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3EC2" w14:textId="77777777" w:rsidR="00A0389C" w:rsidRPr="00D2118E" w:rsidRDefault="00A0389C" w:rsidP="00D2118E">
      <w:pPr>
        <w:jc w:val="center"/>
        <w:rPr>
          <w:rFonts w:cs="Arial"/>
          <w:b/>
          <w:bCs/>
          <w:color w:val="1D87CA"/>
          <w:sz w:val="96"/>
          <w:szCs w:val="96"/>
        </w:rPr>
      </w:pPr>
    </w:p>
    <w:p w14:paraId="326FD651" w14:textId="1D289523" w:rsidR="00561284" w:rsidRPr="00D2118E" w:rsidRDefault="00D2118E" w:rsidP="00D2118E">
      <w:pPr>
        <w:jc w:val="center"/>
        <w:rPr>
          <w:rFonts w:cs="Arial"/>
          <w:b/>
          <w:bCs/>
          <w:color w:val="1D87CA"/>
          <w:sz w:val="96"/>
          <w:szCs w:val="96"/>
        </w:rPr>
      </w:pPr>
      <w:r w:rsidRPr="00D2118E">
        <w:rPr>
          <w:rFonts w:cs="Arial"/>
          <w:b/>
          <w:bCs/>
          <w:color w:val="1D87CA"/>
          <w:sz w:val="96"/>
          <w:szCs w:val="96"/>
        </w:rPr>
        <w:t>Schools Handbook</w:t>
      </w:r>
    </w:p>
    <w:p w14:paraId="07F95CB5" w14:textId="77777777" w:rsidR="00D2118E" w:rsidRPr="00D2118E" w:rsidRDefault="00D2118E" w:rsidP="00D2118E">
      <w:pPr>
        <w:jc w:val="center"/>
        <w:rPr>
          <w:rFonts w:cs="Arial"/>
          <w:b/>
          <w:bCs/>
          <w:color w:val="1D87CA"/>
          <w:sz w:val="44"/>
          <w:szCs w:val="44"/>
        </w:rPr>
      </w:pPr>
    </w:p>
    <w:p w14:paraId="60CE3507" w14:textId="45B36DDC" w:rsidR="00D2118E" w:rsidRDefault="007A351E" w:rsidP="00D2118E">
      <w:pPr>
        <w:jc w:val="center"/>
        <w:rPr>
          <w:rFonts w:cs="Arial"/>
          <w:b/>
          <w:bCs/>
          <w:color w:val="1D87CA"/>
          <w:sz w:val="44"/>
          <w:szCs w:val="44"/>
        </w:rPr>
      </w:pPr>
      <w:r>
        <w:rPr>
          <w:rFonts w:cs="Arial"/>
          <w:b/>
          <w:bCs/>
          <w:color w:val="1D87CA"/>
          <w:sz w:val="44"/>
          <w:szCs w:val="44"/>
        </w:rPr>
        <w:t>Risk Management</w:t>
      </w:r>
      <w:r w:rsidR="0062290B">
        <w:rPr>
          <w:rFonts w:cs="Arial"/>
          <w:b/>
          <w:bCs/>
          <w:color w:val="1D87CA"/>
          <w:sz w:val="44"/>
          <w:szCs w:val="44"/>
        </w:rPr>
        <w:t xml:space="preserve"> Guidance</w:t>
      </w:r>
    </w:p>
    <w:p w14:paraId="3644B2E9" w14:textId="77777777" w:rsidR="00BB31EA" w:rsidRDefault="00BB31EA" w:rsidP="00D2118E">
      <w:pPr>
        <w:jc w:val="center"/>
        <w:rPr>
          <w:rFonts w:cs="Arial"/>
          <w:b/>
          <w:bCs/>
          <w:color w:val="1D87CA"/>
          <w:sz w:val="44"/>
          <w:szCs w:val="44"/>
        </w:rPr>
      </w:pPr>
    </w:p>
    <w:p w14:paraId="31DD5463" w14:textId="4C53EAD4" w:rsidR="00BB31EA" w:rsidRPr="00BB31EA" w:rsidRDefault="00BB31EA" w:rsidP="00D2118E">
      <w:pPr>
        <w:jc w:val="center"/>
        <w:rPr>
          <w:rFonts w:cs="Arial"/>
          <w:b/>
          <w:bCs/>
          <w:sz w:val="32"/>
          <w:szCs w:val="32"/>
        </w:rPr>
      </w:pPr>
      <w:r w:rsidRPr="48BE028E">
        <w:rPr>
          <w:rFonts w:cs="Arial"/>
          <w:b/>
          <w:bCs/>
          <w:sz w:val="32"/>
          <w:szCs w:val="32"/>
        </w:rPr>
        <w:t>Issued: 2024</w:t>
      </w:r>
      <w:r>
        <w:br/>
      </w:r>
      <w:r w:rsidRPr="48BE028E">
        <w:rPr>
          <w:rFonts w:cs="Arial"/>
          <w:b/>
          <w:bCs/>
          <w:sz w:val="32"/>
          <w:szCs w:val="32"/>
        </w:rPr>
        <w:t>Version 6.0</w:t>
      </w:r>
      <w:r>
        <w:br/>
      </w:r>
      <w:r w:rsidRPr="48BE028E">
        <w:rPr>
          <w:rFonts w:cs="Arial"/>
          <w:b/>
          <w:bCs/>
          <w:sz w:val="32"/>
          <w:szCs w:val="32"/>
        </w:rPr>
        <w:t xml:space="preserve">Section </w:t>
      </w:r>
      <w:r w:rsidR="007A351E">
        <w:rPr>
          <w:rFonts w:cs="Arial"/>
          <w:b/>
          <w:bCs/>
          <w:sz w:val="32"/>
          <w:szCs w:val="32"/>
        </w:rPr>
        <w:t>7</w:t>
      </w:r>
    </w:p>
    <w:p w14:paraId="4332AC84" w14:textId="0A110A9D" w:rsidR="00C66134" w:rsidRDefault="00C66134" w:rsidP="00E94947">
      <w:pPr>
        <w:rPr>
          <w:rFonts w:cs="Arial"/>
        </w:rPr>
      </w:pPr>
    </w:p>
    <w:p w14:paraId="4AD0E786" w14:textId="4B4EEC40" w:rsidR="00C66134" w:rsidRDefault="00C66134" w:rsidP="00E94947">
      <w:pPr>
        <w:rPr>
          <w:rFonts w:cs="Arial"/>
        </w:rPr>
      </w:pPr>
    </w:p>
    <w:p w14:paraId="2DCA34A9" w14:textId="4152EFF7" w:rsidR="00C66134" w:rsidRDefault="00C66134" w:rsidP="00E94947">
      <w:pPr>
        <w:rPr>
          <w:rFonts w:cs="Arial"/>
        </w:rPr>
      </w:pPr>
    </w:p>
    <w:p w14:paraId="25CCB5E4" w14:textId="396AB988" w:rsidR="00C66134" w:rsidRDefault="00C66134" w:rsidP="00E94947">
      <w:pPr>
        <w:rPr>
          <w:rFonts w:cs="Arial"/>
        </w:rPr>
      </w:pPr>
    </w:p>
    <w:p w14:paraId="4E5C57BE" w14:textId="479EFCD9" w:rsidR="00C66134" w:rsidRDefault="00C66134" w:rsidP="00E94947">
      <w:pPr>
        <w:rPr>
          <w:rFonts w:cs="Arial"/>
        </w:rPr>
      </w:pPr>
    </w:p>
    <w:p w14:paraId="3956EF18" w14:textId="571F3286" w:rsidR="00C66134" w:rsidRDefault="00C66134" w:rsidP="00E94947">
      <w:pPr>
        <w:rPr>
          <w:rFonts w:cs="Arial"/>
        </w:rPr>
      </w:pPr>
    </w:p>
    <w:p w14:paraId="62E23178" w14:textId="1A90ACED" w:rsidR="00C66134" w:rsidRDefault="00C66134" w:rsidP="00E94947">
      <w:pPr>
        <w:rPr>
          <w:rFonts w:cs="Arial"/>
        </w:rPr>
      </w:pPr>
    </w:p>
    <w:p w14:paraId="3B46BBE4" w14:textId="23A2F1B9" w:rsidR="00C66134" w:rsidRDefault="00C66134" w:rsidP="00E94947">
      <w:pPr>
        <w:rPr>
          <w:rFonts w:cs="Arial"/>
        </w:rPr>
      </w:pPr>
    </w:p>
    <w:p w14:paraId="3D1FFC28" w14:textId="0F195BFB" w:rsidR="00C66134" w:rsidRDefault="00C66134" w:rsidP="00E94947">
      <w:pPr>
        <w:rPr>
          <w:rFonts w:cs="Arial"/>
        </w:rPr>
      </w:pPr>
    </w:p>
    <w:p w14:paraId="5AEA70AB" w14:textId="6EF12AB5" w:rsidR="00C66134" w:rsidRDefault="00C66134" w:rsidP="00E94947">
      <w:pPr>
        <w:rPr>
          <w:rFonts w:cs="Arial"/>
        </w:rPr>
      </w:pPr>
    </w:p>
    <w:p w14:paraId="350052BF" w14:textId="68733FED" w:rsidR="00C66134" w:rsidRDefault="00C66134" w:rsidP="00E94947">
      <w:pPr>
        <w:rPr>
          <w:rFonts w:cs="Arial"/>
        </w:rPr>
      </w:pPr>
    </w:p>
    <w:p w14:paraId="28685F6F" w14:textId="4721F439" w:rsidR="00C66134" w:rsidRDefault="00C66134" w:rsidP="00E94947">
      <w:pPr>
        <w:rPr>
          <w:rFonts w:cs="Arial"/>
        </w:rPr>
      </w:pPr>
    </w:p>
    <w:p w14:paraId="7CA312CF" w14:textId="171582D1" w:rsidR="00C66134" w:rsidRDefault="00C66134" w:rsidP="00E94947">
      <w:pPr>
        <w:rPr>
          <w:rFonts w:cs="Arial"/>
        </w:rPr>
      </w:pPr>
    </w:p>
    <w:p w14:paraId="2F4849E5" w14:textId="034791FD" w:rsidR="00C66134" w:rsidRDefault="00C66134" w:rsidP="00E94947">
      <w:pPr>
        <w:rPr>
          <w:rFonts w:cs="Arial"/>
        </w:rPr>
      </w:pPr>
    </w:p>
    <w:p w14:paraId="6BB8486F" w14:textId="17BFCD01" w:rsidR="00C66134" w:rsidRDefault="00C66134" w:rsidP="00E94947">
      <w:pPr>
        <w:rPr>
          <w:rFonts w:cs="Arial"/>
        </w:rPr>
      </w:pPr>
    </w:p>
    <w:p w14:paraId="34286187" w14:textId="0C323A6F" w:rsidR="00C66134" w:rsidRDefault="00C66134" w:rsidP="00E94947">
      <w:pPr>
        <w:rPr>
          <w:rFonts w:cs="Arial"/>
        </w:rPr>
      </w:pPr>
    </w:p>
    <w:p w14:paraId="7DF86540" w14:textId="3D51398B" w:rsidR="00C66134" w:rsidRDefault="00C66134" w:rsidP="00E94947">
      <w:pPr>
        <w:rPr>
          <w:rFonts w:cs="Arial"/>
        </w:rPr>
      </w:pPr>
    </w:p>
    <w:p w14:paraId="7019558C" w14:textId="16F3C3B6" w:rsidR="00C66134" w:rsidRDefault="00C66134" w:rsidP="00E94947">
      <w:pPr>
        <w:rPr>
          <w:rFonts w:cs="Arial"/>
        </w:rPr>
      </w:pPr>
    </w:p>
    <w:p w14:paraId="20A7EDAB" w14:textId="655576B6" w:rsidR="00C66134" w:rsidRDefault="00C66134" w:rsidP="00E94947">
      <w:pPr>
        <w:rPr>
          <w:rFonts w:cs="Arial"/>
        </w:rPr>
      </w:pPr>
    </w:p>
    <w:p w14:paraId="1AB809CC" w14:textId="215C9D3F" w:rsidR="00C66134" w:rsidRDefault="00C66134" w:rsidP="00E94947">
      <w:pPr>
        <w:rPr>
          <w:rFonts w:cs="Arial"/>
        </w:rPr>
      </w:pPr>
    </w:p>
    <w:p w14:paraId="79092DF5" w14:textId="7035196B" w:rsidR="00C66134" w:rsidRDefault="00C66134" w:rsidP="00E94947">
      <w:pPr>
        <w:rPr>
          <w:rFonts w:cs="Arial"/>
        </w:rPr>
      </w:pPr>
    </w:p>
    <w:p w14:paraId="401D232B" w14:textId="38DB07DB" w:rsidR="00C66134" w:rsidRDefault="00C66134" w:rsidP="00E94947">
      <w:pPr>
        <w:rPr>
          <w:rFonts w:cs="Arial"/>
        </w:rPr>
      </w:pPr>
    </w:p>
    <w:p w14:paraId="659DC92A" w14:textId="77777777" w:rsidR="00F205F5" w:rsidRDefault="00F205F5" w:rsidP="00E94947">
      <w:pPr>
        <w:rPr>
          <w:rFonts w:cs="Arial"/>
        </w:rPr>
      </w:pPr>
    </w:p>
    <w:p w14:paraId="45C9313A" w14:textId="527261A6" w:rsidR="00C66134" w:rsidRDefault="00C66134" w:rsidP="00E94947">
      <w:pPr>
        <w:rPr>
          <w:rFonts w:cs="Arial"/>
        </w:rPr>
      </w:pPr>
    </w:p>
    <w:p w14:paraId="09190682" w14:textId="201B5D9B" w:rsidR="00C66134" w:rsidRDefault="00C66134" w:rsidP="00E94947">
      <w:pPr>
        <w:rPr>
          <w:rFonts w:cs="Arial"/>
        </w:rPr>
      </w:pPr>
    </w:p>
    <w:p w14:paraId="54E2B582" w14:textId="185A30E5" w:rsidR="00C66134" w:rsidRDefault="00C66134" w:rsidP="00E94947">
      <w:pPr>
        <w:rPr>
          <w:rFonts w:cs="Arial"/>
        </w:rPr>
      </w:pPr>
    </w:p>
    <w:p w14:paraId="418BD24C" w14:textId="5AC17E94" w:rsidR="009D09E2" w:rsidRDefault="009D09E2" w:rsidP="009D09E2">
      <w:pPr>
        <w:pStyle w:val="paragraph"/>
        <w:spacing w:before="0" w:beforeAutospacing="0" w:after="0" w:afterAutospacing="0"/>
        <w:textAlignment w:val="baseline"/>
        <w:rPr>
          <w:rFonts w:ascii="Segoe UI" w:hAnsi="Segoe UI" w:cs="Segoe UI"/>
          <w:sz w:val="18"/>
          <w:szCs w:val="18"/>
        </w:rPr>
      </w:pPr>
    </w:p>
    <w:p w14:paraId="2C0F861A" w14:textId="15069380" w:rsidR="009D09E2" w:rsidRDefault="007A351E" w:rsidP="009D09E2">
      <w:pPr>
        <w:pStyle w:val="paragraph"/>
        <w:shd w:val="clear" w:color="auto" w:fill="92CDDC" w:themeFill="accent5" w:themeFillTint="99"/>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70"/>
          <w:szCs w:val="70"/>
        </w:rPr>
        <w:lastRenderedPageBreak/>
        <w:t>Risk Management</w:t>
      </w:r>
      <w:r w:rsidR="009D09E2">
        <w:rPr>
          <w:rStyle w:val="normaltextrun"/>
          <w:rFonts w:ascii="Arial" w:hAnsi="Arial" w:cs="Arial"/>
          <w:sz w:val="70"/>
          <w:szCs w:val="70"/>
        </w:rPr>
        <w:t xml:space="preserve"> Guidance</w:t>
      </w:r>
      <w:r w:rsidR="009D09E2">
        <w:rPr>
          <w:rStyle w:val="eop"/>
          <w:rFonts w:ascii="Arial" w:hAnsi="Arial" w:cs="Arial"/>
          <w:sz w:val="70"/>
          <w:szCs w:val="70"/>
        </w:rPr>
        <w:t> </w:t>
      </w:r>
    </w:p>
    <w:p w14:paraId="6A985AC6" w14:textId="77777777" w:rsidR="009D09E2" w:rsidRDefault="009D09E2" w:rsidP="009D09E2">
      <w:pPr>
        <w:pStyle w:val="paragraph"/>
        <w:shd w:val="clear" w:color="auto" w:fill="92CDDC" w:themeFill="accent5" w:themeFillTint="99"/>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70"/>
          <w:szCs w:val="70"/>
        </w:rPr>
        <w:t>Contents</w:t>
      </w:r>
      <w:r>
        <w:rPr>
          <w:rStyle w:val="eop"/>
          <w:rFonts w:ascii="Arial" w:hAnsi="Arial" w:cs="Arial"/>
          <w:sz w:val="70"/>
          <w:szCs w:val="70"/>
        </w:rPr>
        <w:t> </w:t>
      </w:r>
    </w:p>
    <w:p w14:paraId="71DF5B22" w14:textId="77777777" w:rsidR="009D09E2" w:rsidRDefault="009D09E2" w:rsidP="009D09E2">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0B81533" w14:textId="77777777" w:rsidR="009D09E2" w:rsidRDefault="009D09E2" w:rsidP="009D09E2">
      <w:pPr>
        <w:pStyle w:val="paragraph"/>
        <w:spacing w:before="0" w:beforeAutospacing="0" w:after="0" w:afterAutospacing="0"/>
        <w:ind w:left="6480" w:firstLine="720"/>
        <w:jc w:val="both"/>
        <w:textAlignment w:val="baseline"/>
        <w:rPr>
          <w:rFonts w:ascii="Segoe UI" w:hAnsi="Segoe UI" w:cs="Segoe UI"/>
          <w:sz w:val="18"/>
          <w:szCs w:val="18"/>
        </w:rPr>
      </w:pPr>
      <w:r>
        <w:rPr>
          <w:rStyle w:val="eop"/>
          <w:rFonts w:ascii="Arial" w:hAnsi="Arial" w:cs="Arial"/>
          <w:color w:val="000000"/>
        </w:rPr>
        <w:t> </w:t>
      </w:r>
    </w:p>
    <w:p w14:paraId="2E1C710F" w14:textId="42A270F8" w:rsidR="006064BF" w:rsidRDefault="00D262E8">
      <w:pPr>
        <w:pStyle w:val="TOC1"/>
        <w:tabs>
          <w:tab w:val="right" w:pos="9905"/>
        </w:tabs>
        <w:rPr>
          <w:rFonts w:asciiTheme="minorHAnsi" w:hAnsiTheme="minorHAnsi"/>
          <w:noProof/>
          <w:szCs w:val="22"/>
          <w:lang w:val="en-GB" w:eastAsia="en-GB"/>
        </w:rPr>
      </w:pPr>
      <w:r>
        <w:rPr>
          <w:rStyle w:val="eop"/>
          <w:rFonts w:asciiTheme="minorHAnsi" w:hAnsiTheme="minorHAnsi" w:cs="Arial"/>
          <w:color w:val="000000"/>
          <w:sz w:val="24"/>
        </w:rPr>
        <w:fldChar w:fldCharType="begin"/>
      </w:r>
      <w:r>
        <w:rPr>
          <w:rStyle w:val="eop"/>
          <w:rFonts w:asciiTheme="minorHAnsi" w:hAnsiTheme="minorHAnsi" w:cs="Arial"/>
          <w:color w:val="000000"/>
          <w:sz w:val="24"/>
        </w:rPr>
        <w:instrText xml:space="preserve"> TOC \o "1-1" \h \z \t "Subtitle,2" </w:instrText>
      </w:r>
      <w:r>
        <w:rPr>
          <w:rStyle w:val="eop"/>
          <w:rFonts w:asciiTheme="minorHAnsi" w:hAnsiTheme="minorHAnsi" w:cs="Arial"/>
          <w:color w:val="000000"/>
          <w:sz w:val="24"/>
        </w:rPr>
        <w:fldChar w:fldCharType="separate"/>
      </w:r>
      <w:hyperlink w:anchor="_Toc146279487" w:history="1">
        <w:r w:rsidR="006064BF" w:rsidRPr="00696D69">
          <w:rPr>
            <w:rStyle w:val="Hyperlink"/>
            <w:noProof/>
          </w:rPr>
          <w:t>About this Guide</w:t>
        </w:r>
        <w:r w:rsidR="006064BF">
          <w:rPr>
            <w:noProof/>
            <w:webHidden/>
          </w:rPr>
          <w:tab/>
        </w:r>
        <w:r w:rsidR="006064BF">
          <w:rPr>
            <w:noProof/>
            <w:webHidden/>
          </w:rPr>
          <w:fldChar w:fldCharType="begin"/>
        </w:r>
        <w:r w:rsidR="006064BF">
          <w:rPr>
            <w:noProof/>
            <w:webHidden/>
          </w:rPr>
          <w:instrText xml:space="preserve"> PAGEREF _Toc146279487 \h </w:instrText>
        </w:r>
        <w:r w:rsidR="006064BF">
          <w:rPr>
            <w:noProof/>
            <w:webHidden/>
          </w:rPr>
        </w:r>
        <w:r w:rsidR="006064BF">
          <w:rPr>
            <w:noProof/>
            <w:webHidden/>
          </w:rPr>
          <w:fldChar w:fldCharType="separate"/>
        </w:r>
        <w:r w:rsidR="006064BF">
          <w:rPr>
            <w:noProof/>
            <w:webHidden/>
          </w:rPr>
          <w:t>4</w:t>
        </w:r>
        <w:r w:rsidR="006064BF">
          <w:rPr>
            <w:noProof/>
            <w:webHidden/>
          </w:rPr>
          <w:fldChar w:fldCharType="end"/>
        </w:r>
      </w:hyperlink>
    </w:p>
    <w:p w14:paraId="142A270A" w14:textId="63201DD7" w:rsidR="006064BF" w:rsidRDefault="00272599">
      <w:pPr>
        <w:pStyle w:val="TOC2"/>
        <w:tabs>
          <w:tab w:val="right" w:pos="9905"/>
        </w:tabs>
        <w:rPr>
          <w:rFonts w:asciiTheme="minorHAnsi" w:hAnsiTheme="minorHAnsi" w:cstheme="minorBidi"/>
          <w:noProof/>
          <w:lang w:val="en-GB" w:eastAsia="en-GB"/>
        </w:rPr>
      </w:pPr>
      <w:hyperlink w:anchor="_Toc146279488" w:history="1">
        <w:r w:rsidR="006064BF" w:rsidRPr="00696D69">
          <w:rPr>
            <w:rStyle w:val="Hyperlink"/>
            <w:noProof/>
          </w:rPr>
          <w:t>Introduction</w:t>
        </w:r>
        <w:r w:rsidR="006064BF">
          <w:rPr>
            <w:noProof/>
            <w:webHidden/>
          </w:rPr>
          <w:tab/>
        </w:r>
        <w:r w:rsidR="006064BF">
          <w:rPr>
            <w:noProof/>
            <w:webHidden/>
          </w:rPr>
          <w:fldChar w:fldCharType="begin"/>
        </w:r>
        <w:r w:rsidR="006064BF">
          <w:rPr>
            <w:noProof/>
            <w:webHidden/>
          </w:rPr>
          <w:instrText xml:space="preserve"> PAGEREF _Toc146279488 \h </w:instrText>
        </w:r>
        <w:r w:rsidR="006064BF">
          <w:rPr>
            <w:noProof/>
            <w:webHidden/>
          </w:rPr>
        </w:r>
        <w:r w:rsidR="006064BF">
          <w:rPr>
            <w:noProof/>
            <w:webHidden/>
          </w:rPr>
          <w:fldChar w:fldCharType="separate"/>
        </w:r>
        <w:r w:rsidR="006064BF">
          <w:rPr>
            <w:noProof/>
            <w:webHidden/>
          </w:rPr>
          <w:t>4</w:t>
        </w:r>
        <w:r w:rsidR="006064BF">
          <w:rPr>
            <w:noProof/>
            <w:webHidden/>
          </w:rPr>
          <w:fldChar w:fldCharType="end"/>
        </w:r>
      </w:hyperlink>
    </w:p>
    <w:p w14:paraId="30287543" w14:textId="7F15A5D6" w:rsidR="006064BF" w:rsidRDefault="00272599">
      <w:pPr>
        <w:pStyle w:val="TOC2"/>
        <w:tabs>
          <w:tab w:val="right" w:pos="9905"/>
        </w:tabs>
        <w:rPr>
          <w:rFonts w:asciiTheme="minorHAnsi" w:hAnsiTheme="minorHAnsi" w:cstheme="minorBidi"/>
          <w:noProof/>
          <w:lang w:val="en-GB" w:eastAsia="en-GB"/>
        </w:rPr>
      </w:pPr>
      <w:hyperlink w:anchor="_Toc146279489" w:history="1">
        <w:r w:rsidR="006064BF" w:rsidRPr="00696D69">
          <w:rPr>
            <w:rStyle w:val="Hyperlink"/>
            <w:noProof/>
          </w:rPr>
          <w:t>Who is this Guide for?</w:t>
        </w:r>
        <w:r w:rsidR="006064BF">
          <w:rPr>
            <w:noProof/>
            <w:webHidden/>
          </w:rPr>
          <w:tab/>
        </w:r>
        <w:r w:rsidR="006064BF">
          <w:rPr>
            <w:noProof/>
            <w:webHidden/>
          </w:rPr>
          <w:fldChar w:fldCharType="begin"/>
        </w:r>
        <w:r w:rsidR="006064BF">
          <w:rPr>
            <w:noProof/>
            <w:webHidden/>
          </w:rPr>
          <w:instrText xml:space="preserve"> PAGEREF _Toc146279489 \h </w:instrText>
        </w:r>
        <w:r w:rsidR="006064BF">
          <w:rPr>
            <w:noProof/>
            <w:webHidden/>
          </w:rPr>
        </w:r>
        <w:r w:rsidR="006064BF">
          <w:rPr>
            <w:noProof/>
            <w:webHidden/>
          </w:rPr>
          <w:fldChar w:fldCharType="separate"/>
        </w:r>
        <w:r w:rsidR="006064BF">
          <w:rPr>
            <w:noProof/>
            <w:webHidden/>
          </w:rPr>
          <w:t>4</w:t>
        </w:r>
        <w:r w:rsidR="006064BF">
          <w:rPr>
            <w:noProof/>
            <w:webHidden/>
          </w:rPr>
          <w:fldChar w:fldCharType="end"/>
        </w:r>
      </w:hyperlink>
    </w:p>
    <w:p w14:paraId="1B2761E2" w14:textId="2ACD648B" w:rsidR="006064BF" w:rsidRDefault="00272599">
      <w:pPr>
        <w:pStyle w:val="TOC2"/>
        <w:tabs>
          <w:tab w:val="right" w:pos="9905"/>
        </w:tabs>
        <w:rPr>
          <w:rFonts w:asciiTheme="minorHAnsi" w:hAnsiTheme="minorHAnsi" w:cstheme="minorBidi"/>
          <w:noProof/>
          <w:lang w:val="en-GB" w:eastAsia="en-GB"/>
        </w:rPr>
      </w:pPr>
      <w:hyperlink w:anchor="_Toc146279490" w:history="1">
        <w:r w:rsidR="006064BF" w:rsidRPr="00696D69">
          <w:rPr>
            <w:rStyle w:val="Hyperlink"/>
            <w:noProof/>
          </w:rPr>
          <w:t>The aims of this Guide</w:t>
        </w:r>
        <w:r w:rsidR="006064BF">
          <w:rPr>
            <w:noProof/>
            <w:webHidden/>
          </w:rPr>
          <w:tab/>
        </w:r>
        <w:r w:rsidR="006064BF">
          <w:rPr>
            <w:noProof/>
            <w:webHidden/>
          </w:rPr>
          <w:fldChar w:fldCharType="begin"/>
        </w:r>
        <w:r w:rsidR="006064BF">
          <w:rPr>
            <w:noProof/>
            <w:webHidden/>
          </w:rPr>
          <w:instrText xml:space="preserve"> PAGEREF _Toc146279490 \h </w:instrText>
        </w:r>
        <w:r w:rsidR="006064BF">
          <w:rPr>
            <w:noProof/>
            <w:webHidden/>
          </w:rPr>
        </w:r>
        <w:r w:rsidR="006064BF">
          <w:rPr>
            <w:noProof/>
            <w:webHidden/>
          </w:rPr>
          <w:fldChar w:fldCharType="separate"/>
        </w:r>
        <w:r w:rsidR="006064BF">
          <w:rPr>
            <w:noProof/>
            <w:webHidden/>
          </w:rPr>
          <w:t>4</w:t>
        </w:r>
        <w:r w:rsidR="006064BF">
          <w:rPr>
            <w:noProof/>
            <w:webHidden/>
          </w:rPr>
          <w:fldChar w:fldCharType="end"/>
        </w:r>
      </w:hyperlink>
    </w:p>
    <w:p w14:paraId="50E2ED13" w14:textId="352337C6" w:rsidR="006064BF" w:rsidRDefault="00272599">
      <w:pPr>
        <w:pStyle w:val="TOC1"/>
        <w:tabs>
          <w:tab w:val="right" w:pos="9905"/>
        </w:tabs>
        <w:rPr>
          <w:rFonts w:asciiTheme="minorHAnsi" w:hAnsiTheme="minorHAnsi"/>
          <w:noProof/>
          <w:szCs w:val="22"/>
          <w:lang w:val="en-GB" w:eastAsia="en-GB"/>
        </w:rPr>
      </w:pPr>
      <w:hyperlink w:anchor="_Toc146279491" w:history="1">
        <w:r w:rsidR="006064BF" w:rsidRPr="00696D69">
          <w:rPr>
            <w:rStyle w:val="Hyperlink"/>
            <w:noProof/>
          </w:rPr>
          <w:t>Introducing Risk Management</w:t>
        </w:r>
        <w:r w:rsidR="006064BF">
          <w:rPr>
            <w:noProof/>
            <w:webHidden/>
          </w:rPr>
          <w:tab/>
        </w:r>
        <w:r w:rsidR="006064BF">
          <w:rPr>
            <w:noProof/>
            <w:webHidden/>
          </w:rPr>
          <w:fldChar w:fldCharType="begin"/>
        </w:r>
        <w:r w:rsidR="006064BF">
          <w:rPr>
            <w:noProof/>
            <w:webHidden/>
          </w:rPr>
          <w:instrText xml:space="preserve"> PAGEREF _Toc146279491 \h </w:instrText>
        </w:r>
        <w:r w:rsidR="006064BF">
          <w:rPr>
            <w:noProof/>
            <w:webHidden/>
          </w:rPr>
        </w:r>
        <w:r w:rsidR="006064BF">
          <w:rPr>
            <w:noProof/>
            <w:webHidden/>
          </w:rPr>
          <w:fldChar w:fldCharType="separate"/>
        </w:r>
        <w:r w:rsidR="006064BF">
          <w:rPr>
            <w:noProof/>
            <w:webHidden/>
          </w:rPr>
          <w:t>6</w:t>
        </w:r>
        <w:r w:rsidR="006064BF">
          <w:rPr>
            <w:noProof/>
            <w:webHidden/>
          </w:rPr>
          <w:fldChar w:fldCharType="end"/>
        </w:r>
      </w:hyperlink>
    </w:p>
    <w:p w14:paraId="2CADC0CE" w14:textId="318DD073" w:rsidR="006064BF" w:rsidRDefault="00272599">
      <w:pPr>
        <w:pStyle w:val="TOC2"/>
        <w:tabs>
          <w:tab w:val="right" w:pos="9905"/>
        </w:tabs>
        <w:rPr>
          <w:rFonts w:asciiTheme="minorHAnsi" w:hAnsiTheme="minorHAnsi" w:cstheme="minorBidi"/>
          <w:noProof/>
          <w:lang w:val="en-GB" w:eastAsia="en-GB"/>
        </w:rPr>
      </w:pPr>
      <w:hyperlink w:anchor="_Toc146279492" w:history="1">
        <w:r w:rsidR="006064BF" w:rsidRPr="00696D69">
          <w:rPr>
            <w:rStyle w:val="Hyperlink"/>
            <w:noProof/>
          </w:rPr>
          <w:t>What is a Risk?</w:t>
        </w:r>
        <w:r w:rsidR="006064BF">
          <w:rPr>
            <w:noProof/>
            <w:webHidden/>
          </w:rPr>
          <w:tab/>
        </w:r>
        <w:r w:rsidR="006064BF">
          <w:rPr>
            <w:noProof/>
            <w:webHidden/>
          </w:rPr>
          <w:fldChar w:fldCharType="begin"/>
        </w:r>
        <w:r w:rsidR="006064BF">
          <w:rPr>
            <w:noProof/>
            <w:webHidden/>
          </w:rPr>
          <w:instrText xml:space="preserve"> PAGEREF _Toc146279492 \h </w:instrText>
        </w:r>
        <w:r w:rsidR="006064BF">
          <w:rPr>
            <w:noProof/>
            <w:webHidden/>
          </w:rPr>
        </w:r>
        <w:r w:rsidR="006064BF">
          <w:rPr>
            <w:noProof/>
            <w:webHidden/>
          </w:rPr>
          <w:fldChar w:fldCharType="separate"/>
        </w:r>
        <w:r w:rsidR="006064BF">
          <w:rPr>
            <w:noProof/>
            <w:webHidden/>
          </w:rPr>
          <w:t>6</w:t>
        </w:r>
        <w:r w:rsidR="006064BF">
          <w:rPr>
            <w:noProof/>
            <w:webHidden/>
          </w:rPr>
          <w:fldChar w:fldCharType="end"/>
        </w:r>
      </w:hyperlink>
    </w:p>
    <w:p w14:paraId="20CA5C94" w14:textId="1649466A" w:rsidR="006064BF" w:rsidRDefault="00272599">
      <w:pPr>
        <w:pStyle w:val="TOC2"/>
        <w:tabs>
          <w:tab w:val="right" w:pos="9905"/>
        </w:tabs>
        <w:rPr>
          <w:rFonts w:asciiTheme="minorHAnsi" w:hAnsiTheme="minorHAnsi" w:cstheme="minorBidi"/>
          <w:noProof/>
          <w:lang w:val="en-GB" w:eastAsia="en-GB"/>
        </w:rPr>
      </w:pPr>
      <w:hyperlink w:anchor="_Toc146279493" w:history="1">
        <w:r w:rsidR="006064BF" w:rsidRPr="00696D69">
          <w:rPr>
            <w:rStyle w:val="Hyperlink"/>
            <w:noProof/>
          </w:rPr>
          <w:t>What is Risk Management?</w:t>
        </w:r>
        <w:r w:rsidR="006064BF">
          <w:rPr>
            <w:noProof/>
            <w:webHidden/>
          </w:rPr>
          <w:tab/>
        </w:r>
        <w:r w:rsidR="006064BF">
          <w:rPr>
            <w:noProof/>
            <w:webHidden/>
          </w:rPr>
          <w:fldChar w:fldCharType="begin"/>
        </w:r>
        <w:r w:rsidR="006064BF">
          <w:rPr>
            <w:noProof/>
            <w:webHidden/>
          </w:rPr>
          <w:instrText xml:space="preserve"> PAGEREF _Toc146279493 \h </w:instrText>
        </w:r>
        <w:r w:rsidR="006064BF">
          <w:rPr>
            <w:noProof/>
            <w:webHidden/>
          </w:rPr>
        </w:r>
        <w:r w:rsidR="006064BF">
          <w:rPr>
            <w:noProof/>
            <w:webHidden/>
          </w:rPr>
          <w:fldChar w:fldCharType="separate"/>
        </w:r>
        <w:r w:rsidR="006064BF">
          <w:rPr>
            <w:noProof/>
            <w:webHidden/>
          </w:rPr>
          <w:t>6</w:t>
        </w:r>
        <w:r w:rsidR="006064BF">
          <w:rPr>
            <w:noProof/>
            <w:webHidden/>
          </w:rPr>
          <w:fldChar w:fldCharType="end"/>
        </w:r>
      </w:hyperlink>
    </w:p>
    <w:p w14:paraId="0E4E6705" w14:textId="66F2991D" w:rsidR="006064BF" w:rsidRDefault="00272599">
      <w:pPr>
        <w:pStyle w:val="TOC2"/>
        <w:tabs>
          <w:tab w:val="right" w:pos="9905"/>
        </w:tabs>
        <w:rPr>
          <w:rFonts w:asciiTheme="minorHAnsi" w:hAnsiTheme="minorHAnsi" w:cstheme="minorBidi"/>
          <w:noProof/>
          <w:lang w:val="en-GB" w:eastAsia="en-GB"/>
        </w:rPr>
      </w:pPr>
      <w:hyperlink w:anchor="_Toc146279494" w:history="1">
        <w:r w:rsidR="006064BF" w:rsidRPr="00696D69">
          <w:rPr>
            <w:rStyle w:val="Hyperlink"/>
            <w:noProof/>
          </w:rPr>
          <w:t>What Risk Management is not</w:t>
        </w:r>
        <w:r w:rsidR="006064BF">
          <w:rPr>
            <w:noProof/>
            <w:webHidden/>
          </w:rPr>
          <w:tab/>
        </w:r>
        <w:r w:rsidR="006064BF">
          <w:rPr>
            <w:noProof/>
            <w:webHidden/>
          </w:rPr>
          <w:fldChar w:fldCharType="begin"/>
        </w:r>
        <w:r w:rsidR="006064BF">
          <w:rPr>
            <w:noProof/>
            <w:webHidden/>
          </w:rPr>
          <w:instrText xml:space="preserve"> PAGEREF _Toc146279494 \h </w:instrText>
        </w:r>
        <w:r w:rsidR="006064BF">
          <w:rPr>
            <w:noProof/>
            <w:webHidden/>
          </w:rPr>
        </w:r>
        <w:r w:rsidR="006064BF">
          <w:rPr>
            <w:noProof/>
            <w:webHidden/>
          </w:rPr>
          <w:fldChar w:fldCharType="separate"/>
        </w:r>
        <w:r w:rsidR="006064BF">
          <w:rPr>
            <w:noProof/>
            <w:webHidden/>
          </w:rPr>
          <w:t>6</w:t>
        </w:r>
        <w:r w:rsidR="006064BF">
          <w:rPr>
            <w:noProof/>
            <w:webHidden/>
          </w:rPr>
          <w:fldChar w:fldCharType="end"/>
        </w:r>
      </w:hyperlink>
    </w:p>
    <w:p w14:paraId="70D2E8B4" w14:textId="72FF6F14" w:rsidR="006064BF" w:rsidRDefault="00272599">
      <w:pPr>
        <w:pStyle w:val="TOC2"/>
        <w:tabs>
          <w:tab w:val="right" w:pos="9905"/>
        </w:tabs>
        <w:rPr>
          <w:rFonts w:asciiTheme="minorHAnsi" w:hAnsiTheme="minorHAnsi" w:cstheme="minorBidi"/>
          <w:noProof/>
          <w:lang w:val="en-GB" w:eastAsia="en-GB"/>
        </w:rPr>
      </w:pPr>
      <w:hyperlink w:anchor="_Toc146279495" w:history="1">
        <w:r w:rsidR="006064BF" w:rsidRPr="00696D69">
          <w:rPr>
            <w:rStyle w:val="Hyperlink"/>
            <w:noProof/>
          </w:rPr>
          <w:t>How does Risk Management differ from Health and Safety?</w:t>
        </w:r>
        <w:r w:rsidR="006064BF">
          <w:rPr>
            <w:noProof/>
            <w:webHidden/>
          </w:rPr>
          <w:tab/>
        </w:r>
        <w:r w:rsidR="006064BF">
          <w:rPr>
            <w:noProof/>
            <w:webHidden/>
          </w:rPr>
          <w:fldChar w:fldCharType="begin"/>
        </w:r>
        <w:r w:rsidR="006064BF">
          <w:rPr>
            <w:noProof/>
            <w:webHidden/>
          </w:rPr>
          <w:instrText xml:space="preserve"> PAGEREF _Toc146279495 \h </w:instrText>
        </w:r>
        <w:r w:rsidR="006064BF">
          <w:rPr>
            <w:noProof/>
            <w:webHidden/>
          </w:rPr>
        </w:r>
        <w:r w:rsidR="006064BF">
          <w:rPr>
            <w:noProof/>
            <w:webHidden/>
          </w:rPr>
          <w:fldChar w:fldCharType="separate"/>
        </w:r>
        <w:r w:rsidR="006064BF">
          <w:rPr>
            <w:noProof/>
            <w:webHidden/>
          </w:rPr>
          <w:t>7</w:t>
        </w:r>
        <w:r w:rsidR="006064BF">
          <w:rPr>
            <w:noProof/>
            <w:webHidden/>
          </w:rPr>
          <w:fldChar w:fldCharType="end"/>
        </w:r>
      </w:hyperlink>
    </w:p>
    <w:p w14:paraId="663642F1" w14:textId="1EB0370D" w:rsidR="006064BF" w:rsidRDefault="00272599">
      <w:pPr>
        <w:pStyle w:val="TOC2"/>
        <w:tabs>
          <w:tab w:val="right" w:pos="9905"/>
        </w:tabs>
        <w:rPr>
          <w:rFonts w:asciiTheme="minorHAnsi" w:hAnsiTheme="minorHAnsi" w:cstheme="minorBidi"/>
          <w:noProof/>
          <w:lang w:val="en-GB" w:eastAsia="en-GB"/>
        </w:rPr>
      </w:pPr>
      <w:hyperlink w:anchor="_Toc146279496" w:history="1">
        <w:r w:rsidR="006064BF" w:rsidRPr="00696D69">
          <w:rPr>
            <w:rStyle w:val="Hyperlink"/>
            <w:noProof/>
          </w:rPr>
          <w:t>The benefits of Risk Management</w:t>
        </w:r>
        <w:r w:rsidR="006064BF">
          <w:rPr>
            <w:noProof/>
            <w:webHidden/>
          </w:rPr>
          <w:tab/>
        </w:r>
        <w:r w:rsidR="006064BF">
          <w:rPr>
            <w:noProof/>
            <w:webHidden/>
          </w:rPr>
          <w:fldChar w:fldCharType="begin"/>
        </w:r>
        <w:r w:rsidR="006064BF">
          <w:rPr>
            <w:noProof/>
            <w:webHidden/>
          </w:rPr>
          <w:instrText xml:space="preserve"> PAGEREF _Toc146279496 \h </w:instrText>
        </w:r>
        <w:r w:rsidR="006064BF">
          <w:rPr>
            <w:noProof/>
            <w:webHidden/>
          </w:rPr>
        </w:r>
        <w:r w:rsidR="006064BF">
          <w:rPr>
            <w:noProof/>
            <w:webHidden/>
          </w:rPr>
          <w:fldChar w:fldCharType="separate"/>
        </w:r>
        <w:r w:rsidR="006064BF">
          <w:rPr>
            <w:noProof/>
            <w:webHidden/>
          </w:rPr>
          <w:t>7</w:t>
        </w:r>
        <w:r w:rsidR="006064BF">
          <w:rPr>
            <w:noProof/>
            <w:webHidden/>
          </w:rPr>
          <w:fldChar w:fldCharType="end"/>
        </w:r>
      </w:hyperlink>
    </w:p>
    <w:p w14:paraId="4AB2F3A3" w14:textId="1C697A5E" w:rsidR="006064BF" w:rsidRDefault="00272599">
      <w:pPr>
        <w:pStyle w:val="TOC2"/>
        <w:tabs>
          <w:tab w:val="right" w:pos="9905"/>
        </w:tabs>
        <w:rPr>
          <w:rFonts w:asciiTheme="minorHAnsi" w:hAnsiTheme="minorHAnsi" w:cstheme="minorBidi"/>
          <w:noProof/>
          <w:lang w:val="en-GB" w:eastAsia="en-GB"/>
        </w:rPr>
      </w:pPr>
      <w:hyperlink w:anchor="_Toc146279497" w:history="1">
        <w:r w:rsidR="006064BF" w:rsidRPr="00696D69">
          <w:rPr>
            <w:rStyle w:val="Hyperlink"/>
            <w:noProof/>
          </w:rPr>
          <w:t>The right balance</w:t>
        </w:r>
        <w:r w:rsidR="006064BF">
          <w:rPr>
            <w:noProof/>
            <w:webHidden/>
          </w:rPr>
          <w:tab/>
        </w:r>
        <w:r w:rsidR="006064BF">
          <w:rPr>
            <w:noProof/>
            <w:webHidden/>
          </w:rPr>
          <w:fldChar w:fldCharType="begin"/>
        </w:r>
        <w:r w:rsidR="006064BF">
          <w:rPr>
            <w:noProof/>
            <w:webHidden/>
          </w:rPr>
          <w:instrText xml:space="preserve"> PAGEREF _Toc146279497 \h </w:instrText>
        </w:r>
        <w:r w:rsidR="006064BF">
          <w:rPr>
            <w:noProof/>
            <w:webHidden/>
          </w:rPr>
        </w:r>
        <w:r w:rsidR="006064BF">
          <w:rPr>
            <w:noProof/>
            <w:webHidden/>
          </w:rPr>
          <w:fldChar w:fldCharType="separate"/>
        </w:r>
        <w:r w:rsidR="006064BF">
          <w:rPr>
            <w:noProof/>
            <w:webHidden/>
          </w:rPr>
          <w:t>8</w:t>
        </w:r>
        <w:r w:rsidR="006064BF">
          <w:rPr>
            <w:noProof/>
            <w:webHidden/>
          </w:rPr>
          <w:fldChar w:fldCharType="end"/>
        </w:r>
      </w:hyperlink>
    </w:p>
    <w:p w14:paraId="4E39971F" w14:textId="32C33BA8" w:rsidR="006064BF" w:rsidRDefault="00272599">
      <w:pPr>
        <w:pStyle w:val="TOC2"/>
        <w:tabs>
          <w:tab w:val="right" w:pos="9905"/>
        </w:tabs>
        <w:rPr>
          <w:rFonts w:asciiTheme="minorHAnsi" w:hAnsiTheme="minorHAnsi" w:cstheme="minorBidi"/>
          <w:noProof/>
          <w:lang w:val="en-GB" w:eastAsia="en-GB"/>
        </w:rPr>
      </w:pPr>
      <w:hyperlink w:anchor="_Toc146279498" w:history="1">
        <w:r w:rsidR="006064BF" w:rsidRPr="00696D69">
          <w:rPr>
            <w:rStyle w:val="Hyperlink"/>
            <w:noProof/>
          </w:rPr>
          <w:t>What are the Risks that Schools Face?</w:t>
        </w:r>
        <w:r w:rsidR="006064BF">
          <w:rPr>
            <w:noProof/>
            <w:webHidden/>
          </w:rPr>
          <w:tab/>
        </w:r>
        <w:r w:rsidR="006064BF">
          <w:rPr>
            <w:noProof/>
            <w:webHidden/>
          </w:rPr>
          <w:fldChar w:fldCharType="begin"/>
        </w:r>
        <w:r w:rsidR="006064BF">
          <w:rPr>
            <w:noProof/>
            <w:webHidden/>
          </w:rPr>
          <w:instrText xml:space="preserve"> PAGEREF _Toc146279498 \h </w:instrText>
        </w:r>
        <w:r w:rsidR="006064BF">
          <w:rPr>
            <w:noProof/>
            <w:webHidden/>
          </w:rPr>
        </w:r>
        <w:r w:rsidR="006064BF">
          <w:rPr>
            <w:noProof/>
            <w:webHidden/>
          </w:rPr>
          <w:fldChar w:fldCharType="separate"/>
        </w:r>
        <w:r w:rsidR="006064BF">
          <w:rPr>
            <w:noProof/>
            <w:webHidden/>
          </w:rPr>
          <w:t>8</w:t>
        </w:r>
        <w:r w:rsidR="006064BF">
          <w:rPr>
            <w:noProof/>
            <w:webHidden/>
          </w:rPr>
          <w:fldChar w:fldCharType="end"/>
        </w:r>
      </w:hyperlink>
    </w:p>
    <w:p w14:paraId="1267511D" w14:textId="0F95D59E" w:rsidR="006064BF" w:rsidRDefault="00272599">
      <w:pPr>
        <w:pStyle w:val="TOC1"/>
        <w:tabs>
          <w:tab w:val="right" w:pos="9905"/>
        </w:tabs>
        <w:rPr>
          <w:rFonts w:asciiTheme="minorHAnsi" w:hAnsiTheme="minorHAnsi"/>
          <w:noProof/>
          <w:szCs w:val="22"/>
          <w:lang w:val="en-GB" w:eastAsia="en-GB"/>
        </w:rPr>
      </w:pPr>
      <w:hyperlink w:anchor="_Toc146279499" w:history="1">
        <w:r w:rsidR="006064BF" w:rsidRPr="00696D69">
          <w:rPr>
            <w:rStyle w:val="Hyperlink"/>
            <w:noProof/>
          </w:rPr>
          <w:t>A Risk Management Methodology for Schools</w:t>
        </w:r>
        <w:r w:rsidR="006064BF">
          <w:rPr>
            <w:noProof/>
            <w:webHidden/>
          </w:rPr>
          <w:tab/>
        </w:r>
        <w:r w:rsidR="006064BF">
          <w:rPr>
            <w:noProof/>
            <w:webHidden/>
          </w:rPr>
          <w:fldChar w:fldCharType="begin"/>
        </w:r>
        <w:r w:rsidR="006064BF">
          <w:rPr>
            <w:noProof/>
            <w:webHidden/>
          </w:rPr>
          <w:instrText xml:space="preserve"> PAGEREF _Toc146279499 \h </w:instrText>
        </w:r>
        <w:r w:rsidR="006064BF">
          <w:rPr>
            <w:noProof/>
            <w:webHidden/>
          </w:rPr>
        </w:r>
        <w:r w:rsidR="006064BF">
          <w:rPr>
            <w:noProof/>
            <w:webHidden/>
          </w:rPr>
          <w:fldChar w:fldCharType="separate"/>
        </w:r>
        <w:r w:rsidR="006064BF">
          <w:rPr>
            <w:noProof/>
            <w:webHidden/>
          </w:rPr>
          <w:t>10</w:t>
        </w:r>
        <w:r w:rsidR="006064BF">
          <w:rPr>
            <w:noProof/>
            <w:webHidden/>
          </w:rPr>
          <w:fldChar w:fldCharType="end"/>
        </w:r>
      </w:hyperlink>
    </w:p>
    <w:p w14:paraId="209F78A3" w14:textId="741718FA" w:rsidR="006064BF" w:rsidRDefault="00272599">
      <w:pPr>
        <w:pStyle w:val="TOC2"/>
        <w:tabs>
          <w:tab w:val="right" w:pos="9905"/>
        </w:tabs>
        <w:rPr>
          <w:rFonts w:asciiTheme="minorHAnsi" w:hAnsiTheme="minorHAnsi" w:cstheme="minorBidi"/>
          <w:noProof/>
          <w:lang w:val="en-GB" w:eastAsia="en-GB"/>
        </w:rPr>
      </w:pPr>
      <w:hyperlink w:anchor="_Toc146279500" w:history="1">
        <w:r w:rsidR="006064BF" w:rsidRPr="00696D69">
          <w:rPr>
            <w:rStyle w:val="Hyperlink"/>
            <w:noProof/>
          </w:rPr>
          <w:t>Introduction</w:t>
        </w:r>
        <w:r w:rsidR="006064BF">
          <w:rPr>
            <w:noProof/>
            <w:webHidden/>
          </w:rPr>
          <w:tab/>
        </w:r>
        <w:r w:rsidR="006064BF">
          <w:rPr>
            <w:noProof/>
            <w:webHidden/>
          </w:rPr>
          <w:fldChar w:fldCharType="begin"/>
        </w:r>
        <w:r w:rsidR="006064BF">
          <w:rPr>
            <w:noProof/>
            <w:webHidden/>
          </w:rPr>
          <w:instrText xml:space="preserve"> PAGEREF _Toc146279500 \h </w:instrText>
        </w:r>
        <w:r w:rsidR="006064BF">
          <w:rPr>
            <w:noProof/>
            <w:webHidden/>
          </w:rPr>
        </w:r>
        <w:r w:rsidR="006064BF">
          <w:rPr>
            <w:noProof/>
            <w:webHidden/>
          </w:rPr>
          <w:fldChar w:fldCharType="separate"/>
        </w:r>
        <w:r w:rsidR="006064BF">
          <w:rPr>
            <w:noProof/>
            <w:webHidden/>
          </w:rPr>
          <w:t>10</w:t>
        </w:r>
        <w:r w:rsidR="006064BF">
          <w:rPr>
            <w:noProof/>
            <w:webHidden/>
          </w:rPr>
          <w:fldChar w:fldCharType="end"/>
        </w:r>
      </w:hyperlink>
    </w:p>
    <w:p w14:paraId="20E3DA69" w14:textId="5F410DE0" w:rsidR="006064BF" w:rsidRDefault="00272599">
      <w:pPr>
        <w:pStyle w:val="TOC2"/>
        <w:tabs>
          <w:tab w:val="right" w:pos="9905"/>
        </w:tabs>
        <w:rPr>
          <w:rFonts w:asciiTheme="minorHAnsi" w:hAnsiTheme="minorHAnsi" w:cstheme="minorBidi"/>
          <w:noProof/>
          <w:lang w:val="en-GB" w:eastAsia="en-GB"/>
        </w:rPr>
      </w:pPr>
      <w:hyperlink w:anchor="_Toc146279501" w:history="1">
        <w:r w:rsidR="006064BF" w:rsidRPr="00696D69">
          <w:rPr>
            <w:rStyle w:val="Hyperlink"/>
            <w:noProof/>
          </w:rPr>
          <w:t>The Risk Management Cycle</w:t>
        </w:r>
        <w:r w:rsidR="006064BF">
          <w:rPr>
            <w:noProof/>
            <w:webHidden/>
          </w:rPr>
          <w:tab/>
        </w:r>
        <w:r w:rsidR="006064BF">
          <w:rPr>
            <w:noProof/>
            <w:webHidden/>
          </w:rPr>
          <w:fldChar w:fldCharType="begin"/>
        </w:r>
        <w:r w:rsidR="006064BF">
          <w:rPr>
            <w:noProof/>
            <w:webHidden/>
          </w:rPr>
          <w:instrText xml:space="preserve"> PAGEREF _Toc146279501 \h </w:instrText>
        </w:r>
        <w:r w:rsidR="006064BF">
          <w:rPr>
            <w:noProof/>
            <w:webHidden/>
          </w:rPr>
        </w:r>
        <w:r w:rsidR="006064BF">
          <w:rPr>
            <w:noProof/>
            <w:webHidden/>
          </w:rPr>
          <w:fldChar w:fldCharType="separate"/>
        </w:r>
        <w:r w:rsidR="006064BF">
          <w:rPr>
            <w:noProof/>
            <w:webHidden/>
          </w:rPr>
          <w:t>10</w:t>
        </w:r>
        <w:r w:rsidR="006064BF">
          <w:rPr>
            <w:noProof/>
            <w:webHidden/>
          </w:rPr>
          <w:fldChar w:fldCharType="end"/>
        </w:r>
      </w:hyperlink>
    </w:p>
    <w:p w14:paraId="603EB5C6" w14:textId="5524FFC7" w:rsidR="006064BF" w:rsidRDefault="00272599">
      <w:pPr>
        <w:pStyle w:val="TOC2"/>
        <w:tabs>
          <w:tab w:val="right" w:pos="9905"/>
        </w:tabs>
        <w:rPr>
          <w:rFonts w:asciiTheme="minorHAnsi" w:hAnsiTheme="minorHAnsi" w:cstheme="minorBidi"/>
          <w:noProof/>
          <w:lang w:val="en-GB" w:eastAsia="en-GB"/>
        </w:rPr>
      </w:pPr>
      <w:hyperlink w:anchor="_Toc146279502" w:history="1">
        <w:r w:rsidR="006064BF" w:rsidRPr="00696D69">
          <w:rPr>
            <w:rStyle w:val="Hyperlink"/>
            <w:noProof/>
          </w:rPr>
          <w:t>Calculating the Risk Rating</w:t>
        </w:r>
        <w:r w:rsidR="006064BF">
          <w:rPr>
            <w:noProof/>
            <w:webHidden/>
          </w:rPr>
          <w:tab/>
        </w:r>
        <w:r w:rsidR="006064BF">
          <w:rPr>
            <w:noProof/>
            <w:webHidden/>
          </w:rPr>
          <w:fldChar w:fldCharType="begin"/>
        </w:r>
        <w:r w:rsidR="006064BF">
          <w:rPr>
            <w:noProof/>
            <w:webHidden/>
          </w:rPr>
          <w:instrText xml:space="preserve"> PAGEREF _Toc146279502 \h </w:instrText>
        </w:r>
        <w:r w:rsidR="006064BF">
          <w:rPr>
            <w:noProof/>
            <w:webHidden/>
          </w:rPr>
        </w:r>
        <w:r w:rsidR="006064BF">
          <w:rPr>
            <w:noProof/>
            <w:webHidden/>
          </w:rPr>
          <w:fldChar w:fldCharType="separate"/>
        </w:r>
        <w:r w:rsidR="006064BF">
          <w:rPr>
            <w:noProof/>
            <w:webHidden/>
          </w:rPr>
          <w:t>14</w:t>
        </w:r>
        <w:r w:rsidR="006064BF">
          <w:rPr>
            <w:noProof/>
            <w:webHidden/>
          </w:rPr>
          <w:fldChar w:fldCharType="end"/>
        </w:r>
      </w:hyperlink>
    </w:p>
    <w:p w14:paraId="60D05FA5" w14:textId="5959B71D" w:rsidR="006064BF" w:rsidRDefault="00272599">
      <w:pPr>
        <w:pStyle w:val="TOC2"/>
        <w:tabs>
          <w:tab w:val="right" w:pos="9905"/>
        </w:tabs>
        <w:rPr>
          <w:rFonts w:asciiTheme="minorHAnsi" w:hAnsiTheme="minorHAnsi" w:cstheme="minorBidi"/>
          <w:noProof/>
          <w:lang w:val="en-GB" w:eastAsia="en-GB"/>
        </w:rPr>
      </w:pPr>
      <w:hyperlink w:anchor="_Toc146279503" w:history="1">
        <w:r w:rsidR="006064BF" w:rsidRPr="00696D69">
          <w:rPr>
            <w:rStyle w:val="Hyperlink"/>
            <w:noProof/>
          </w:rPr>
          <w:t>Mapping risks</w:t>
        </w:r>
        <w:r w:rsidR="006064BF">
          <w:rPr>
            <w:noProof/>
            <w:webHidden/>
          </w:rPr>
          <w:tab/>
        </w:r>
        <w:r w:rsidR="006064BF">
          <w:rPr>
            <w:noProof/>
            <w:webHidden/>
          </w:rPr>
          <w:fldChar w:fldCharType="begin"/>
        </w:r>
        <w:r w:rsidR="006064BF">
          <w:rPr>
            <w:noProof/>
            <w:webHidden/>
          </w:rPr>
          <w:instrText xml:space="preserve"> PAGEREF _Toc146279503 \h </w:instrText>
        </w:r>
        <w:r w:rsidR="006064BF">
          <w:rPr>
            <w:noProof/>
            <w:webHidden/>
          </w:rPr>
        </w:r>
        <w:r w:rsidR="006064BF">
          <w:rPr>
            <w:noProof/>
            <w:webHidden/>
          </w:rPr>
          <w:fldChar w:fldCharType="separate"/>
        </w:r>
        <w:r w:rsidR="006064BF">
          <w:rPr>
            <w:noProof/>
            <w:webHidden/>
          </w:rPr>
          <w:t>14</w:t>
        </w:r>
        <w:r w:rsidR="006064BF">
          <w:rPr>
            <w:noProof/>
            <w:webHidden/>
          </w:rPr>
          <w:fldChar w:fldCharType="end"/>
        </w:r>
      </w:hyperlink>
    </w:p>
    <w:p w14:paraId="34F21A4E" w14:textId="6C2FE0F2" w:rsidR="006064BF" w:rsidRDefault="00272599">
      <w:pPr>
        <w:pStyle w:val="TOC2"/>
        <w:tabs>
          <w:tab w:val="right" w:pos="9905"/>
        </w:tabs>
        <w:rPr>
          <w:rFonts w:asciiTheme="minorHAnsi" w:hAnsiTheme="minorHAnsi" w:cstheme="minorBidi"/>
          <w:noProof/>
          <w:lang w:val="en-GB" w:eastAsia="en-GB"/>
        </w:rPr>
      </w:pPr>
      <w:hyperlink w:anchor="_Toc146279504" w:history="1">
        <w:r w:rsidR="006064BF" w:rsidRPr="00696D69">
          <w:rPr>
            <w:rStyle w:val="Hyperlink"/>
            <w:noProof/>
          </w:rPr>
          <w:t>Addressing risks</w:t>
        </w:r>
        <w:r w:rsidR="006064BF">
          <w:rPr>
            <w:noProof/>
            <w:webHidden/>
          </w:rPr>
          <w:tab/>
        </w:r>
        <w:r w:rsidR="006064BF">
          <w:rPr>
            <w:noProof/>
            <w:webHidden/>
          </w:rPr>
          <w:fldChar w:fldCharType="begin"/>
        </w:r>
        <w:r w:rsidR="006064BF">
          <w:rPr>
            <w:noProof/>
            <w:webHidden/>
          </w:rPr>
          <w:instrText xml:space="preserve"> PAGEREF _Toc146279504 \h </w:instrText>
        </w:r>
        <w:r w:rsidR="006064BF">
          <w:rPr>
            <w:noProof/>
            <w:webHidden/>
          </w:rPr>
        </w:r>
        <w:r w:rsidR="006064BF">
          <w:rPr>
            <w:noProof/>
            <w:webHidden/>
          </w:rPr>
          <w:fldChar w:fldCharType="separate"/>
        </w:r>
        <w:r w:rsidR="006064BF">
          <w:rPr>
            <w:noProof/>
            <w:webHidden/>
          </w:rPr>
          <w:t>15</w:t>
        </w:r>
        <w:r w:rsidR="006064BF">
          <w:rPr>
            <w:noProof/>
            <w:webHidden/>
          </w:rPr>
          <w:fldChar w:fldCharType="end"/>
        </w:r>
      </w:hyperlink>
    </w:p>
    <w:p w14:paraId="46E7E240" w14:textId="2EE10595" w:rsidR="006064BF" w:rsidRDefault="00272599">
      <w:pPr>
        <w:pStyle w:val="TOC2"/>
        <w:tabs>
          <w:tab w:val="right" w:pos="9905"/>
        </w:tabs>
        <w:rPr>
          <w:rFonts w:asciiTheme="minorHAnsi" w:hAnsiTheme="minorHAnsi" w:cstheme="minorBidi"/>
          <w:noProof/>
          <w:lang w:val="en-GB" w:eastAsia="en-GB"/>
        </w:rPr>
      </w:pPr>
      <w:hyperlink w:anchor="_Toc146279505" w:history="1">
        <w:r w:rsidR="006064BF" w:rsidRPr="00696D69">
          <w:rPr>
            <w:rStyle w:val="Hyperlink"/>
            <w:noProof/>
          </w:rPr>
          <w:t>Addressing risks:  Example</w:t>
        </w:r>
        <w:r w:rsidR="006064BF">
          <w:rPr>
            <w:noProof/>
            <w:webHidden/>
          </w:rPr>
          <w:tab/>
        </w:r>
        <w:r w:rsidR="006064BF">
          <w:rPr>
            <w:noProof/>
            <w:webHidden/>
          </w:rPr>
          <w:fldChar w:fldCharType="begin"/>
        </w:r>
        <w:r w:rsidR="006064BF">
          <w:rPr>
            <w:noProof/>
            <w:webHidden/>
          </w:rPr>
          <w:instrText xml:space="preserve"> PAGEREF _Toc146279505 \h </w:instrText>
        </w:r>
        <w:r w:rsidR="006064BF">
          <w:rPr>
            <w:noProof/>
            <w:webHidden/>
          </w:rPr>
        </w:r>
        <w:r w:rsidR="006064BF">
          <w:rPr>
            <w:noProof/>
            <w:webHidden/>
          </w:rPr>
          <w:fldChar w:fldCharType="separate"/>
        </w:r>
        <w:r w:rsidR="006064BF">
          <w:rPr>
            <w:noProof/>
            <w:webHidden/>
          </w:rPr>
          <w:t>16</w:t>
        </w:r>
        <w:r w:rsidR="006064BF">
          <w:rPr>
            <w:noProof/>
            <w:webHidden/>
          </w:rPr>
          <w:fldChar w:fldCharType="end"/>
        </w:r>
      </w:hyperlink>
    </w:p>
    <w:p w14:paraId="48DF88C4" w14:textId="03B3ECF5" w:rsidR="006064BF" w:rsidRDefault="00272599">
      <w:pPr>
        <w:pStyle w:val="TOC2"/>
        <w:tabs>
          <w:tab w:val="right" w:pos="9905"/>
        </w:tabs>
        <w:rPr>
          <w:rFonts w:asciiTheme="minorHAnsi" w:hAnsiTheme="minorHAnsi" w:cstheme="minorBidi"/>
          <w:noProof/>
          <w:lang w:val="en-GB" w:eastAsia="en-GB"/>
        </w:rPr>
      </w:pPr>
      <w:hyperlink w:anchor="_Toc146279506" w:history="1">
        <w:r w:rsidR="006064BF" w:rsidRPr="00696D69">
          <w:rPr>
            <w:rStyle w:val="Hyperlink"/>
            <w:noProof/>
          </w:rPr>
          <w:t>Monitoring and reviewing risks</w:t>
        </w:r>
        <w:r w:rsidR="006064BF">
          <w:rPr>
            <w:noProof/>
            <w:webHidden/>
          </w:rPr>
          <w:tab/>
        </w:r>
        <w:r w:rsidR="006064BF">
          <w:rPr>
            <w:noProof/>
            <w:webHidden/>
          </w:rPr>
          <w:fldChar w:fldCharType="begin"/>
        </w:r>
        <w:r w:rsidR="006064BF">
          <w:rPr>
            <w:noProof/>
            <w:webHidden/>
          </w:rPr>
          <w:instrText xml:space="preserve"> PAGEREF _Toc146279506 \h </w:instrText>
        </w:r>
        <w:r w:rsidR="006064BF">
          <w:rPr>
            <w:noProof/>
            <w:webHidden/>
          </w:rPr>
        </w:r>
        <w:r w:rsidR="006064BF">
          <w:rPr>
            <w:noProof/>
            <w:webHidden/>
          </w:rPr>
          <w:fldChar w:fldCharType="separate"/>
        </w:r>
        <w:r w:rsidR="006064BF">
          <w:rPr>
            <w:noProof/>
            <w:webHidden/>
          </w:rPr>
          <w:t>17</w:t>
        </w:r>
        <w:r w:rsidR="006064BF">
          <w:rPr>
            <w:noProof/>
            <w:webHidden/>
          </w:rPr>
          <w:fldChar w:fldCharType="end"/>
        </w:r>
      </w:hyperlink>
    </w:p>
    <w:p w14:paraId="428EA709" w14:textId="3A7B0A48" w:rsidR="006064BF" w:rsidRDefault="00272599">
      <w:pPr>
        <w:pStyle w:val="TOC1"/>
        <w:tabs>
          <w:tab w:val="right" w:pos="9905"/>
        </w:tabs>
        <w:rPr>
          <w:rFonts w:asciiTheme="minorHAnsi" w:hAnsiTheme="minorHAnsi"/>
          <w:noProof/>
          <w:szCs w:val="22"/>
          <w:lang w:val="en-GB" w:eastAsia="en-GB"/>
        </w:rPr>
      </w:pPr>
      <w:hyperlink w:anchor="_Toc146279507" w:history="1">
        <w:r w:rsidR="006064BF" w:rsidRPr="00696D69">
          <w:rPr>
            <w:rStyle w:val="Hyperlink"/>
            <w:noProof/>
          </w:rPr>
          <w:t>Risk Register</w:t>
        </w:r>
        <w:r w:rsidR="006064BF">
          <w:rPr>
            <w:noProof/>
            <w:webHidden/>
          </w:rPr>
          <w:tab/>
        </w:r>
        <w:r w:rsidR="006064BF">
          <w:rPr>
            <w:noProof/>
            <w:webHidden/>
          </w:rPr>
          <w:fldChar w:fldCharType="begin"/>
        </w:r>
        <w:r w:rsidR="006064BF">
          <w:rPr>
            <w:noProof/>
            <w:webHidden/>
          </w:rPr>
          <w:instrText xml:space="preserve"> PAGEREF _Toc146279507 \h </w:instrText>
        </w:r>
        <w:r w:rsidR="006064BF">
          <w:rPr>
            <w:noProof/>
            <w:webHidden/>
          </w:rPr>
        </w:r>
        <w:r w:rsidR="006064BF">
          <w:rPr>
            <w:noProof/>
            <w:webHidden/>
          </w:rPr>
          <w:fldChar w:fldCharType="separate"/>
        </w:r>
        <w:r w:rsidR="006064BF">
          <w:rPr>
            <w:noProof/>
            <w:webHidden/>
          </w:rPr>
          <w:t>18</w:t>
        </w:r>
        <w:r w:rsidR="006064BF">
          <w:rPr>
            <w:noProof/>
            <w:webHidden/>
          </w:rPr>
          <w:fldChar w:fldCharType="end"/>
        </w:r>
      </w:hyperlink>
    </w:p>
    <w:p w14:paraId="75AAEA52" w14:textId="6460372C" w:rsidR="006064BF" w:rsidRDefault="00272599">
      <w:pPr>
        <w:pStyle w:val="TOC2"/>
        <w:tabs>
          <w:tab w:val="right" w:pos="9905"/>
        </w:tabs>
        <w:rPr>
          <w:rFonts w:asciiTheme="minorHAnsi" w:hAnsiTheme="minorHAnsi" w:cstheme="minorBidi"/>
          <w:noProof/>
          <w:lang w:val="en-GB" w:eastAsia="en-GB"/>
        </w:rPr>
      </w:pPr>
      <w:hyperlink w:anchor="_Toc146279508" w:history="1">
        <w:r w:rsidR="006064BF" w:rsidRPr="00696D69">
          <w:rPr>
            <w:rStyle w:val="Hyperlink"/>
            <w:noProof/>
          </w:rPr>
          <w:t>Introduction</w:t>
        </w:r>
        <w:r w:rsidR="006064BF">
          <w:rPr>
            <w:noProof/>
            <w:webHidden/>
          </w:rPr>
          <w:tab/>
        </w:r>
        <w:r w:rsidR="006064BF">
          <w:rPr>
            <w:noProof/>
            <w:webHidden/>
          </w:rPr>
          <w:fldChar w:fldCharType="begin"/>
        </w:r>
        <w:r w:rsidR="006064BF">
          <w:rPr>
            <w:noProof/>
            <w:webHidden/>
          </w:rPr>
          <w:instrText xml:space="preserve"> PAGEREF _Toc146279508 \h </w:instrText>
        </w:r>
        <w:r w:rsidR="006064BF">
          <w:rPr>
            <w:noProof/>
            <w:webHidden/>
          </w:rPr>
        </w:r>
        <w:r w:rsidR="006064BF">
          <w:rPr>
            <w:noProof/>
            <w:webHidden/>
          </w:rPr>
          <w:fldChar w:fldCharType="separate"/>
        </w:r>
        <w:r w:rsidR="006064BF">
          <w:rPr>
            <w:noProof/>
            <w:webHidden/>
          </w:rPr>
          <w:t>18</w:t>
        </w:r>
        <w:r w:rsidR="006064BF">
          <w:rPr>
            <w:noProof/>
            <w:webHidden/>
          </w:rPr>
          <w:fldChar w:fldCharType="end"/>
        </w:r>
      </w:hyperlink>
    </w:p>
    <w:p w14:paraId="38EC34C4" w14:textId="44733AFA" w:rsidR="006064BF" w:rsidRDefault="00272599">
      <w:pPr>
        <w:pStyle w:val="TOC2"/>
        <w:tabs>
          <w:tab w:val="right" w:pos="9905"/>
        </w:tabs>
        <w:rPr>
          <w:rFonts w:asciiTheme="minorHAnsi" w:hAnsiTheme="minorHAnsi" w:cstheme="minorBidi"/>
          <w:noProof/>
          <w:lang w:val="en-GB" w:eastAsia="en-GB"/>
        </w:rPr>
      </w:pPr>
      <w:hyperlink w:anchor="_Toc146279509" w:history="1">
        <w:r w:rsidR="006064BF" w:rsidRPr="00696D69">
          <w:rPr>
            <w:rStyle w:val="Hyperlink"/>
            <w:noProof/>
          </w:rPr>
          <w:t>Completing the spreadsheet</w:t>
        </w:r>
        <w:r w:rsidR="006064BF">
          <w:rPr>
            <w:noProof/>
            <w:webHidden/>
          </w:rPr>
          <w:tab/>
        </w:r>
        <w:r w:rsidR="006064BF">
          <w:rPr>
            <w:noProof/>
            <w:webHidden/>
          </w:rPr>
          <w:fldChar w:fldCharType="begin"/>
        </w:r>
        <w:r w:rsidR="006064BF">
          <w:rPr>
            <w:noProof/>
            <w:webHidden/>
          </w:rPr>
          <w:instrText xml:space="preserve"> PAGEREF _Toc146279509 \h </w:instrText>
        </w:r>
        <w:r w:rsidR="006064BF">
          <w:rPr>
            <w:noProof/>
            <w:webHidden/>
          </w:rPr>
        </w:r>
        <w:r w:rsidR="006064BF">
          <w:rPr>
            <w:noProof/>
            <w:webHidden/>
          </w:rPr>
          <w:fldChar w:fldCharType="separate"/>
        </w:r>
        <w:r w:rsidR="006064BF">
          <w:rPr>
            <w:noProof/>
            <w:webHidden/>
          </w:rPr>
          <w:t>18</w:t>
        </w:r>
        <w:r w:rsidR="006064BF">
          <w:rPr>
            <w:noProof/>
            <w:webHidden/>
          </w:rPr>
          <w:fldChar w:fldCharType="end"/>
        </w:r>
      </w:hyperlink>
    </w:p>
    <w:p w14:paraId="58B1091C" w14:textId="1FA59EA3" w:rsidR="006064BF" w:rsidRDefault="00272599">
      <w:pPr>
        <w:pStyle w:val="TOC1"/>
        <w:tabs>
          <w:tab w:val="right" w:pos="9905"/>
        </w:tabs>
        <w:rPr>
          <w:rFonts w:asciiTheme="minorHAnsi" w:hAnsiTheme="minorHAnsi"/>
          <w:noProof/>
          <w:szCs w:val="22"/>
          <w:lang w:val="en-GB" w:eastAsia="en-GB"/>
        </w:rPr>
      </w:pPr>
      <w:hyperlink w:anchor="_Toc146279510" w:history="1">
        <w:r w:rsidR="006064BF" w:rsidRPr="00696D69">
          <w:rPr>
            <w:rStyle w:val="Hyperlink"/>
            <w:noProof/>
            <w:lang w:val="en-GB" w:eastAsia="en-GB"/>
          </w:rPr>
          <w:t>Risk Management Initiatives</w:t>
        </w:r>
        <w:r w:rsidR="006064BF">
          <w:rPr>
            <w:noProof/>
            <w:webHidden/>
          </w:rPr>
          <w:tab/>
        </w:r>
        <w:r w:rsidR="006064BF">
          <w:rPr>
            <w:noProof/>
            <w:webHidden/>
          </w:rPr>
          <w:fldChar w:fldCharType="begin"/>
        </w:r>
        <w:r w:rsidR="006064BF">
          <w:rPr>
            <w:noProof/>
            <w:webHidden/>
          </w:rPr>
          <w:instrText xml:space="preserve"> PAGEREF _Toc146279510 \h </w:instrText>
        </w:r>
        <w:r w:rsidR="006064BF">
          <w:rPr>
            <w:noProof/>
            <w:webHidden/>
          </w:rPr>
        </w:r>
        <w:r w:rsidR="006064BF">
          <w:rPr>
            <w:noProof/>
            <w:webHidden/>
          </w:rPr>
          <w:fldChar w:fldCharType="separate"/>
        </w:r>
        <w:r w:rsidR="006064BF">
          <w:rPr>
            <w:noProof/>
            <w:webHidden/>
          </w:rPr>
          <w:t>19</w:t>
        </w:r>
        <w:r w:rsidR="006064BF">
          <w:rPr>
            <w:noProof/>
            <w:webHidden/>
          </w:rPr>
          <w:fldChar w:fldCharType="end"/>
        </w:r>
      </w:hyperlink>
    </w:p>
    <w:p w14:paraId="1AB76312" w14:textId="0BEE441F" w:rsidR="006064BF" w:rsidRDefault="00272599">
      <w:pPr>
        <w:pStyle w:val="TOC2"/>
        <w:tabs>
          <w:tab w:val="right" w:pos="9905"/>
        </w:tabs>
        <w:rPr>
          <w:rFonts w:asciiTheme="minorHAnsi" w:hAnsiTheme="minorHAnsi" w:cstheme="minorBidi"/>
          <w:noProof/>
          <w:lang w:val="en-GB" w:eastAsia="en-GB"/>
        </w:rPr>
      </w:pPr>
      <w:hyperlink w:anchor="_Toc146279511" w:history="1">
        <w:r w:rsidR="006064BF" w:rsidRPr="00696D69">
          <w:rPr>
            <w:rStyle w:val="Hyperlink"/>
            <w:noProof/>
            <w:lang w:val="en-GB" w:eastAsia="en-GB"/>
          </w:rPr>
          <w:t>Introduction</w:t>
        </w:r>
        <w:r w:rsidR="006064BF">
          <w:rPr>
            <w:noProof/>
            <w:webHidden/>
          </w:rPr>
          <w:tab/>
        </w:r>
        <w:r w:rsidR="006064BF">
          <w:rPr>
            <w:noProof/>
            <w:webHidden/>
          </w:rPr>
          <w:fldChar w:fldCharType="begin"/>
        </w:r>
        <w:r w:rsidR="006064BF">
          <w:rPr>
            <w:noProof/>
            <w:webHidden/>
          </w:rPr>
          <w:instrText xml:space="preserve"> PAGEREF _Toc146279511 \h </w:instrText>
        </w:r>
        <w:r w:rsidR="006064BF">
          <w:rPr>
            <w:noProof/>
            <w:webHidden/>
          </w:rPr>
        </w:r>
        <w:r w:rsidR="006064BF">
          <w:rPr>
            <w:noProof/>
            <w:webHidden/>
          </w:rPr>
          <w:fldChar w:fldCharType="separate"/>
        </w:r>
        <w:r w:rsidR="006064BF">
          <w:rPr>
            <w:noProof/>
            <w:webHidden/>
          </w:rPr>
          <w:t>19</w:t>
        </w:r>
        <w:r w:rsidR="006064BF">
          <w:rPr>
            <w:noProof/>
            <w:webHidden/>
          </w:rPr>
          <w:fldChar w:fldCharType="end"/>
        </w:r>
      </w:hyperlink>
    </w:p>
    <w:p w14:paraId="08607299" w14:textId="4B427356" w:rsidR="006064BF" w:rsidRDefault="00272599">
      <w:pPr>
        <w:pStyle w:val="TOC2"/>
        <w:tabs>
          <w:tab w:val="right" w:pos="9905"/>
        </w:tabs>
        <w:rPr>
          <w:rFonts w:asciiTheme="minorHAnsi" w:hAnsiTheme="minorHAnsi" w:cstheme="minorBidi"/>
          <w:noProof/>
          <w:lang w:val="en-GB" w:eastAsia="en-GB"/>
        </w:rPr>
      </w:pPr>
      <w:hyperlink w:anchor="_Toc146279512" w:history="1">
        <w:r w:rsidR="006064BF" w:rsidRPr="00696D69">
          <w:rPr>
            <w:rStyle w:val="Hyperlink"/>
            <w:noProof/>
            <w:lang w:val="en-GB" w:eastAsia="en-GB"/>
          </w:rPr>
          <w:t>Emergency Response &amp; Business Recovery Plan</w:t>
        </w:r>
        <w:r w:rsidR="006064BF">
          <w:rPr>
            <w:noProof/>
            <w:webHidden/>
          </w:rPr>
          <w:tab/>
        </w:r>
        <w:r w:rsidR="006064BF">
          <w:rPr>
            <w:noProof/>
            <w:webHidden/>
          </w:rPr>
          <w:fldChar w:fldCharType="begin"/>
        </w:r>
        <w:r w:rsidR="006064BF">
          <w:rPr>
            <w:noProof/>
            <w:webHidden/>
          </w:rPr>
          <w:instrText xml:space="preserve"> PAGEREF _Toc146279512 \h </w:instrText>
        </w:r>
        <w:r w:rsidR="006064BF">
          <w:rPr>
            <w:noProof/>
            <w:webHidden/>
          </w:rPr>
        </w:r>
        <w:r w:rsidR="006064BF">
          <w:rPr>
            <w:noProof/>
            <w:webHidden/>
          </w:rPr>
          <w:fldChar w:fldCharType="separate"/>
        </w:r>
        <w:r w:rsidR="006064BF">
          <w:rPr>
            <w:noProof/>
            <w:webHidden/>
          </w:rPr>
          <w:t>19</w:t>
        </w:r>
        <w:r w:rsidR="006064BF">
          <w:rPr>
            <w:noProof/>
            <w:webHidden/>
          </w:rPr>
          <w:fldChar w:fldCharType="end"/>
        </w:r>
      </w:hyperlink>
    </w:p>
    <w:p w14:paraId="77190EE0" w14:textId="5482AE9F" w:rsidR="006064BF" w:rsidRDefault="00272599">
      <w:pPr>
        <w:pStyle w:val="TOC2"/>
        <w:tabs>
          <w:tab w:val="right" w:pos="9905"/>
        </w:tabs>
        <w:rPr>
          <w:rFonts w:asciiTheme="minorHAnsi" w:hAnsiTheme="minorHAnsi" w:cstheme="minorBidi"/>
          <w:noProof/>
          <w:lang w:val="en-GB" w:eastAsia="en-GB"/>
        </w:rPr>
      </w:pPr>
      <w:hyperlink w:anchor="_Toc146279513" w:history="1">
        <w:r w:rsidR="006064BF" w:rsidRPr="00696D69">
          <w:rPr>
            <w:rStyle w:val="Hyperlink"/>
            <w:noProof/>
            <w:lang w:val="en-GB" w:eastAsia="en-GB"/>
          </w:rPr>
          <w:t>Events Safety Guidance</w:t>
        </w:r>
        <w:r w:rsidR="006064BF">
          <w:rPr>
            <w:noProof/>
            <w:webHidden/>
          </w:rPr>
          <w:tab/>
        </w:r>
        <w:r w:rsidR="006064BF">
          <w:rPr>
            <w:noProof/>
            <w:webHidden/>
          </w:rPr>
          <w:fldChar w:fldCharType="begin"/>
        </w:r>
        <w:r w:rsidR="006064BF">
          <w:rPr>
            <w:noProof/>
            <w:webHidden/>
          </w:rPr>
          <w:instrText xml:space="preserve"> PAGEREF _Toc146279513 \h </w:instrText>
        </w:r>
        <w:r w:rsidR="006064BF">
          <w:rPr>
            <w:noProof/>
            <w:webHidden/>
          </w:rPr>
        </w:r>
        <w:r w:rsidR="006064BF">
          <w:rPr>
            <w:noProof/>
            <w:webHidden/>
          </w:rPr>
          <w:fldChar w:fldCharType="separate"/>
        </w:r>
        <w:r w:rsidR="006064BF">
          <w:rPr>
            <w:noProof/>
            <w:webHidden/>
          </w:rPr>
          <w:t>19</w:t>
        </w:r>
        <w:r w:rsidR="006064BF">
          <w:rPr>
            <w:noProof/>
            <w:webHidden/>
          </w:rPr>
          <w:fldChar w:fldCharType="end"/>
        </w:r>
      </w:hyperlink>
    </w:p>
    <w:p w14:paraId="175CA987" w14:textId="0F890313" w:rsidR="006064BF" w:rsidRDefault="00272599">
      <w:pPr>
        <w:pStyle w:val="TOC2"/>
        <w:tabs>
          <w:tab w:val="right" w:pos="9905"/>
        </w:tabs>
        <w:rPr>
          <w:rFonts w:asciiTheme="minorHAnsi" w:hAnsiTheme="minorHAnsi" w:cstheme="minorBidi"/>
          <w:noProof/>
          <w:lang w:val="en-GB" w:eastAsia="en-GB"/>
        </w:rPr>
      </w:pPr>
      <w:hyperlink w:anchor="_Toc146279514" w:history="1">
        <w:r w:rsidR="006064BF" w:rsidRPr="00696D69">
          <w:rPr>
            <w:rStyle w:val="Hyperlink"/>
            <w:noProof/>
            <w:lang w:val="en-GB" w:eastAsia="en-GB"/>
          </w:rPr>
          <w:t>Schools’ Travel Insurance Scheme</w:t>
        </w:r>
        <w:r w:rsidR="006064BF">
          <w:rPr>
            <w:noProof/>
            <w:webHidden/>
          </w:rPr>
          <w:tab/>
        </w:r>
        <w:r w:rsidR="006064BF">
          <w:rPr>
            <w:noProof/>
            <w:webHidden/>
          </w:rPr>
          <w:fldChar w:fldCharType="begin"/>
        </w:r>
        <w:r w:rsidR="006064BF">
          <w:rPr>
            <w:noProof/>
            <w:webHidden/>
          </w:rPr>
          <w:instrText xml:space="preserve"> PAGEREF _Toc146279514 \h </w:instrText>
        </w:r>
        <w:r w:rsidR="006064BF">
          <w:rPr>
            <w:noProof/>
            <w:webHidden/>
          </w:rPr>
        </w:r>
        <w:r w:rsidR="006064BF">
          <w:rPr>
            <w:noProof/>
            <w:webHidden/>
          </w:rPr>
          <w:fldChar w:fldCharType="separate"/>
        </w:r>
        <w:r w:rsidR="006064BF">
          <w:rPr>
            <w:noProof/>
            <w:webHidden/>
          </w:rPr>
          <w:t>19</w:t>
        </w:r>
        <w:r w:rsidR="006064BF">
          <w:rPr>
            <w:noProof/>
            <w:webHidden/>
          </w:rPr>
          <w:fldChar w:fldCharType="end"/>
        </w:r>
      </w:hyperlink>
    </w:p>
    <w:p w14:paraId="58E06726" w14:textId="7831A564" w:rsidR="006064BF" w:rsidRDefault="00272599">
      <w:pPr>
        <w:pStyle w:val="TOC2"/>
        <w:tabs>
          <w:tab w:val="right" w:pos="9905"/>
        </w:tabs>
        <w:rPr>
          <w:rFonts w:asciiTheme="minorHAnsi" w:hAnsiTheme="minorHAnsi" w:cstheme="minorBidi"/>
          <w:noProof/>
          <w:lang w:val="en-GB" w:eastAsia="en-GB"/>
        </w:rPr>
      </w:pPr>
      <w:hyperlink w:anchor="_Toc146279515" w:history="1">
        <w:r w:rsidR="006064BF" w:rsidRPr="00696D69">
          <w:rPr>
            <w:rStyle w:val="Hyperlink"/>
            <w:noProof/>
            <w:lang w:val="en-GB" w:eastAsia="en-GB"/>
          </w:rPr>
          <w:t>Document Retention</w:t>
        </w:r>
        <w:r w:rsidR="006064BF">
          <w:rPr>
            <w:noProof/>
            <w:webHidden/>
          </w:rPr>
          <w:tab/>
        </w:r>
        <w:r w:rsidR="006064BF">
          <w:rPr>
            <w:noProof/>
            <w:webHidden/>
          </w:rPr>
          <w:fldChar w:fldCharType="begin"/>
        </w:r>
        <w:r w:rsidR="006064BF">
          <w:rPr>
            <w:noProof/>
            <w:webHidden/>
          </w:rPr>
          <w:instrText xml:space="preserve"> PAGEREF _Toc146279515 \h </w:instrText>
        </w:r>
        <w:r w:rsidR="006064BF">
          <w:rPr>
            <w:noProof/>
            <w:webHidden/>
          </w:rPr>
        </w:r>
        <w:r w:rsidR="006064BF">
          <w:rPr>
            <w:noProof/>
            <w:webHidden/>
          </w:rPr>
          <w:fldChar w:fldCharType="separate"/>
        </w:r>
        <w:r w:rsidR="006064BF">
          <w:rPr>
            <w:noProof/>
            <w:webHidden/>
          </w:rPr>
          <w:t>19</w:t>
        </w:r>
        <w:r w:rsidR="006064BF">
          <w:rPr>
            <w:noProof/>
            <w:webHidden/>
          </w:rPr>
          <w:fldChar w:fldCharType="end"/>
        </w:r>
      </w:hyperlink>
    </w:p>
    <w:p w14:paraId="33E2051B" w14:textId="04983D47" w:rsidR="006064BF" w:rsidRDefault="00272599">
      <w:pPr>
        <w:pStyle w:val="TOC2"/>
        <w:tabs>
          <w:tab w:val="right" w:pos="9905"/>
        </w:tabs>
        <w:rPr>
          <w:rFonts w:asciiTheme="minorHAnsi" w:hAnsiTheme="minorHAnsi" w:cstheme="minorBidi"/>
          <w:noProof/>
          <w:lang w:val="en-GB" w:eastAsia="en-GB"/>
        </w:rPr>
      </w:pPr>
      <w:hyperlink w:anchor="_Toc146279516" w:history="1">
        <w:r w:rsidR="006064BF" w:rsidRPr="00696D69">
          <w:rPr>
            <w:rStyle w:val="Hyperlink"/>
            <w:noProof/>
            <w:lang w:val="en-GB" w:eastAsia="en-GB"/>
          </w:rPr>
          <w:t>Safer Schools Initiative</w:t>
        </w:r>
        <w:r w:rsidR="006064BF">
          <w:rPr>
            <w:noProof/>
            <w:webHidden/>
          </w:rPr>
          <w:tab/>
        </w:r>
        <w:r w:rsidR="006064BF">
          <w:rPr>
            <w:noProof/>
            <w:webHidden/>
          </w:rPr>
          <w:fldChar w:fldCharType="begin"/>
        </w:r>
        <w:r w:rsidR="006064BF">
          <w:rPr>
            <w:noProof/>
            <w:webHidden/>
          </w:rPr>
          <w:instrText xml:space="preserve"> PAGEREF _Toc146279516 \h </w:instrText>
        </w:r>
        <w:r w:rsidR="006064BF">
          <w:rPr>
            <w:noProof/>
            <w:webHidden/>
          </w:rPr>
        </w:r>
        <w:r w:rsidR="006064BF">
          <w:rPr>
            <w:noProof/>
            <w:webHidden/>
          </w:rPr>
          <w:fldChar w:fldCharType="separate"/>
        </w:r>
        <w:r w:rsidR="006064BF">
          <w:rPr>
            <w:noProof/>
            <w:webHidden/>
          </w:rPr>
          <w:t>20</w:t>
        </w:r>
        <w:r w:rsidR="006064BF">
          <w:rPr>
            <w:noProof/>
            <w:webHidden/>
          </w:rPr>
          <w:fldChar w:fldCharType="end"/>
        </w:r>
      </w:hyperlink>
    </w:p>
    <w:p w14:paraId="00EAB0A8" w14:textId="62BDAAC3" w:rsidR="006064BF" w:rsidRDefault="00272599">
      <w:pPr>
        <w:pStyle w:val="TOC2"/>
        <w:tabs>
          <w:tab w:val="right" w:pos="9905"/>
        </w:tabs>
        <w:rPr>
          <w:rFonts w:asciiTheme="minorHAnsi" w:hAnsiTheme="minorHAnsi" w:cstheme="minorBidi"/>
          <w:noProof/>
          <w:lang w:val="en-GB" w:eastAsia="en-GB"/>
        </w:rPr>
      </w:pPr>
      <w:hyperlink w:anchor="_Toc146279517" w:history="1">
        <w:r w:rsidR="006064BF" w:rsidRPr="00696D69">
          <w:rPr>
            <w:rStyle w:val="Hyperlink"/>
            <w:noProof/>
            <w:lang w:val="en-GB" w:eastAsia="en-GB"/>
          </w:rPr>
          <w:t>Keep Your School in Business (KYSIB)</w:t>
        </w:r>
        <w:r w:rsidR="006064BF">
          <w:rPr>
            <w:noProof/>
            <w:webHidden/>
          </w:rPr>
          <w:tab/>
        </w:r>
        <w:r w:rsidR="006064BF">
          <w:rPr>
            <w:noProof/>
            <w:webHidden/>
          </w:rPr>
          <w:fldChar w:fldCharType="begin"/>
        </w:r>
        <w:r w:rsidR="006064BF">
          <w:rPr>
            <w:noProof/>
            <w:webHidden/>
          </w:rPr>
          <w:instrText xml:space="preserve"> PAGEREF _Toc146279517 \h </w:instrText>
        </w:r>
        <w:r w:rsidR="006064BF">
          <w:rPr>
            <w:noProof/>
            <w:webHidden/>
          </w:rPr>
        </w:r>
        <w:r w:rsidR="006064BF">
          <w:rPr>
            <w:noProof/>
            <w:webHidden/>
          </w:rPr>
          <w:fldChar w:fldCharType="separate"/>
        </w:r>
        <w:r w:rsidR="006064BF">
          <w:rPr>
            <w:noProof/>
            <w:webHidden/>
          </w:rPr>
          <w:t>20</w:t>
        </w:r>
        <w:r w:rsidR="006064BF">
          <w:rPr>
            <w:noProof/>
            <w:webHidden/>
          </w:rPr>
          <w:fldChar w:fldCharType="end"/>
        </w:r>
      </w:hyperlink>
    </w:p>
    <w:p w14:paraId="4687DA53" w14:textId="78832DF1" w:rsidR="006064BF" w:rsidRDefault="00272599">
      <w:pPr>
        <w:pStyle w:val="TOC1"/>
        <w:tabs>
          <w:tab w:val="right" w:pos="9905"/>
        </w:tabs>
        <w:rPr>
          <w:rFonts w:asciiTheme="minorHAnsi" w:hAnsiTheme="minorHAnsi"/>
          <w:noProof/>
          <w:szCs w:val="22"/>
          <w:lang w:val="en-GB" w:eastAsia="en-GB"/>
        </w:rPr>
      </w:pPr>
      <w:hyperlink w:anchor="_Toc146279518" w:history="1">
        <w:r w:rsidR="006064BF" w:rsidRPr="00696D69">
          <w:rPr>
            <w:rStyle w:val="Hyperlink"/>
            <w:noProof/>
          </w:rPr>
          <w:t>Further Resources</w:t>
        </w:r>
        <w:r w:rsidR="006064BF">
          <w:rPr>
            <w:noProof/>
            <w:webHidden/>
          </w:rPr>
          <w:tab/>
        </w:r>
        <w:r w:rsidR="006064BF">
          <w:rPr>
            <w:noProof/>
            <w:webHidden/>
          </w:rPr>
          <w:fldChar w:fldCharType="begin"/>
        </w:r>
        <w:r w:rsidR="006064BF">
          <w:rPr>
            <w:noProof/>
            <w:webHidden/>
          </w:rPr>
          <w:instrText xml:space="preserve"> PAGEREF _Toc146279518 \h </w:instrText>
        </w:r>
        <w:r w:rsidR="006064BF">
          <w:rPr>
            <w:noProof/>
            <w:webHidden/>
          </w:rPr>
        </w:r>
        <w:r w:rsidR="006064BF">
          <w:rPr>
            <w:noProof/>
            <w:webHidden/>
          </w:rPr>
          <w:fldChar w:fldCharType="separate"/>
        </w:r>
        <w:r w:rsidR="006064BF">
          <w:rPr>
            <w:noProof/>
            <w:webHidden/>
          </w:rPr>
          <w:t>22</w:t>
        </w:r>
        <w:r w:rsidR="006064BF">
          <w:rPr>
            <w:noProof/>
            <w:webHidden/>
          </w:rPr>
          <w:fldChar w:fldCharType="end"/>
        </w:r>
      </w:hyperlink>
    </w:p>
    <w:p w14:paraId="64CF6BF5" w14:textId="51BBF28A" w:rsidR="006064BF" w:rsidRDefault="00272599">
      <w:pPr>
        <w:pStyle w:val="TOC2"/>
        <w:tabs>
          <w:tab w:val="right" w:pos="9905"/>
        </w:tabs>
        <w:rPr>
          <w:rFonts w:asciiTheme="minorHAnsi" w:hAnsiTheme="minorHAnsi" w:cstheme="minorBidi"/>
          <w:noProof/>
          <w:lang w:val="en-GB" w:eastAsia="en-GB"/>
        </w:rPr>
      </w:pPr>
      <w:hyperlink w:anchor="_Toc146279519" w:history="1">
        <w:r w:rsidR="006064BF" w:rsidRPr="00696D69">
          <w:rPr>
            <w:rStyle w:val="Hyperlink"/>
            <w:noProof/>
          </w:rPr>
          <w:t>Introduction</w:t>
        </w:r>
        <w:r w:rsidR="006064BF">
          <w:rPr>
            <w:noProof/>
            <w:webHidden/>
          </w:rPr>
          <w:tab/>
        </w:r>
        <w:r w:rsidR="006064BF">
          <w:rPr>
            <w:noProof/>
            <w:webHidden/>
          </w:rPr>
          <w:fldChar w:fldCharType="begin"/>
        </w:r>
        <w:r w:rsidR="006064BF">
          <w:rPr>
            <w:noProof/>
            <w:webHidden/>
          </w:rPr>
          <w:instrText xml:space="preserve"> PAGEREF _Toc146279519 \h </w:instrText>
        </w:r>
        <w:r w:rsidR="006064BF">
          <w:rPr>
            <w:noProof/>
            <w:webHidden/>
          </w:rPr>
        </w:r>
        <w:r w:rsidR="006064BF">
          <w:rPr>
            <w:noProof/>
            <w:webHidden/>
          </w:rPr>
          <w:fldChar w:fldCharType="separate"/>
        </w:r>
        <w:r w:rsidR="006064BF">
          <w:rPr>
            <w:noProof/>
            <w:webHidden/>
          </w:rPr>
          <w:t>22</w:t>
        </w:r>
        <w:r w:rsidR="006064BF">
          <w:rPr>
            <w:noProof/>
            <w:webHidden/>
          </w:rPr>
          <w:fldChar w:fldCharType="end"/>
        </w:r>
      </w:hyperlink>
    </w:p>
    <w:p w14:paraId="046D7817" w14:textId="5F327107" w:rsidR="006064BF" w:rsidRDefault="00272599">
      <w:pPr>
        <w:pStyle w:val="TOC2"/>
        <w:tabs>
          <w:tab w:val="right" w:pos="9905"/>
        </w:tabs>
        <w:rPr>
          <w:rFonts w:asciiTheme="minorHAnsi" w:hAnsiTheme="minorHAnsi" w:cstheme="minorBidi"/>
          <w:noProof/>
          <w:lang w:val="en-GB" w:eastAsia="en-GB"/>
        </w:rPr>
      </w:pPr>
      <w:hyperlink w:anchor="_Toc146279520" w:history="1">
        <w:r w:rsidR="006064BF" w:rsidRPr="00696D69">
          <w:rPr>
            <w:rStyle w:val="Hyperlink"/>
            <w:noProof/>
          </w:rPr>
          <w:t>Risk Management and Insurance Training</w:t>
        </w:r>
        <w:r w:rsidR="006064BF">
          <w:rPr>
            <w:noProof/>
            <w:webHidden/>
          </w:rPr>
          <w:tab/>
        </w:r>
        <w:r w:rsidR="006064BF">
          <w:rPr>
            <w:noProof/>
            <w:webHidden/>
          </w:rPr>
          <w:fldChar w:fldCharType="begin"/>
        </w:r>
        <w:r w:rsidR="006064BF">
          <w:rPr>
            <w:noProof/>
            <w:webHidden/>
          </w:rPr>
          <w:instrText xml:space="preserve"> PAGEREF _Toc146279520 \h </w:instrText>
        </w:r>
        <w:r w:rsidR="006064BF">
          <w:rPr>
            <w:noProof/>
            <w:webHidden/>
          </w:rPr>
        </w:r>
        <w:r w:rsidR="006064BF">
          <w:rPr>
            <w:noProof/>
            <w:webHidden/>
          </w:rPr>
          <w:fldChar w:fldCharType="separate"/>
        </w:r>
        <w:r w:rsidR="006064BF">
          <w:rPr>
            <w:noProof/>
            <w:webHidden/>
          </w:rPr>
          <w:t>22</w:t>
        </w:r>
        <w:r w:rsidR="006064BF">
          <w:rPr>
            <w:noProof/>
            <w:webHidden/>
          </w:rPr>
          <w:fldChar w:fldCharType="end"/>
        </w:r>
      </w:hyperlink>
    </w:p>
    <w:p w14:paraId="76A4B4E9" w14:textId="3239B8F4" w:rsidR="006064BF" w:rsidRDefault="00272599">
      <w:pPr>
        <w:pStyle w:val="TOC2"/>
        <w:tabs>
          <w:tab w:val="right" w:pos="9905"/>
        </w:tabs>
        <w:rPr>
          <w:rFonts w:asciiTheme="minorHAnsi" w:hAnsiTheme="minorHAnsi" w:cstheme="minorBidi"/>
          <w:noProof/>
          <w:lang w:val="en-GB" w:eastAsia="en-GB"/>
        </w:rPr>
      </w:pPr>
      <w:hyperlink w:anchor="_Toc146279521" w:history="1">
        <w:r w:rsidR="006064BF" w:rsidRPr="00696D69">
          <w:rPr>
            <w:rStyle w:val="Hyperlink"/>
            <w:noProof/>
          </w:rPr>
          <w:t>Further Reading</w:t>
        </w:r>
        <w:r w:rsidR="006064BF">
          <w:rPr>
            <w:noProof/>
            <w:webHidden/>
          </w:rPr>
          <w:tab/>
        </w:r>
        <w:r w:rsidR="006064BF">
          <w:rPr>
            <w:noProof/>
            <w:webHidden/>
          </w:rPr>
          <w:fldChar w:fldCharType="begin"/>
        </w:r>
        <w:r w:rsidR="006064BF">
          <w:rPr>
            <w:noProof/>
            <w:webHidden/>
          </w:rPr>
          <w:instrText xml:space="preserve"> PAGEREF _Toc146279521 \h </w:instrText>
        </w:r>
        <w:r w:rsidR="006064BF">
          <w:rPr>
            <w:noProof/>
            <w:webHidden/>
          </w:rPr>
        </w:r>
        <w:r w:rsidR="006064BF">
          <w:rPr>
            <w:noProof/>
            <w:webHidden/>
          </w:rPr>
          <w:fldChar w:fldCharType="separate"/>
        </w:r>
        <w:r w:rsidR="006064BF">
          <w:rPr>
            <w:noProof/>
            <w:webHidden/>
          </w:rPr>
          <w:t>22</w:t>
        </w:r>
        <w:r w:rsidR="006064BF">
          <w:rPr>
            <w:noProof/>
            <w:webHidden/>
          </w:rPr>
          <w:fldChar w:fldCharType="end"/>
        </w:r>
      </w:hyperlink>
    </w:p>
    <w:p w14:paraId="27BD5571" w14:textId="23A78419" w:rsidR="006064BF" w:rsidRDefault="00272599">
      <w:pPr>
        <w:pStyle w:val="TOC2"/>
        <w:tabs>
          <w:tab w:val="right" w:pos="9905"/>
        </w:tabs>
        <w:rPr>
          <w:rFonts w:asciiTheme="minorHAnsi" w:hAnsiTheme="minorHAnsi" w:cstheme="minorBidi"/>
          <w:noProof/>
          <w:lang w:val="en-GB" w:eastAsia="en-GB"/>
        </w:rPr>
      </w:pPr>
      <w:hyperlink w:anchor="_Toc146279522" w:history="1">
        <w:r w:rsidR="006064BF" w:rsidRPr="00696D69">
          <w:rPr>
            <w:rStyle w:val="Hyperlink"/>
            <w:noProof/>
          </w:rPr>
          <w:t>Shropshire Learning Gateway</w:t>
        </w:r>
        <w:r w:rsidR="006064BF">
          <w:rPr>
            <w:noProof/>
            <w:webHidden/>
          </w:rPr>
          <w:tab/>
        </w:r>
        <w:r w:rsidR="006064BF">
          <w:rPr>
            <w:noProof/>
            <w:webHidden/>
          </w:rPr>
          <w:fldChar w:fldCharType="begin"/>
        </w:r>
        <w:r w:rsidR="006064BF">
          <w:rPr>
            <w:noProof/>
            <w:webHidden/>
          </w:rPr>
          <w:instrText xml:space="preserve"> PAGEREF _Toc146279522 \h </w:instrText>
        </w:r>
        <w:r w:rsidR="006064BF">
          <w:rPr>
            <w:noProof/>
            <w:webHidden/>
          </w:rPr>
        </w:r>
        <w:r w:rsidR="006064BF">
          <w:rPr>
            <w:noProof/>
            <w:webHidden/>
          </w:rPr>
          <w:fldChar w:fldCharType="separate"/>
        </w:r>
        <w:r w:rsidR="006064BF">
          <w:rPr>
            <w:noProof/>
            <w:webHidden/>
          </w:rPr>
          <w:t>22</w:t>
        </w:r>
        <w:r w:rsidR="006064BF">
          <w:rPr>
            <w:noProof/>
            <w:webHidden/>
          </w:rPr>
          <w:fldChar w:fldCharType="end"/>
        </w:r>
      </w:hyperlink>
    </w:p>
    <w:p w14:paraId="2583A133" w14:textId="37D65CE7" w:rsidR="006064BF" w:rsidRDefault="00272599">
      <w:pPr>
        <w:pStyle w:val="TOC2"/>
        <w:tabs>
          <w:tab w:val="right" w:pos="9905"/>
        </w:tabs>
        <w:rPr>
          <w:rFonts w:asciiTheme="minorHAnsi" w:hAnsiTheme="minorHAnsi" w:cstheme="minorBidi"/>
          <w:noProof/>
          <w:lang w:val="en-GB" w:eastAsia="en-GB"/>
        </w:rPr>
      </w:pPr>
      <w:hyperlink w:anchor="_Toc146279523" w:history="1">
        <w:r w:rsidR="006064BF" w:rsidRPr="00696D69">
          <w:rPr>
            <w:rStyle w:val="Hyperlink"/>
            <w:noProof/>
          </w:rPr>
          <w:t>Department for Education</w:t>
        </w:r>
        <w:r w:rsidR="006064BF">
          <w:rPr>
            <w:noProof/>
            <w:webHidden/>
          </w:rPr>
          <w:tab/>
        </w:r>
        <w:r w:rsidR="006064BF">
          <w:rPr>
            <w:noProof/>
            <w:webHidden/>
          </w:rPr>
          <w:fldChar w:fldCharType="begin"/>
        </w:r>
        <w:r w:rsidR="006064BF">
          <w:rPr>
            <w:noProof/>
            <w:webHidden/>
          </w:rPr>
          <w:instrText xml:space="preserve"> PAGEREF _Toc146279523 \h </w:instrText>
        </w:r>
        <w:r w:rsidR="006064BF">
          <w:rPr>
            <w:noProof/>
            <w:webHidden/>
          </w:rPr>
        </w:r>
        <w:r w:rsidR="006064BF">
          <w:rPr>
            <w:noProof/>
            <w:webHidden/>
          </w:rPr>
          <w:fldChar w:fldCharType="separate"/>
        </w:r>
        <w:r w:rsidR="006064BF">
          <w:rPr>
            <w:noProof/>
            <w:webHidden/>
          </w:rPr>
          <w:t>22</w:t>
        </w:r>
        <w:r w:rsidR="006064BF">
          <w:rPr>
            <w:noProof/>
            <w:webHidden/>
          </w:rPr>
          <w:fldChar w:fldCharType="end"/>
        </w:r>
      </w:hyperlink>
    </w:p>
    <w:p w14:paraId="45CBF080" w14:textId="4C94BE53" w:rsidR="006064BF" w:rsidRDefault="00272599">
      <w:pPr>
        <w:pStyle w:val="TOC2"/>
        <w:tabs>
          <w:tab w:val="right" w:pos="9905"/>
        </w:tabs>
        <w:rPr>
          <w:rFonts w:asciiTheme="minorHAnsi" w:hAnsiTheme="minorHAnsi" w:cstheme="minorBidi"/>
          <w:noProof/>
          <w:lang w:val="en-GB" w:eastAsia="en-GB"/>
        </w:rPr>
      </w:pPr>
      <w:hyperlink w:anchor="_Toc146279524" w:history="1">
        <w:r w:rsidR="006064BF" w:rsidRPr="00696D69">
          <w:rPr>
            <w:rStyle w:val="Hyperlink"/>
            <w:noProof/>
          </w:rPr>
          <w:t>The Institute of Risk Management</w:t>
        </w:r>
        <w:r w:rsidR="006064BF">
          <w:rPr>
            <w:noProof/>
            <w:webHidden/>
          </w:rPr>
          <w:tab/>
        </w:r>
        <w:r w:rsidR="006064BF">
          <w:rPr>
            <w:noProof/>
            <w:webHidden/>
          </w:rPr>
          <w:fldChar w:fldCharType="begin"/>
        </w:r>
        <w:r w:rsidR="006064BF">
          <w:rPr>
            <w:noProof/>
            <w:webHidden/>
          </w:rPr>
          <w:instrText xml:space="preserve"> PAGEREF _Toc146279524 \h </w:instrText>
        </w:r>
        <w:r w:rsidR="006064BF">
          <w:rPr>
            <w:noProof/>
            <w:webHidden/>
          </w:rPr>
        </w:r>
        <w:r w:rsidR="006064BF">
          <w:rPr>
            <w:noProof/>
            <w:webHidden/>
          </w:rPr>
          <w:fldChar w:fldCharType="separate"/>
        </w:r>
        <w:r w:rsidR="006064BF">
          <w:rPr>
            <w:noProof/>
            <w:webHidden/>
          </w:rPr>
          <w:t>22</w:t>
        </w:r>
        <w:r w:rsidR="006064BF">
          <w:rPr>
            <w:noProof/>
            <w:webHidden/>
          </w:rPr>
          <w:fldChar w:fldCharType="end"/>
        </w:r>
      </w:hyperlink>
    </w:p>
    <w:p w14:paraId="6D925C9A" w14:textId="3BD64993" w:rsidR="00D479FF" w:rsidRDefault="00D262E8" w:rsidP="00D479FF">
      <w:pPr>
        <w:pStyle w:val="Heading1"/>
        <w:rPr>
          <w:rStyle w:val="eop"/>
          <w:rFonts w:cs="Arial"/>
          <w:color w:val="000000"/>
        </w:rPr>
      </w:pPr>
      <w:r>
        <w:rPr>
          <w:rStyle w:val="eop"/>
          <w:rFonts w:asciiTheme="minorHAnsi" w:eastAsiaTheme="minorEastAsia" w:hAnsiTheme="minorHAnsi" w:cs="Arial"/>
          <w:color w:val="000000"/>
          <w:sz w:val="24"/>
          <w:szCs w:val="24"/>
        </w:rPr>
        <w:fldChar w:fldCharType="end"/>
      </w:r>
    </w:p>
    <w:p w14:paraId="0B9D27E6" w14:textId="77777777" w:rsidR="00D479FF" w:rsidRDefault="00D479FF">
      <w:pPr>
        <w:rPr>
          <w:rStyle w:val="eop"/>
          <w:rFonts w:eastAsiaTheme="majorEastAsia" w:cs="Arial"/>
          <w:color w:val="000000"/>
          <w:sz w:val="48"/>
          <w:szCs w:val="32"/>
        </w:rPr>
      </w:pPr>
      <w:r>
        <w:rPr>
          <w:rStyle w:val="eop"/>
          <w:rFonts w:cs="Arial"/>
          <w:color w:val="000000"/>
        </w:rPr>
        <w:br w:type="page"/>
      </w:r>
    </w:p>
    <w:p w14:paraId="3236FCAF" w14:textId="22F77DAD" w:rsidR="00F348F9" w:rsidRPr="00F348F9" w:rsidRDefault="00F348F9" w:rsidP="00D479FF">
      <w:pPr>
        <w:pStyle w:val="Heading1"/>
      </w:pPr>
      <w:bookmarkStart w:id="0" w:name="_Toc146279487"/>
      <w:r w:rsidRPr="00F348F9">
        <w:lastRenderedPageBreak/>
        <w:t>About this Guide</w:t>
      </w:r>
      <w:bookmarkEnd w:id="0"/>
    </w:p>
    <w:p w14:paraId="0288905B" w14:textId="77777777" w:rsidR="00F348F9" w:rsidRPr="00F348F9" w:rsidRDefault="00F348F9" w:rsidP="00964812">
      <w:pPr>
        <w:pStyle w:val="Subtitle"/>
      </w:pPr>
      <w:bookmarkStart w:id="1" w:name="_Toc146279488"/>
      <w:r w:rsidRPr="00F348F9">
        <w:t>Introduction</w:t>
      </w:r>
      <w:bookmarkEnd w:id="1"/>
    </w:p>
    <w:p w14:paraId="4C16B12C" w14:textId="77777777"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t>Risks are unavoidable for all schools and the rest of the public sector are in no way exempt from this. Every action an individual takes carries some sort of risk, and it is vital that people feel comfortable taking risks when it is appropriate to do so.</w:t>
      </w:r>
    </w:p>
    <w:p w14:paraId="1D97D515" w14:textId="7B227FA9"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t>There is some evidence that the reverse of this is taking place – the increasing talk of a ‘compensation culture’ and working environments where blame is only too forthcoming mean that for some, risk is something to be avoided at all costs. Examples of such action include some schools refusing to undertake school trips, the banning of children from playing conkers and the removal of certain items of play equipment.</w:t>
      </w:r>
    </w:p>
    <w:p w14:paraId="64D646EA" w14:textId="77777777"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t>Instead of banning activities, a framework for the management of risks is required which ensures that all risks are analysed against the same standard, and to ensure that they are appropriately managed to reduce the extent to which the school is exposed to them. By taking a measured approach to risk, those things that were once considered impossible may become achievable.</w:t>
      </w:r>
    </w:p>
    <w:p w14:paraId="0B6B795F" w14:textId="77777777"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t>One of the key themes, therefore, is that risk management is not a negative process. In fact, if risks are managed well, the result should be that more is possible in terms of activities and achievements. Risk management is not risk avoidance – it is the creation of a culture where calculated risks can be taken and where innovation can flourish.</w:t>
      </w:r>
    </w:p>
    <w:p w14:paraId="351BD661" w14:textId="77777777"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t>Within schools, to whom parents entrust their children and young people, this is especially vital.</w:t>
      </w:r>
    </w:p>
    <w:p w14:paraId="07FC08CE" w14:textId="77777777" w:rsidR="00F348F9" w:rsidRPr="00F348F9" w:rsidRDefault="00F348F9" w:rsidP="00964812">
      <w:pPr>
        <w:pStyle w:val="Subtitle"/>
      </w:pPr>
      <w:bookmarkStart w:id="2" w:name="_Toc146279489"/>
      <w:r w:rsidRPr="00F348F9">
        <w:t>Who is this Guide for?</w:t>
      </w:r>
      <w:bookmarkEnd w:id="2"/>
    </w:p>
    <w:p w14:paraId="6AEA77D6" w14:textId="77777777"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t>Risk management is the responsibility of everyone within a school. However, in order for it to become embedded within the school’s activities, strategic leadership should be provided. This guide aims to offer those in this position with the knowledge and tools they will need to meet this obligation. They include:</w:t>
      </w:r>
    </w:p>
    <w:p w14:paraId="712DDB99" w14:textId="77777777" w:rsidR="00964812" w:rsidRDefault="00F348F9">
      <w:pPr>
        <w:pStyle w:val="NormalWeb"/>
        <w:numPr>
          <w:ilvl w:val="0"/>
          <w:numId w:val="1"/>
        </w:numPr>
        <w:rPr>
          <w:rFonts w:ascii="Arial" w:hAnsi="Arial" w:cs="Arial"/>
          <w:color w:val="000000"/>
          <w:szCs w:val="22"/>
        </w:rPr>
      </w:pPr>
      <w:r w:rsidRPr="00F348F9">
        <w:rPr>
          <w:rFonts w:ascii="Arial" w:hAnsi="Arial" w:cs="Arial"/>
          <w:color w:val="000000"/>
          <w:szCs w:val="22"/>
        </w:rPr>
        <w:t>Headteachers</w:t>
      </w:r>
    </w:p>
    <w:p w14:paraId="3F4E3E62" w14:textId="77777777" w:rsidR="00964812" w:rsidRDefault="00F348F9">
      <w:pPr>
        <w:pStyle w:val="NormalWeb"/>
        <w:numPr>
          <w:ilvl w:val="0"/>
          <w:numId w:val="1"/>
        </w:numPr>
        <w:rPr>
          <w:rFonts w:ascii="Arial" w:hAnsi="Arial" w:cs="Arial"/>
          <w:color w:val="000000"/>
          <w:szCs w:val="22"/>
        </w:rPr>
      </w:pPr>
      <w:r w:rsidRPr="00F348F9">
        <w:rPr>
          <w:rFonts w:ascii="Arial" w:hAnsi="Arial" w:cs="Arial"/>
          <w:color w:val="000000"/>
          <w:szCs w:val="22"/>
        </w:rPr>
        <w:t>Governors</w:t>
      </w:r>
    </w:p>
    <w:p w14:paraId="38A8407C" w14:textId="77777777" w:rsidR="00964812" w:rsidRDefault="00F348F9">
      <w:pPr>
        <w:pStyle w:val="NormalWeb"/>
        <w:numPr>
          <w:ilvl w:val="0"/>
          <w:numId w:val="1"/>
        </w:numPr>
        <w:rPr>
          <w:rFonts w:ascii="Arial" w:hAnsi="Arial" w:cs="Arial"/>
          <w:color w:val="000000"/>
          <w:szCs w:val="22"/>
        </w:rPr>
      </w:pPr>
      <w:r w:rsidRPr="00F348F9">
        <w:rPr>
          <w:rFonts w:ascii="Arial" w:hAnsi="Arial" w:cs="Arial"/>
          <w:color w:val="000000"/>
          <w:szCs w:val="22"/>
        </w:rPr>
        <w:t>Teachers</w:t>
      </w:r>
    </w:p>
    <w:p w14:paraId="59D7C933" w14:textId="51DB252D" w:rsidR="00964812" w:rsidRDefault="00F348F9" w:rsidP="35D89483">
      <w:pPr>
        <w:pStyle w:val="NormalWeb"/>
        <w:numPr>
          <w:ilvl w:val="0"/>
          <w:numId w:val="1"/>
        </w:numPr>
        <w:rPr>
          <w:rFonts w:ascii="Arial" w:hAnsi="Arial" w:cs="Arial"/>
          <w:color w:val="000000"/>
        </w:rPr>
      </w:pPr>
      <w:r w:rsidRPr="35D89483">
        <w:rPr>
          <w:rFonts w:ascii="Arial" w:hAnsi="Arial" w:cs="Arial"/>
          <w:color w:val="000000" w:themeColor="text1"/>
        </w:rPr>
        <w:t>Business Managers/Bursars</w:t>
      </w:r>
    </w:p>
    <w:p w14:paraId="69B55DD9" w14:textId="77777777" w:rsidR="00964812" w:rsidRDefault="00F348F9">
      <w:pPr>
        <w:pStyle w:val="NormalWeb"/>
        <w:numPr>
          <w:ilvl w:val="0"/>
          <w:numId w:val="1"/>
        </w:numPr>
        <w:rPr>
          <w:rFonts w:ascii="Arial" w:hAnsi="Arial" w:cs="Arial"/>
          <w:color w:val="000000"/>
          <w:szCs w:val="22"/>
        </w:rPr>
      </w:pPr>
      <w:r w:rsidRPr="00964812">
        <w:rPr>
          <w:rFonts w:ascii="Arial" w:hAnsi="Arial" w:cs="Arial"/>
          <w:color w:val="000000"/>
          <w:szCs w:val="22"/>
        </w:rPr>
        <w:t>Site Managers/Caretakers</w:t>
      </w:r>
    </w:p>
    <w:p w14:paraId="3B9A9B89" w14:textId="77777777" w:rsidR="00964812" w:rsidRDefault="00F348F9">
      <w:pPr>
        <w:pStyle w:val="NormalWeb"/>
        <w:numPr>
          <w:ilvl w:val="0"/>
          <w:numId w:val="1"/>
        </w:numPr>
        <w:rPr>
          <w:rFonts w:ascii="Arial" w:hAnsi="Arial" w:cs="Arial"/>
          <w:color w:val="000000"/>
          <w:szCs w:val="22"/>
        </w:rPr>
      </w:pPr>
      <w:r w:rsidRPr="00964812">
        <w:rPr>
          <w:rFonts w:ascii="Arial" w:hAnsi="Arial" w:cs="Arial"/>
          <w:color w:val="000000"/>
          <w:szCs w:val="22"/>
        </w:rPr>
        <w:t>Extended Schools Managers</w:t>
      </w:r>
    </w:p>
    <w:p w14:paraId="4ADF2B4E" w14:textId="77777777" w:rsidR="00964812" w:rsidRDefault="00F348F9">
      <w:pPr>
        <w:pStyle w:val="NormalWeb"/>
        <w:numPr>
          <w:ilvl w:val="0"/>
          <w:numId w:val="1"/>
        </w:numPr>
        <w:rPr>
          <w:rFonts w:ascii="Arial" w:hAnsi="Arial" w:cs="Arial"/>
          <w:color w:val="000000"/>
          <w:szCs w:val="22"/>
        </w:rPr>
      </w:pPr>
      <w:r w:rsidRPr="00964812">
        <w:rPr>
          <w:rFonts w:ascii="Arial" w:hAnsi="Arial" w:cs="Arial"/>
          <w:color w:val="000000"/>
          <w:szCs w:val="22"/>
        </w:rPr>
        <w:t>Sports Centre Managers</w:t>
      </w:r>
    </w:p>
    <w:p w14:paraId="0FA05191" w14:textId="299B2F3A" w:rsidR="00F348F9" w:rsidRPr="00964812" w:rsidRDefault="00F348F9">
      <w:pPr>
        <w:pStyle w:val="NormalWeb"/>
        <w:numPr>
          <w:ilvl w:val="0"/>
          <w:numId w:val="1"/>
        </w:numPr>
        <w:rPr>
          <w:rFonts w:ascii="Arial" w:hAnsi="Arial" w:cs="Arial"/>
          <w:color w:val="000000"/>
          <w:szCs w:val="22"/>
        </w:rPr>
      </w:pPr>
      <w:r w:rsidRPr="00964812">
        <w:rPr>
          <w:rFonts w:ascii="Arial" w:hAnsi="Arial" w:cs="Arial"/>
          <w:color w:val="000000"/>
          <w:szCs w:val="22"/>
        </w:rPr>
        <w:t xml:space="preserve">Any other staff given specific risk management </w:t>
      </w:r>
      <w:r w:rsidR="00964812" w:rsidRPr="00964812">
        <w:rPr>
          <w:rFonts w:ascii="Arial" w:hAnsi="Arial" w:cs="Arial"/>
          <w:color w:val="000000"/>
          <w:szCs w:val="22"/>
        </w:rPr>
        <w:t>responsibility.</w:t>
      </w:r>
      <w:r w:rsidR="00964812">
        <w:rPr>
          <w:rFonts w:ascii="Arial" w:hAnsi="Arial" w:cs="Arial"/>
          <w:color w:val="000000"/>
          <w:szCs w:val="22"/>
        </w:rPr>
        <w:br/>
      </w:r>
    </w:p>
    <w:p w14:paraId="1465DEFA" w14:textId="77777777" w:rsidR="00F348F9" w:rsidRPr="00F348F9" w:rsidRDefault="00F348F9" w:rsidP="00964812">
      <w:pPr>
        <w:pStyle w:val="Subtitle"/>
      </w:pPr>
      <w:bookmarkStart w:id="3" w:name="_Toc146279490"/>
      <w:r w:rsidRPr="00F348F9">
        <w:t>The aims of this Guide</w:t>
      </w:r>
      <w:bookmarkEnd w:id="3"/>
    </w:p>
    <w:p w14:paraId="2327D23F" w14:textId="77777777"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lastRenderedPageBreak/>
        <w:t>This guide aims to provide all the information and guidance a school might need to assess its risks effectively.</w:t>
      </w:r>
    </w:p>
    <w:p w14:paraId="49B981EB" w14:textId="77777777"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t>Issues covered in the guidance include:</w:t>
      </w:r>
    </w:p>
    <w:p w14:paraId="773067A2" w14:textId="77777777" w:rsidR="006E330A" w:rsidRDefault="00F348F9">
      <w:pPr>
        <w:pStyle w:val="NormalWeb"/>
        <w:numPr>
          <w:ilvl w:val="0"/>
          <w:numId w:val="3"/>
        </w:numPr>
        <w:rPr>
          <w:rFonts w:ascii="Arial" w:hAnsi="Arial" w:cs="Arial"/>
          <w:color w:val="000000"/>
          <w:szCs w:val="22"/>
        </w:rPr>
      </w:pPr>
      <w:r w:rsidRPr="00F348F9">
        <w:rPr>
          <w:rFonts w:ascii="Arial" w:hAnsi="Arial" w:cs="Arial"/>
          <w:color w:val="000000"/>
          <w:szCs w:val="22"/>
        </w:rPr>
        <w:t>What risk management is</w:t>
      </w:r>
    </w:p>
    <w:p w14:paraId="2820693E" w14:textId="77777777" w:rsidR="006E330A" w:rsidRDefault="00F348F9">
      <w:pPr>
        <w:pStyle w:val="NormalWeb"/>
        <w:numPr>
          <w:ilvl w:val="0"/>
          <w:numId w:val="3"/>
        </w:numPr>
        <w:rPr>
          <w:rFonts w:ascii="Arial" w:hAnsi="Arial" w:cs="Arial"/>
          <w:color w:val="000000"/>
          <w:szCs w:val="22"/>
        </w:rPr>
      </w:pPr>
      <w:r w:rsidRPr="00F348F9">
        <w:rPr>
          <w:rFonts w:ascii="Arial" w:hAnsi="Arial" w:cs="Arial"/>
          <w:color w:val="000000"/>
          <w:szCs w:val="22"/>
        </w:rPr>
        <w:t>The benefits of risk management</w:t>
      </w:r>
    </w:p>
    <w:p w14:paraId="37E76239" w14:textId="77777777" w:rsidR="008774FB" w:rsidRDefault="00F348F9">
      <w:pPr>
        <w:pStyle w:val="NormalWeb"/>
        <w:numPr>
          <w:ilvl w:val="0"/>
          <w:numId w:val="3"/>
        </w:numPr>
        <w:rPr>
          <w:rFonts w:ascii="Arial" w:hAnsi="Arial" w:cs="Arial"/>
          <w:color w:val="000000"/>
          <w:szCs w:val="22"/>
        </w:rPr>
      </w:pPr>
      <w:r w:rsidRPr="00F348F9">
        <w:rPr>
          <w:rFonts w:ascii="Arial" w:hAnsi="Arial" w:cs="Arial"/>
          <w:color w:val="000000"/>
          <w:szCs w:val="22"/>
        </w:rPr>
        <w:t>Getting the balance right</w:t>
      </w:r>
    </w:p>
    <w:p w14:paraId="67280929" w14:textId="77777777" w:rsidR="008774FB" w:rsidRDefault="00F348F9">
      <w:pPr>
        <w:pStyle w:val="NormalWeb"/>
        <w:numPr>
          <w:ilvl w:val="0"/>
          <w:numId w:val="3"/>
        </w:numPr>
        <w:rPr>
          <w:rFonts w:ascii="Arial" w:hAnsi="Arial" w:cs="Arial"/>
          <w:color w:val="000000"/>
          <w:szCs w:val="22"/>
        </w:rPr>
      </w:pPr>
      <w:r w:rsidRPr="00F348F9">
        <w:rPr>
          <w:rFonts w:ascii="Arial" w:hAnsi="Arial" w:cs="Arial"/>
          <w:color w:val="000000"/>
          <w:szCs w:val="22"/>
        </w:rPr>
        <w:t>A risk management methodology for schools</w:t>
      </w:r>
    </w:p>
    <w:p w14:paraId="18187778" w14:textId="6993D38F" w:rsidR="00F348F9" w:rsidRPr="00F348F9" w:rsidRDefault="00F348F9">
      <w:pPr>
        <w:pStyle w:val="NormalWeb"/>
        <w:numPr>
          <w:ilvl w:val="0"/>
          <w:numId w:val="3"/>
        </w:numPr>
        <w:rPr>
          <w:rFonts w:ascii="Arial" w:hAnsi="Arial" w:cs="Arial"/>
          <w:color w:val="000000"/>
          <w:szCs w:val="22"/>
        </w:rPr>
      </w:pPr>
      <w:r w:rsidRPr="00F348F9">
        <w:rPr>
          <w:rFonts w:ascii="Arial" w:hAnsi="Arial" w:cs="Arial"/>
          <w:color w:val="000000"/>
          <w:szCs w:val="22"/>
        </w:rPr>
        <w:t>Business Continuity arrangements for schools.</w:t>
      </w:r>
    </w:p>
    <w:p w14:paraId="7DABE80B" w14:textId="77777777" w:rsidR="00F348F9" w:rsidRPr="00F348F9" w:rsidRDefault="00F348F9" w:rsidP="00F348F9">
      <w:pPr>
        <w:pStyle w:val="NormalWeb"/>
        <w:rPr>
          <w:rFonts w:ascii="Arial" w:hAnsi="Arial" w:cs="Arial"/>
          <w:color w:val="000000"/>
          <w:szCs w:val="22"/>
        </w:rPr>
      </w:pPr>
      <w:r w:rsidRPr="00F348F9">
        <w:rPr>
          <w:rFonts w:ascii="Arial" w:hAnsi="Arial" w:cs="Arial"/>
          <w:color w:val="000000"/>
          <w:szCs w:val="22"/>
        </w:rPr>
        <w:t>A Risk Register template is provided which you can use to manage the risks within your school.</w:t>
      </w:r>
    </w:p>
    <w:p w14:paraId="46F1E9B4" w14:textId="635B7427" w:rsidR="009C6870" w:rsidRDefault="00F348F9" w:rsidP="00F348F9">
      <w:pPr>
        <w:pStyle w:val="NormalWeb"/>
        <w:rPr>
          <w:rFonts w:ascii="Arial" w:hAnsi="Arial" w:cs="Arial"/>
          <w:color w:val="000000"/>
          <w:szCs w:val="22"/>
        </w:rPr>
      </w:pPr>
      <w:r w:rsidRPr="00F348F9">
        <w:rPr>
          <w:rFonts w:ascii="Arial" w:hAnsi="Arial" w:cs="Arial"/>
          <w:color w:val="000000"/>
          <w:szCs w:val="22"/>
        </w:rPr>
        <w:t>Also provided is guidance on how to complete this document. Electronic copies of this guide and the templates are available for download from Shropshire Learning Gateway on the Risk Management Team’s pages.</w:t>
      </w:r>
    </w:p>
    <w:p w14:paraId="4683ECB6" w14:textId="77777777" w:rsidR="009C6870" w:rsidRDefault="009C6870">
      <w:pPr>
        <w:rPr>
          <w:rFonts w:eastAsia="Times New Roman" w:cs="Arial"/>
          <w:color w:val="000000"/>
          <w:szCs w:val="22"/>
          <w:lang w:val="en-GB" w:eastAsia="en-GB"/>
        </w:rPr>
      </w:pPr>
      <w:r>
        <w:rPr>
          <w:rFonts w:cs="Arial"/>
          <w:color w:val="000000"/>
          <w:szCs w:val="22"/>
        </w:rPr>
        <w:br w:type="page"/>
      </w:r>
    </w:p>
    <w:p w14:paraId="76F6F9B6" w14:textId="51C9D80D" w:rsidR="009C6870" w:rsidRPr="009C6870" w:rsidRDefault="009C6870" w:rsidP="009C6870">
      <w:pPr>
        <w:pStyle w:val="Heading1"/>
        <w:rPr>
          <w:sz w:val="22"/>
          <w:szCs w:val="14"/>
        </w:rPr>
      </w:pPr>
      <w:bookmarkStart w:id="4" w:name="_Toc146279491"/>
      <w:r w:rsidRPr="009C6870">
        <w:lastRenderedPageBreak/>
        <w:t>Introducing Risk Management</w:t>
      </w:r>
      <w:bookmarkEnd w:id="4"/>
    </w:p>
    <w:p w14:paraId="7BD6C309" w14:textId="77777777" w:rsidR="009C6870" w:rsidRPr="009C6870" w:rsidRDefault="009C6870" w:rsidP="009C6870">
      <w:pPr>
        <w:pStyle w:val="Subtitle"/>
      </w:pPr>
      <w:bookmarkStart w:id="5" w:name="_Toc146279492"/>
      <w:r w:rsidRPr="009C6870">
        <w:t>What is a Risk?</w:t>
      </w:r>
      <w:bookmarkEnd w:id="5"/>
    </w:p>
    <w:p w14:paraId="79051D49"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There are many definitions of what constitutes a risk, which taken together can produce a rather confusing picture.</w:t>
      </w:r>
    </w:p>
    <w:p w14:paraId="544184CF"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A risk, though, can be simply defined as:</w:t>
      </w:r>
    </w:p>
    <w:p w14:paraId="7090ECD0" w14:textId="77777777" w:rsidR="009C6870" w:rsidRPr="00212F33" w:rsidRDefault="009C6870" w:rsidP="009C6870">
      <w:pPr>
        <w:pStyle w:val="NormalWeb"/>
        <w:rPr>
          <w:rFonts w:ascii="Arial" w:hAnsi="Arial" w:cs="Arial"/>
          <w:i/>
          <w:iCs/>
          <w:color w:val="000000"/>
          <w:szCs w:val="22"/>
        </w:rPr>
      </w:pPr>
      <w:r w:rsidRPr="00212F33">
        <w:rPr>
          <w:rFonts w:ascii="Arial" w:hAnsi="Arial" w:cs="Arial"/>
          <w:i/>
          <w:iCs/>
          <w:color w:val="000000"/>
          <w:szCs w:val="22"/>
        </w:rPr>
        <w:t>Something that might happen that affects the work we do.</w:t>
      </w:r>
    </w:p>
    <w:p w14:paraId="02D9CBD2"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A risk does not have to be a bad thing. This is one of the misconceptions that leads to risk management being considered a negative process. This definition allows us to combine both the proactive taking advantage of opportunities and the reactive treatment of risk in one.</w:t>
      </w:r>
    </w:p>
    <w:p w14:paraId="786CEC43" w14:textId="77777777" w:rsidR="009C6870" w:rsidRPr="009C6870" w:rsidRDefault="009C6870" w:rsidP="00212F33">
      <w:pPr>
        <w:pStyle w:val="Subtitle"/>
      </w:pPr>
      <w:bookmarkStart w:id="6" w:name="_Toc146279493"/>
      <w:r w:rsidRPr="009C6870">
        <w:t>What is Risk Management?</w:t>
      </w:r>
      <w:bookmarkEnd w:id="6"/>
    </w:p>
    <w:p w14:paraId="05B0B04B"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As with the definitions of risk, matters can quickly become complicated when a definition of risk management is sought. For example:</w:t>
      </w:r>
    </w:p>
    <w:p w14:paraId="6667F1A7"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Risk management is the process, structure and culture put in place to manage potential effects which could impact on the achievements of the school’s objectives and strategies.</w:t>
      </w:r>
    </w:p>
    <w:p w14:paraId="3CAE8DA7"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It doesn’t need to be that difficult. Put simply, Risk management is making sure good things happen and bad things don’t!</w:t>
      </w:r>
    </w:p>
    <w:p w14:paraId="0F7D0E6C"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Of course, the deeper you dig into the processes and systems that can be used to create good risk management, things can start getting complicated again. But by remembering the core duty of risk management, making sure good things happen while bad things don’t, you need not get lost amongst the jargon.</w:t>
      </w:r>
    </w:p>
    <w:p w14:paraId="4B9EF50A"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It is important that the emphasis is on the positive impact that risk management can have. Risk management is all about helping you to do things, and not stopping you from doing them.</w:t>
      </w:r>
    </w:p>
    <w:p w14:paraId="2C2B5621" w14:textId="77777777" w:rsidR="009C6870" w:rsidRPr="009C6870" w:rsidRDefault="009C6870" w:rsidP="00212F33">
      <w:pPr>
        <w:pStyle w:val="Subtitle"/>
      </w:pPr>
      <w:bookmarkStart w:id="7" w:name="_Toc146279494"/>
      <w:r w:rsidRPr="009C6870">
        <w:t>What Risk Management is not</w:t>
      </w:r>
      <w:bookmarkEnd w:id="7"/>
    </w:p>
    <w:p w14:paraId="1593ED22"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There are a number of myths and misunderstandings surrounding risk management.</w:t>
      </w:r>
    </w:p>
    <w:p w14:paraId="66FCED38"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Risk Management is not:</w:t>
      </w:r>
    </w:p>
    <w:p w14:paraId="747E31FC" w14:textId="77777777" w:rsidR="006E330A" w:rsidRDefault="009C6870">
      <w:pPr>
        <w:pStyle w:val="NormalWeb"/>
        <w:numPr>
          <w:ilvl w:val="0"/>
          <w:numId w:val="2"/>
        </w:numPr>
        <w:rPr>
          <w:rFonts w:ascii="Arial" w:hAnsi="Arial" w:cs="Arial"/>
          <w:color w:val="000000"/>
          <w:szCs w:val="22"/>
        </w:rPr>
      </w:pPr>
      <w:r w:rsidRPr="009C6870">
        <w:rPr>
          <w:rFonts w:ascii="Arial" w:hAnsi="Arial" w:cs="Arial"/>
          <w:color w:val="000000"/>
          <w:szCs w:val="22"/>
        </w:rPr>
        <w:t>Just a Health and Safety issue;</w:t>
      </w:r>
    </w:p>
    <w:p w14:paraId="609F2F61" w14:textId="77777777" w:rsidR="006E330A" w:rsidRDefault="009C6870">
      <w:pPr>
        <w:pStyle w:val="NormalWeb"/>
        <w:numPr>
          <w:ilvl w:val="0"/>
          <w:numId w:val="2"/>
        </w:numPr>
        <w:rPr>
          <w:rFonts w:ascii="Arial" w:hAnsi="Arial" w:cs="Arial"/>
          <w:color w:val="000000"/>
          <w:szCs w:val="22"/>
        </w:rPr>
      </w:pPr>
      <w:r w:rsidRPr="009C6870">
        <w:rPr>
          <w:rFonts w:ascii="Arial" w:hAnsi="Arial" w:cs="Arial"/>
          <w:color w:val="000000"/>
          <w:szCs w:val="22"/>
        </w:rPr>
        <w:t xml:space="preserve"> A new responsibility;</w:t>
      </w:r>
    </w:p>
    <w:p w14:paraId="558143E2" w14:textId="77777777" w:rsidR="006E330A" w:rsidRDefault="009C6870">
      <w:pPr>
        <w:pStyle w:val="NormalWeb"/>
        <w:numPr>
          <w:ilvl w:val="0"/>
          <w:numId w:val="2"/>
        </w:numPr>
        <w:rPr>
          <w:rFonts w:ascii="Arial" w:hAnsi="Arial" w:cs="Arial"/>
          <w:color w:val="000000"/>
          <w:szCs w:val="22"/>
        </w:rPr>
      </w:pPr>
      <w:r w:rsidRPr="009C6870">
        <w:rPr>
          <w:rFonts w:ascii="Arial" w:hAnsi="Arial" w:cs="Arial"/>
          <w:color w:val="000000"/>
          <w:szCs w:val="22"/>
        </w:rPr>
        <w:t>Just for finance and insurance to worry about;</w:t>
      </w:r>
    </w:p>
    <w:p w14:paraId="59F27B60" w14:textId="77777777" w:rsidR="006E330A" w:rsidRDefault="009C6870">
      <w:pPr>
        <w:pStyle w:val="NormalWeb"/>
        <w:numPr>
          <w:ilvl w:val="0"/>
          <w:numId w:val="2"/>
        </w:numPr>
        <w:rPr>
          <w:rFonts w:ascii="Arial" w:hAnsi="Arial" w:cs="Arial"/>
          <w:color w:val="000000"/>
          <w:szCs w:val="22"/>
        </w:rPr>
      </w:pPr>
      <w:r w:rsidRPr="009C6870">
        <w:rPr>
          <w:rFonts w:ascii="Arial" w:hAnsi="Arial" w:cs="Arial"/>
          <w:color w:val="000000"/>
          <w:szCs w:val="22"/>
        </w:rPr>
        <w:t>Another layer of unnecessary bureaucracy</w:t>
      </w:r>
    </w:p>
    <w:p w14:paraId="5C835064" w14:textId="77777777" w:rsidR="006E330A" w:rsidRDefault="009C6870">
      <w:pPr>
        <w:pStyle w:val="NormalWeb"/>
        <w:numPr>
          <w:ilvl w:val="0"/>
          <w:numId w:val="2"/>
        </w:numPr>
        <w:rPr>
          <w:rFonts w:ascii="Arial" w:hAnsi="Arial" w:cs="Arial"/>
          <w:color w:val="000000"/>
          <w:szCs w:val="22"/>
        </w:rPr>
      </w:pPr>
      <w:r w:rsidRPr="009C6870">
        <w:rPr>
          <w:rFonts w:ascii="Arial" w:hAnsi="Arial" w:cs="Arial"/>
          <w:color w:val="000000"/>
          <w:szCs w:val="22"/>
        </w:rPr>
        <w:t>A matter of a yearly review;</w:t>
      </w:r>
    </w:p>
    <w:p w14:paraId="5FA9B23F" w14:textId="6CDC5A5B" w:rsidR="009C6870" w:rsidRPr="009C6870" w:rsidRDefault="009C6870">
      <w:pPr>
        <w:pStyle w:val="NormalWeb"/>
        <w:numPr>
          <w:ilvl w:val="0"/>
          <w:numId w:val="2"/>
        </w:numPr>
        <w:rPr>
          <w:rFonts w:ascii="Arial" w:hAnsi="Arial" w:cs="Arial"/>
          <w:color w:val="000000"/>
          <w:szCs w:val="22"/>
        </w:rPr>
      </w:pPr>
      <w:r w:rsidRPr="009C6870">
        <w:rPr>
          <w:rFonts w:ascii="Arial" w:hAnsi="Arial" w:cs="Arial"/>
          <w:color w:val="000000"/>
          <w:szCs w:val="22"/>
        </w:rPr>
        <w:lastRenderedPageBreak/>
        <w:t>About ticking a box for compliance purposes.</w:t>
      </w:r>
    </w:p>
    <w:p w14:paraId="0C280643" w14:textId="77777777" w:rsidR="009C6870" w:rsidRPr="009C6870" w:rsidRDefault="009C6870" w:rsidP="00212F33">
      <w:pPr>
        <w:pStyle w:val="Subtitle"/>
      </w:pPr>
      <w:bookmarkStart w:id="8" w:name="_Toc146279495"/>
      <w:r w:rsidRPr="009C6870">
        <w:t>How does Risk Management differ from Health and Safety?</w:t>
      </w:r>
      <w:bookmarkEnd w:id="8"/>
    </w:p>
    <w:p w14:paraId="7684F6FA"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In effect, health and safety is a form of risk management. However, it is so specialised, with its own legislation and detailed procedures, that it should be considered a separate discipline.</w:t>
      </w:r>
    </w:p>
    <w:p w14:paraId="6603CF53"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Health and safety focuses on operational matters, very much at the point of service delivery. Risk management, on the other hand, is concerned principally with what can be described as business risks – those risks which could affect the way the school is able to conduct its business, and as such should form part of the school’s ethos when developing its School Improvement/Development plan at a strategic level.</w:t>
      </w:r>
    </w:p>
    <w:p w14:paraId="3B35A2C1" w14:textId="77777777" w:rsidR="009C6870" w:rsidRDefault="009C6870" w:rsidP="009C6870">
      <w:pPr>
        <w:pStyle w:val="NormalWeb"/>
        <w:rPr>
          <w:rFonts w:ascii="Arial" w:hAnsi="Arial" w:cs="Arial"/>
          <w:color w:val="000000"/>
          <w:szCs w:val="22"/>
        </w:rPr>
      </w:pPr>
      <w:r w:rsidRPr="009C6870">
        <w:rPr>
          <w:rFonts w:ascii="Arial" w:hAnsi="Arial" w:cs="Arial"/>
          <w:color w:val="000000"/>
          <w:szCs w:val="22"/>
        </w:rPr>
        <w:t>Here are some examples of health and safety and risk management risks to illustrate the point. They are by no means exhaustive.</w:t>
      </w:r>
    </w:p>
    <w:tbl>
      <w:tblPr>
        <w:tblStyle w:val="TableGrid"/>
        <w:tblW w:w="0" w:type="auto"/>
        <w:tblLook w:val="04A0" w:firstRow="1" w:lastRow="0" w:firstColumn="1" w:lastColumn="0" w:noHBand="0" w:noVBand="1"/>
      </w:tblPr>
      <w:tblGrid>
        <w:gridCol w:w="4952"/>
        <w:gridCol w:w="4953"/>
      </w:tblGrid>
      <w:tr w:rsidR="00FC7E44" w14:paraId="5D430C2E" w14:textId="77777777" w:rsidTr="001F4D8F">
        <w:tc>
          <w:tcPr>
            <w:tcW w:w="4952" w:type="dxa"/>
            <w:shd w:val="clear" w:color="auto" w:fill="8DB3E2" w:themeFill="text2" w:themeFillTint="66"/>
          </w:tcPr>
          <w:p w14:paraId="2E8FE311" w14:textId="14A3B0DE" w:rsidR="00FC7E44" w:rsidRDefault="00FC7E44" w:rsidP="009C6870">
            <w:pPr>
              <w:pStyle w:val="NormalWeb"/>
              <w:rPr>
                <w:rFonts w:ascii="Arial" w:hAnsi="Arial" w:cs="Arial"/>
                <w:color w:val="000000"/>
                <w:szCs w:val="22"/>
              </w:rPr>
            </w:pPr>
            <w:r>
              <w:rPr>
                <w:rFonts w:ascii="Arial" w:hAnsi="Arial" w:cs="Arial"/>
                <w:color w:val="000000"/>
                <w:szCs w:val="22"/>
              </w:rPr>
              <w:t>Health and Safety</w:t>
            </w:r>
          </w:p>
        </w:tc>
        <w:tc>
          <w:tcPr>
            <w:tcW w:w="4953" w:type="dxa"/>
            <w:shd w:val="clear" w:color="auto" w:fill="8DB3E2" w:themeFill="text2" w:themeFillTint="66"/>
          </w:tcPr>
          <w:p w14:paraId="6106CF14" w14:textId="7E44DD48" w:rsidR="00FC7E44" w:rsidRDefault="00FC7E44" w:rsidP="009C6870">
            <w:pPr>
              <w:pStyle w:val="NormalWeb"/>
              <w:rPr>
                <w:rFonts w:ascii="Arial" w:hAnsi="Arial" w:cs="Arial"/>
                <w:color w:val="000000"/>
                <w:szCs w:val="22"/>
              </w:rPr>
            </w:pPr>
            <w:r>
              <w:rPr>
                <w:rFonts w:ascii="Arial" w:hAnsi="Arial" w:cs="Arial"/>
                <w:color w:val="000000"/>
                <w:szCs w:val="22"/>
              </w:rPr>
              <w:t>Risk Management</w:t>
            </w:r>
          </w:p>
        </w:tc>
      </w:tr>
      <w:tr w:rsidR="00FC7E44" w14:paraId="4B7EE07B" w14:textId="77777777" w:rsidTr="00FC7E44">
        <w:tc>
          <w:tcPr>
            <w:tcW w:w="4952" w:type="dxa"/>
          </w:tcPr>
          <w:p w14:paraId="70371959" w14:textId="508ED823" w:rsidR="001F4D8F" w:rsidRDefault="00FC7E44" w:rsidP="001F4D8F">
            <w:pPr>
              <w:pStyle w:val="NormalWeb"/>
              <w:rPr>
                <w:rFonts w:ascii="Arial" w:hAnsi="Arial" w:cs="Arial"/>
                <w:color w:val="000000"/>
                <w:szCs w:val="22"/>
              </w:rPr>
            </w:pPr>
            <w:r>
              <w:rPr>
                <w:rFonts w:ascii="Arial" w:hAnsi="Arial" w:cs="Arial"/>
                <w:color w:val="000000"/>
                <w:szCs w:val="22"/>
              </w:rPr>
              <w:t>Slips and Trips</w:t>
            </w:r>
            <w:r w:rsidR="001F4D8F">
              <w:rPr>
                <w:rFonts w:ascii="Arial" w:hAnsi="Arial" w:cs="Arial"/>
                <w:color w:val="000000"/>
                <w:szCs w:val="22"/>
              </w:rPr>
              <w:br/>
            </w:r>
          </w:p>
        </w:tc>
        <w:tc>
          <w:tcPr>
            <w:tcW w:w="4953" w:type="dxa"/>
          </w:tcPr>
          <w:p w14:paraId="0CD466F8" w14:textId="185ACD6E" w:rsidR="00FC7E44" w:rsidRDefault="00FC7E44" w:rsidP="001F4D8F">
            <w:pPr>
              <w:pStyle w:val="NormalWeb"/>
              <w:rPr>
                <w:rFonts w:ascii="Arial" w:hAnsi="Arial" w:cs="Arial"/>
                <w:color w:val="000000"/>
                <w:szCs w:val="22"/>
              </w:rPr>
            </w:pPr>
            <w:r>
              <w:rPr>
                <w:rFonts w:ascii="Arial" w:hAnsi="Arial" w:cs="Arial"/>
                <w:color w:val="000000"/>
                <w:szCs w:val="22"/>
              </w:rPr>
              <w:t>Failure of a key supplier / service</w:t>
            </w:r>
          </w:p>
        </w:tc>
      </w:tr>
      <w:tr w:rsidR="00FC7E44" w14:paraId="10E98772" w14:textId="77777777" w:rsidTr="00FC7E44">
        <w:tc>
          <w:tcPr>
            <w:tcW w:w="4952" w:type="dxa"/>
          </w:tcPr>
          <w:p w14:paraId="5D76A4DA" w14:textId="130685C4" w:rsidR="001F4D8F" w:rsidRDefault="00FC7E44" w:rsidP="001F4D8F">
            <w:pPr>
              <w:pStyle w:val="NormalWeb"/>
              <w:rPr>
                <w:rFonts w:ascii="Arial" w:hAnsi="Arial" w:cs="Arial"/>
                <w:color w:val="000000"/>
                <w:szCs w:val="22"/>
              </w:rPr>
            </w:pPr>
            <w:r>
              <w:rPr>
                <w:rFonts w:ascii="Arial" w:hAnsi="Arial" w:cs="Arial"/>
                <w:color w:val="000000"/>
                <w:szCs w:val="22"/>
              </w:rPr>
              <w:t>Fire Hazards</w:t>
            </w:r>
            <w:r w:rsidR="001F4D8F">
              <w:rPr>
                <w:rFonts w:ascii="Arial" w:hAnsi="Arial" w:cs="Arial"/>
                <w:color w:val="000000"/>
                <w:szCs w:val="22"/>
              </w:rPr>
              <w:br/>
            </w:r>
          </w:p>
        </w:tc>
        <w:tc>
          <w:tcPr>
            <w:tcW w:w="4953" w:type="dxa"/>
          </w:tcPr>
          <w:p w14:paraId="2B9F14B1" w14:textId="730398E9" w:rsidR="00FC7E44" w:rsidRDefault="00FC7E44" w:rsidP="001F4D8F">
            <w:pPr>
              <w:pStyle w:val="NormalWeb"/>
              <w:rPr>
                <w:rFonts w:ascii="Arial" w:hAnsi="Arial" w:cs="Arial"/>
                <w:color w:val="000000"/>
                <w:szCs w:val="22"/>
              </w:rPr>
            </w:pPr>
            <w:r>
              <w:rPr>
                <w:rFonts w:ascii="Arial" w:hAnsi="Arial" w:cs="Arial"/>
                <w:color w:val="000000"/>
                <w:szCs w:val="22"/>
              </w:rPr>
              <w:t>Inability to provide sufficient qualified staff</w:t>
            </w:r>
          </w:p>
        </w:tc>
      </w:tr>
      <w:tr w:rsidR="00FC7E44" w14:paraId="3D7992A5" w14:textId="77777777" w:rsidTr="00FC7E44">
        <w:tc>
          <w:tcPr>
            <w:tcW w:w="4952" w:type="dxa"/>
          </w:tcPr>
          <w:p w14:paraId="69FDDC48" w14:textId="7C467BE1" w:rsidR="00FC7E44" w:rsidRDefault="00FC7E44" w:rsidP="001F4D8F">
            <w:pPr>
              <w:pStyle w:val="NormalWeb"/>
              <w:rPr>
                <w:rFonts w:ascii="Arial" w:hAnsi="Arial" w:cs="Arial"/>
                <w:color w:val="000000"/>
                <w:szCs w:val="22"/>
              </w:rPr>
            </w:pPr>
            <w:r>
              <w:rPr>
                <w:rFonts w:ascii="Arial" w:hAnsi="Arial" w:cs="Arial"/>
                <w:color w:val="000000"/>
                <w:szCs w:val="22"/>
              </w:rPr>
              <w:t>Accidents when operating equipment or machinery</w:t>
            </w:r>
            <w:r w:rsidR="001F4D8F">
              <w:rPr>
                <w:rFonts w:ascii="Arial" w:hAnsi="Arial" w:cs="Arial"/>
                <w:color w:val="000000"/>
                <w:szCs w:val="22"/>
              </w:rPr>
              <w:br/>
            </w:r>
          </w:p>
        </w:tc>
        <w:tc>
          <w:tcPr>
            <w:tcW w:w="4953" w:type="dxa"/>
          </w:tcPr>
          <w:p w14:paraId="4AF89504" w14:textId="75906003" w:rsidR="00FC7E44" w:rsidRDefault="00FC7E44" w:rsidP="001F4D8F">
            <w:pPr>
              <w:pStyle w:val="NormalWeb"/>
              <w:rPr>
                <w:rFonts w:ascii="Arial" w:hAnsi="Arial" w:cs="Arial"/>
                <w:color w:val="000000"/>
                <w:szCs w:val="22"/>
              </w:rPr>
            </w:pPr>
            <w:r>
              <w:rPr>
                <w:rFonts w:ascii="Arial" w:hAnsi="Arial" w:cs="Arial"/>
                <w:color w:val="000000"/>
                <w:szCs w:val="22"/>
              </w:rPr>
              <w:t>Sustained IT failure</w:t>
            </w:r>
          </w:p>
        </w:tc>
      </w:tr>
      <w:tr w:rsidR="00FC7E44" w14:paraId="7AA9D4AD" w14:textId="77777777" w:rsidTr="00FC7E44">
        <w:tc>
          <w:tcPr>
            <w:tcW w:w="4952" w:type="dxa"/>
          </w:tcPr>
          <w:p w14:paraId="7BFB95C3" w14:textId="370B521D" w:rsidR="00FC7E44" w:rsidRDefault="00FC7E44" w:rsidP="001F4D8F">
            <w:pPr>
              <w:pStyle w:val="NormalWeb"/>
              <w:rPr>
                <w:rFonts w:ascii="Arial" w:hAnsi="Arial" w:cs="Arial"/>
                <w:color w:val="000000"/>
                <w:szCs w:val="22"/>
              </w:rPr>
            </w:pPr>
            <w:r>
              <w:rPr>
                <w:rFonts w:ascii="Arial" w:hAnsi="Arial" w:cs="Arial"/>
                <w:color w:val="000000"/>
                <w:szCs w:val="22"/>
              </w:rPr>
              <w:t>Unacceptable working conditions</w:t>
            </w:r>
            <w:r w:rsidR="001F4D8F">
              <w:rPr>
                <w:rFonts w:ascii="Arial" w:hAnsi="Arial" w:cs="Arial"/>
                <w:color w:val="000000"/>
                <w:szCs w:val="22"/>
              </w:rPr>
              <w:br/>
            </w:r>
          </w:p>
        </w:tc>
        <w:tc>
          <w:tcPr>
            <w:tcW w:w="4953" w:type="dxa"/>
          </w:tcPr>
          <w:p w14:paraId="7DAD412A" w14:textId="4AC83BCC" w:rsidR="00FC7E44" w:rsidRDefault="00FC7E44" w:rsidP="001F4D8F">
            <w:pPr>
              <w:pStyle w:val="NormalWeb"/>
              <w:rPr>
                <w:rFonts w:ascii="Arial" w:hAnsi="Arial" w:cs="Arial"/>
                <w:color w:val="000000"/>
                <w:szCs w:val="22"/>
              </w:rPr>
            </w:pPr>
            <w:r>
              <w:rPr>
                <w:rFonts w:ascii="Arial" w:hAnsi="Arial" w:cs="Arial"/>
                <w:color w:val="000000"/>
                <w:szCs w:val="22"/>
              </w:rPr>
              <w:t>Inability to access school buildings</w:t>
            </w:r>
          </w:p>
        </w:tc>
      </w:tr>
    </w:tbl>
    <w:p w14:paraId="2AC8014E"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There are times, however, where health and safety and risk management cross. This could be where an issue is considered sufficiently major or high profile to warrant a full risk management approach. This can often be the case when the risk is an insurable one, which provides further crossovers and linkages.</w:t>
      </w:r>
    </w:p>
    <w:p w14:paraId="55E6CDEC" w14:textId="77777777" w:rsidR="009C6870" w:rsidRPr="009C6870" w:rsidRDefault="009C6870" w:rsidP="006006FF">
      <w:pPr>
        <w:pStyle w:val="Subtitle"/>
      </w:pPr>
      <w:bookmarkStart w:id="9" w:name="_Toc146279496"/>
      <w:r w:rsidRPr="009C6870">
        <w:t>The benefits of Risk Management</w:t>
      </w:r>
      <w:bookmarkEnd w:id="9"/>
    </w:p>
    <w:p w14:paraId="1276C69B" w14:textId="77777777"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t>Effective risk management can bring many benefits to a school:</w:t>
      </w:r>
    </w:p>
    <w:p w14:paraId="008797E0" w14:textId="77777777" w:rsidR="005238A7" w:rsidRDefault="009C6870">
      <w:pPr>
        <w:pStyle w:val="NormalWeb"/>
        <w:numPr>
          <w:ilvl w:val="0"/>
          <w:numId w:val="1"/>
        </w:numPr>
        <w:rPr>
          <w:rFonts w:ascii="Arial" w:hAnsi="Arial" w:cs="Arial"/>
          <w:color w:val="000000"/>
          <w:szCs w:val="22"/>
        </w:rPr>
      </w:pPr>
      <w:r w:rsidRPr="009C6870">
        <w:rPr>
          <w:rFonts w:ascii="Arial" w:hAnsi="Arial" w:cs="Arial"/>
          <w:color w:val="000000"/>
          <w:szCs w:val="22"/>
        </w:rPr>
        <w:t xml:space="preserve">Increased focus on what must be done to meet objectives within the </w:t>
      </w:r>
      <w:r w:rsidR="00750BC5" w:rsidRPr="009C6870">
        <w:rPr>
          <w:rFonts w:ascii="Arial" w:hAnsi="Arial" w:cs="Arial"/>
          <w:color w:val="000000"/>
          <w:szCs w:val="22"/>
        </w:rPr>
        <w:t>school</w:t>
      </w:r>
      <w:r w:rsidR="006006FF">
        <w:rPr>
          <w:rFonts w:ascii="Arial" w:hAnsi="Arial" w:cs="Arial"/>
          <w:color w:val="000000"/>
          <w:szCs w:val="22"/>
        </w:rPr>
        <w:t xml:space="preserve"> </w:t>
      </w:r>
      <w:r w:rsidR="00750BC5">
        <w:rPr>
          <w:rFonts w:ascii="Arial" w:hAnsi="Arial" w:cs="Arial"/>
          <w:color w:val="000000"/>
          <w:szCs w:val="22"/>
        </w:rPr>
        <w:t>development plan</w:t>
      </w:r>
    </w:p>
    <w:p w14:paraId="254C3F31" w14:textId="77777777" w:rsidR="005238A7" w:rsidRDefault="009C6870">
      <w:pPr>
        <w:pStyle w:val="NormalWeb"/>
        <w:numPr>
          <w:ilvl w:val="0"/>
          <w:numId w:val="1"/>
        </w:numPr>
        <w:rPr>
          <w:rFonts w:ascii="Arial" w:hAnsi="Arial" w:cs="Arial"/>
          <w:color w:val="000000"/>
          <w:szCs w:val="22"/>
        </w:rPr>
      </w:pPr>
      <w:r w:rsidRPr="009C6870">
        <w:rPr>
          <w:rFonts w:ascii="Arial" w:hAnsi="Arial" w:cs="Arial"/>
          <w:color w:val="000000"/>
          <w:szCs w:val="22"/>
        </w:rPr>
        <w:t>Assurances to stakeholders increasing satisfaction/staff morale</w:t>
      </w:r>
    </w:p>
    <w:p w14:paraId="7E6D8A54" w14:textId="77777777" w:rsidR="008E5F7D" w:rsidRDefault="009C6870">
      <w:pPr>
        <w:pStyle w:val="NormalWeb"/>
        <w:numPr>
          <w:ilvl w:val="0"/>
          <w:numId w:val="1"/>
        </w:numPr>
        <w:rPr>
          <w:rFonts w:ascii="Arial" w:hAnsi="Arial" w:cs="Arial"/>
          <w:color w:val="000000"/>
          <w:szCs w:val="22"/>
        </w:rPr>
      </w:pPr>
      <w:r w:rsidRPr="005238A7">
        <w:rPr>
          <w:rFonts w:ascii="Arial" w:hAnsi="Arial" w:cs="Arial"/>
          <w:color w:val="000000"/>
          <w:szCs w:val="22"/>
        </w:rPr>
        <w:t>Better management of change programmes</w:t>
      </w:r>
    </w:p>
    <w:p w14:paraId="70AC5C72" w14:textId="77777777" w:rsidR="008E5F7D" w:rsidRDefault="009C6870">
      <w:pPr>
        <w:pStyle w:val="NormalWeb"/>
        <w:numPr>
          <w:ilvl w:val="0"/>
          <w:numId w:val="1"/>
        </w:numPr>
        <w:rPr>
          <w:rFonts w:ascii="Arial" w:hAnsi="Arial" w:cs="Arial"/>
          <w:color w:val="000000"/>
          <w:szCs w:val="22"/>
        </w:rPr>
      </w:pPr>
      <w:r w:rsidRPr="005238A7">
        <w:rPr>
          <w:rFonts w:ascii="Arial" w:hAnsi="Arial" w:cs="Arial"/>
          <w:color w:val="000000"/>
          <w:szCs w:val="22"/>
        </w:rPr>
        <w:t>Calculated risk taking leading to a culture of innovation</w:t>
      </w:r>
    </w:p>
    <w:p w14:paraId="67BDCE1E" w14:textId="77777777" w:rsidR="008E5F7D" w:rsidRDefault="009C6870">
      <w:pPr>
        <w:pStyle w:val="NormalWeb"/>
        <w:numPr>
          <w:ilvl w:val="0"/>
          <w:numId w:val="1"/>
        </w:numPr>
        <w:rPr>
          <w:rFonts w:ascii="Arial" w:hAnsi="Arial" w:cs="Arial"/>
          <w:color w:val="000000"/>
          <w:szCs w:val="22"/>
        </w:rPr>
      </w:pPr>
      <w:r w:rsidRPr="005238A7">
        <w:rPr>
          <w:rFonts w:ascii="Arial" w:hAnsi="Arial" w:cs="Arial"/>
          <w:color w:val="000000"/>
          <w:szCs w:val="22"/>
        </w:rPr>
        <w:t>Fewer complaints</w:t>
      </w:r>
    </w:p>
    <w:p w14:paraId="2661B437" w14:textId="17670F2C" w:rsidR="009C6870" w:rsidRPr="005238A7" w:rsidRDefault="009C6870">
      <w:pPr>
        <w:pStyle w:val="NormalWeb"/>
        <w:numPr>
          <w:ilvl w:val="0"/>
          <w:numId w:val="1"/>
        </w:numPr>
        <w:rPr>
          <w:rFonts w:ascii="Arial" w:hAnsi="Arial" w:cs="Arial"/>
          <w:color w:val="000000"/>
          <w:szCs w:val="22"/>
        </w:rPr>
      </w:pPr>
      <w:r w:rsidRPr="005238A7">
        <w:rPr>
          <w:rFonts w:ascii="Arial" w:hAnsi="Arial" w:cs="Arial"/>
          <w:color w:val="000000"/>
          <w:szCs w:val="22"/>
        </w:rPr>
        <w:t>Better value for money</w:t>
      </w:r>
    </w:p>
    <w:p w14:paraId="0D4B753B" w14:textId="3F0220D4" w:rsidR="009C6870" w:rsidRPr="009C6870" w:rsidRDefault="009C6870" w:rsidP="009C6870">
      <w:pPr>
        <w:pStyle w:val="NormalWeb"/>
        <w:rPr>
          <w:rFonts w:ascii="Arial" w:hAnsi="Arial" w:cs="Arial"/>
          <w:color w:val="000000"/>
          <w:szCs w:val="22"/>
        </w:rPr>
      </w:pPr>
      <w:r w:rsidRPr="009C6870">
        <w:rPr>
          <w:rFonts w:ascii="Arial" w:hAnsi="Arial" w:cs="Arial"/>
          <w:color w:val="000000"/>
          <w:szCs w:val="22"/>
        </w:rPr>
        <w:lastRenderedPageBreak/>
        <w:t xml:space="preserve">The fundamental benefit of risk management, however, is the positive influence it can provide. By identifying, </w:t>
      </w:r>
      <w:r w:rsidR="00750BC5" w:rsidRPr="009C6870">
        <w:rPr>
          <w:rFonts w:ascii="Arial" w:hAnsi="Arial" w:cs="Arial"/>
          <w:color w:val="000000"/>
          <w:szCs w:val="22"/>
        </w:rPr>
        <w:t>analysing,</w:t>
      </w:r>
      <w:r w:rsidRPr="009C6870">
        <w:rPr>
          <w:rFonts w:ascii="Arial" w:hAnsi="Arial" w:cs="Arial"/>
          <w:color w:val="000000"/>
          <w:szCs w:val="22"/>
        </w:rPr>
        <w:t xml:space="preserve"> and documenting the risks associated with any activity, a school can have confidence in any action it takes.</w:t>
      </w:r>
    </w:p>
    <w:p w14:paraId="5E06415F" w14:textId="77777777" w:rsidR="008B0391" w:rsidRPr="00821839" w:rsidRDefault="008B0391" w:rsidP="00821839">
      <w:pPr>
        <w:rPr>
          <w:b/>
          <w:bCs/>
        </w:rPr>
      </w:pPr>
      <w:bookmarkStart w:id="10" w:name="_Toc146279497"/>
      <w:r w:rsidRPr="00821839">
        <w:rPr>
          <w:b/>
          <w:bCs/>
        </w:rPr>
        <w:t>The right balance</w:t>
      </w:r>
      <w:bookmarkEnd w:id="10"/>
    </w:p>
    <w:p w14:paraId="75B14E1B" w14:textId="009247F9" w:rsidR="00D72662" w:rsidRDefault="008B0391" w:rsidP="008B0391">
      <w:pPr>
        <w:pStyle w:val="NormalWeb"/>
        <w:rPr>
          <w:rFonts w:ascii="Arial" w:hAnsi="Arial" w:cs="Arial"/>
          <w:color w:val="000000"/>
          <w:szCs w:val="22"/>
        </w:rPr>
      </w:pPr>
      <w:r w:rsidRPr="008B0391">
        <w:rPr>
          <w:rFonts w:ascii="Arial" w:hAnsi="Arial" w:cs="Arial"/>
          <w:color w:val="000000"/>
          <w:szCs w:val="22"/>
        </w:rPr>
        <w:t>The benefits of risk management can only come to fruition if a sensible approach is taken. This can be described as a school’s appetite for risk. If the school is too risk-averse, the resulting opportunities are few. If, instead, the school exposes itself to too much risk, it faces likely failure. The key is to get the balance right, as the following graph demonstrates:</w:t>
      </w:r>
    </w:p>
    <w:p w14:paraId="7A346F00" w14:textId="48935886" w:rsidR="00D72662" w:rsidRPr="008B0391" w:rsidRDefault="00D72662" w:rsidP="008B0391">
      <w:pPr>
        <w:pStyle w:val="NormalWeb"/>
        <w:rPr>
          <w:rFonts w:ascii="Arial" w:hAnsi="Arial" w:cs="Arial"/>
          <w:color w:val="000000"/>
          <w:szCs w:val="22"/>
        </w:rPr>
      </w:pPr>
      <w:r w:rsidRPr="008B7219">
        <w:rPr>
          <w:rFonts w:cs="Arial"/>
          <w:noProof/>
        </w:rPr>
        <w:drawing>
          <wp:inline distT="0" distB="0" distL="0" distR="0" wp14:anchorId="57B7DA87" wp14:editId="434762AE">
            <wp:extent cx="5772150" cy="3752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3752850"/>
                    </a:xfrm>
                    <a:prstGeom prst="rect">
                      <a:avLst/>
                    </a:prstGeom>
                    <a:noFill/>
                    <a:ln>
                      <a:noFill/>
                    </a:ln>
                  </pic:spPr>
                </pic:pic>
              </a:graphicData>
            </a:graphic>
          </wp:inline>
        </w:drawing>
      </w:r>
    </w:p>
    <w:p w14:paraId="6B321450" w14:textId="77777777" w:rsidR="008B0391" w:rsidRPr="008B0391" w:rsidRDefault="008B0391" w:rsidP="008B0391">
      <w:pPr>
        <w:pStyle w:val="NormalWeb"/>
        <w:rPr>
          <w:rFonts w:ascii="Arial" w:hAnsi="Arial" w:cs="Arial"/>
          <w:color w:val="000000"/>
          <w:szCs w:val="22"/>
        </w:rPr>
      </w:pPr>
      <w:r w:rsidRPr="008B0391">
        <w:rPr>
          <w:rFonts w:ascii="Arial" w:hAnsi="Arial" w:cs="Arial"/>
          <w:color w:val="000000"/>
          <w:szCs w:val="22"/>
        </w:rPr>
        <w:t>Within the schools context, an example of the stifling impact of risk aversity could be the cancellation of all school trips because of the risks they present. In this example, a risk averse school might run many school trips without giving adequate consideration to what could go wrong, leaving itself exposed. But by managing risks, knowing what they are and what can be done to make them either less likely to occur or lessen the impact should they happen, a school can undertake school trips in confidence, thus realising the positive benefits such trips can have for their students.</w:t>
      </w:r>
    </w:p>
    <w:p w14:paraId="7B42387F" w14:textId="77777777" w:rsidR="008B0391" w:rsidRPr="008B0391" w:rsidRDefault="008B0391" w:rsidP="00D72662">
      <w:pPr>
        <w:pStyle w:val="Subtitle"/>
      </w:pPr>
      <w:bookmarkStart w:id="11" w:name="_Toc146279498"/>
      <w:r w:rsidRPr="008B0391">
        <w:t>What are the Risks that Schools Face?</w:t>
      </w:r>
      <w:bookmarkEnd w:id="11"/>
    </w:p>
    <w:p w14:paraId="367E4EA8" w14:textId="77777777" w:rsidR="008B0391" w:rsidRDefault="008B0391" w:rsidP="008B0391">
      <w:pPr>
        <w:pStyle w:val="NormalWeb"/>
        <w:rPr>
          <w:rFonts w:ascii="Arial" w:hAnsi="Arial" w:cs="Arial"/>
          <w:color w:val="000000"/>
          <w:szCs w:val="22"/>
        </w:rPr>
      </w:pPr>
      <w:r w:rsidRPr="008B0391">
        <w:rPr>
          <w:rFonts w:ascii="Arial" w:hAnsi="Arial" w:cs="Arial"/>
          <w:color w:val="000000"/>
          <w:szCs w:val="22"/>
        </w:rPr>
        <w:t>The risks that are included in the school’s generic Risk Register template include:</w:t>
      </w:r>
    </w:p>
    <w:tbl>
      <w:tblPr>
        <w:tblStyle w:val="TableGrid"/>
        <w:tblW w:w="0" w:type="auto"/>
        <w:tblLook w:val="04A0" w:firstRow="1" w:lastRow="0" w:firstColumn="1" w:lastColumn="0" w:noHBand="0" w:noVBand="1"/>
      </w:tblPr>
      <w:tblGrid>
        <w:gridCol w:w="4952"/>
        <w:gridCol w:w="4953"/>
      </w:tblGrid>
      <w:tr w:rsidR="0022164E" w14:paraId="204DCACA" w14:textId="77777777" w:rsidTr="00855C5D">
        <w:tc>
          <w:tcPr>
            <w:tcW w:w="4952" w:type="dxa"/>
            <w:tcBorders>
              <w:top w:val="nil"/>
              <w:left w:val="nil"/>
              <w:bottom w:val="nil"/>
              <w:right w:val="nil"/>
            </w:tcBorders>
          </w:tcPr>
          <w:p w14:paraId="4A518CA8" w14:textId="272EB794" w:rsidR="0022164E" w:rsidRDefault="0022164E" w:rsidP="008B0391">
            <w:pPr>
              <w:pStyle w:val="NormalWeb"/>
              <w:rPr>
                <w:rFonts w:ascii="Arial" w:hAnsi="Arial" w:cs="Arial"/>
                <w:color w:val="000000"/>
                <w:szCs w:val="22"/>
              </w:rPr>
            </w:pPr>
            <w:r w:rsidRPr="0022164E">
              <w:rPr>
                <w:rFonts w:ascii="Arial" w:hAnsi="Arial" w:cs="Arial"/>
                <w:color w:val="000000"/>
                <w:szCs w:val="22"/>
              </w:rPr>
              <w:t>•Recruitment/retention of suitably qualified staff</w:t>
            </w:r>
          </w:p>
        </w:tc>
        <w:tc>
          <w:tcPr>
            <w:tcW w:w="4953" w:type="dxa"/>
            <w:tcBorders>
              <w:top w:val="nil"/>
              <w:left w:val="nil"/>
              <w:bottom w:val="nil"/>
              <w:right w:val="nil"/>
            </w:tcBorders>
          </w:tcPr>
          <w:p w14:paraId="358DE9C4" w14:textId="668AADF7" w:rsidR="0022164E" w:rsidRDefault="00434067" w:rsidP="00855C5D">
            <w:pPr>
              <w:pStyle w:val="NormalWeb"/>
              <w:jc w:val="both"/>
              <w:rPr>
                <w:rFonts w:ascii="Arial" w:hAnsi="Arial" w:cs="Arial"/>
                <w:color w:val="000000"/>
                <w:szCs w:val="22"/>
              </w:rPr>
            </w:pPr>
            <w:r w:rsidRPr="00434067">
              <w:rPr>
                <w:rFonts w:ascii="Arial" w:hAnsi="Arial" w:cs="Arial"/>
                <w:color w:val="000000"/>
                <w:szCs w:val="22"/>
              </w:rPr>
              <w:t>•Pandemic</w:t>
            </w:r>
          </w:p>
        </w:tc>
      </w:tr>
      <w:tr w:rsidR="0022164E" w14:paraId="049FA5B5" w14:textId="77777777" w:rsidTr="00855C5D">
        <w:tc>
          <w:tcPr>
            <w:tcW w:w="4952" w:type="dxa"/>
            <w:tcBorders>
              <w:top w:val="nil"/>
              <w:left w:val="nil"/>
              <w:bottom w:val="nil"/>
              <w:right w:val="nil"/>
            </w:tcBorders>
          </w:tcPr>
          <w:p w14:paraId="63695EE7" w14:textId="46456B87" w:rsidR="0022164E" w:rsidRDefault="0022164E" w:rsidP="008B0391">
            <w:pPr>
              <w:pStyle w:val="NormalWeb"/>
              <w:rPr>
                <w:rFonts w:ascii="Arial" w:hAnsi="Arial" w:cs="Arial"/>
                <w:color w:val="000000"/>
                <w:szCs w:val="22"/>
              </w:rPr>
            </w:pPr>
            <w:r w:rsidRPr="0022164E">
              <w:rPr>
                <w:rFonts w:ascii="Arial" w:hAnsi="Arial" w:cs="Arial"/>
                <w:color w:val="000000"/>
                <w:szCs w:val="22"/>
              </w:rPr>
              <w:lastRenderedPageBreak/>
              <w:t>•Employee vetting procedures</w:t>
            </w:r>
          </w:p>
        </w:tc>
        <w:tc>
          <w:tcPr>
            <w:tcW w:w="4953" w:type="dxa"/>
            <w:tcBorders>
              <w:top w:val="nil"/>
              <w:left w:val="nil"/>
              <w:bottom w:val="nil"/>
              <w:right w:val="nil"/>
            </w:tcBorders>
          </w:tcPr>
          <w:p w14:paraId="5C6AB49C" w14:textId="5D7EDA54" w:rsidR="0022164E" w:rsidRDefault="00434067" w:rsidP="00855C5D">
            <w:pPr>
              <w:pStyle w:val="NormalWeb"/>
              <w:jc w:val="both"/>
              <w:rPr>
                <w:rFonts w:ascii="Arial" w:hAnsi="Arial" w:cs="Arial"/>
                <w:color w:val="000000"/>
                <w:szCs w:val="22"/>
              </w:rPr>
            </w:pPr>
            <w:r w:rsidRPr="00434067">
              <w:rPr>
                <w:rFonts w:ascii="Arial" w:hAnsi="Arial" w:cs="Arial"/>
                <w:color w:val="000000"/>
                <w:szCs w:val="22"/>
              </w:rPr>
              <w:t>•Severe weather</w:t>
            </w:r>
          </w:p>
        </w:tc>
      </w:tr>
      <w:tr w:rsidR="0022164E" w14:paraId="27B8BFB3" w14:textId="77777777" w:rsidTr="00855C5D">
        <w:tc>
          <w:tcPr>
            <w:tcW w:w="4952" w:type="dxa"/>
            <w:tcBorders>
              <w:top w:val="nil"/>
              <w:left w:val="nil"/>
              <w:bottom w:val="nil"/>
              <w:right w:val="nil"/>
            </w:tcBorders>
          </w:tcPr>
          <w:p w14:paraId="7BA4CCD8" w14:textId="703AEDCF" w:rsidR="0022164E" w:rsidRDefault="0022164E" w:rsidP="008B0391">
            <w:pPr>
              <w:pStyle w:val="NormalWeb"/>
              <w:rPr>
                <w:rFonts w:ascii="Arial" w:hAnsi="Arial" w:cs="Arial"/>
                <w:color w:val="000000"/>
                <w:szCs w:val="22"/>
              </w:rPr>
            </w:pPr>
            <w:r w:rsidRPr="0022164E">
              <w:rPr>
                <w:rFonts w:ascii="Arial" w:hAnsi="Arial" w:cs="Arial"/>
                <w:color w:val="000000"/>
                <w:szCs w:val="22"/>
              </w:rPr>
              <w:t>•Loss of data/confidential information</w:t>
            </w:r>
          </w:p>
        </w:tc>
        <w:tc>
          <w:tcPr>
            <w:tcW w:w="4953" w:type="dxa"/>
            <w:tcBorders>
              <w:top w:val="nil"/>
              <w:left w:val="nil"/>
              <w:bottom w:val="nil"/>
              <w:right w:val="nil"/>
            </w:tcBorders>
          </w:tcPr>
          <w:p w14:paraId="7C536E3B" w14:textId="39A3D714" w:rsidR="0022164E" w:rsidRDefault="00434067" w:rsidP="00855C5D">
            <w:pPr>
              <w:pStyle w:val="NormalWeb"/>
              <w:jc w:val="both"/>
              <w:rPr>
                <w:rFonts w:ascii="Arial" w:hAnsi="Arial" w:cs="Arial"/>
                <w:color w:val="000000"/>
                <w:szCs w:val="22"/>
              </w:rPr>
            </w:pPr>
            <w:r w:rsidRPr="00434067">
              <w:rPr>
                <w:rFonts w:ascii="Arial" w:hAnsi="Arial" w:cs="Arial"/>
                <w:color w:val="000000"/>
                <w:szCs w:val="22"/>
              </w:rPr>
              <w:t>•Ineffective financial controls</w:t>
            </w:r>
          </w:p>
        </w:tc>
      </w:tr>
      <w:tr w:rsidR="0022164E" w14:paraId="279DBBF6" w14:textId="77777777" w:rsidTr="00855C5D">
        <w:tc>
          <w:tcPr>
            <w:tcW w:w="4952" w:type="dxa"/>
            <w:tcBorders>
              <w:top w:val="nil"/>
              <w:left w:val="nil"/>
              <w:bottom w:val="nil"/>
              <w:right w:val="nil"/>
            </w:tcBorders>
          </w:tcPr>
          <w:p w14:paraId="759F1003" w14:textId="1FC22140" w:rsidR="0022164E" w:rsidRDefault="0022164E" w:rsidP="008B0391">
            <w:pPr>
              <w:pStyle w:val="NormalWeb"/>
              <w:rPr>
                <w:rFonts w:ascii="Arial" w:hAnsi="Arial" w:cs="Arial"/>
                <w:color w:val="000000"/>
                <w:szCs w:val="22"/>
              </w:rPr>
            </w:pPr>
            <w:r w:rsidRPr="0022164E">
              <w:rPr>
                <w:rFonts w:ascii="Arial" w:hAnsi="Arial" w:cs="Arial"/>
                <w:color w:val="000000"/>
                <w:szCs w:val="22"/>
              </w:rPr>
              <w:t>•Inadequacy of risk assessments</w:t>
            </w:r>
          </w:p>
        </w:tc>
        <w:tc>
          <w:tcPr>
            <w:tcW w:w="4953" w:type="dxa"/>
            <w:tcBorders>
              <w:top w:val="nil"/>
              <w:left w:val="nil"/>
              <w:bottom w:val="nil"/>
              <w:right w:val="nil"/>
            </w:tcBorders>
          </w:tcPr>
          <w:p w14:paraId="7236490F" w14:textId="313AD901" w:rsidR="0022164E" w:rsidRDefault="00434067" w:rsidP="00855C5D">
            <w:pPr>
              <w:pStyle w:val="NormalWeb"/>
              <w:jc w:val="both"/>
              <w:rPr>
                <w:rFonts w:ascii="Arial" w:hAnsi="Arial" w:cs="Arial"/>
                <w:color w:val="000000"/>
                <w:szCs w:val="22"/>
              </w:rPr>
            </w:pPr>
            <w:r w:rsidRPr="00434067">
              <w:rPr>
                <w:rFonts w:ascii="Arial" w:hAnsi="Arial" w:cs="Arial"/>
                <w:color w:val="000000"/>
                <w:szCs w:val="22"/>
              </w:rPr>
              <w:t>•Poor Ofsted result</w:t>
            </w:r>
          </w:p>
        </w:tc>
      </w:tr>
      <w:tr w:rsidR="0022164E" w14:paraId="373B9D3C" w14:textId="77777777" w:rsidTr="00855C5D">
        <w:tc>
          <w:tcPr>
            <w:tcW w:w="4952" w:type="dxa"/>
            <w:tcBorders>
              <w:top w:val="nil"/>
              <w:left w:val="nil"/>
              <w:bottom w:val="nil"/>
              <w:right w:val="nil"/>
            </w:tcBorders>
          </w:tcPr>
          <w:p w14:paraId="69409B6A" w14:textId="7582623F" w:rsidR="0022164E" w:rsidRDefault="0022164E" w:rsidP="008B0391">
            <w:pPr>
              <w:pStyle w:val="NormalWeb"/>
              <w:rPr>
                <w:rFonts w:ascii="Arial" w:hAnsi="Arial" w:cs="Arial"/>
                <w:color w:val="000000"/>
                <w:szCs w:val="22"/>
              </w:rPr>
            </w:pPr>
            <w:r w:rsidRPr="0022164E">
              <w:rPr>
                <w:rFonts w:ascii="Arial" w:hAnsi="Arial" w:cs="Arial"/>
                <w:color w:val="000000"/>
                <w:szCs w:val="22"/>
              </w:rPr>
              <w:t>•Low staff morale</w:t>
            </w:r>
          </w:p>
        </w:tc>
        <w:tc>
          <w:tcPr>
            <w:tcW w:w="4953" w:type="dxa"/>
            <w:tcBorders>
              <w:top w:val="nil"/>
              <w:left w:val="nil"/>
              <w:bottom w:val="nil"/>
              <w:right w:val="nil"/>
            </w:tcBorders>
          </w:tcPr>
          <w:p w14:paraId="6E97238C" w14:textId="392A9249" w:rsidR="0022164E" w:rsidRDefault="00434067" w:rsidP="00855C5D">
            <w:pPr>
              <w:pStyle w:val="NormalWeb"/>
              <w:jc w:val="both"/>
              <w:rPr>
                <w:rFonts w:ascii="Arial" w:hAnsi="Arial" w:cs="Arial"/>
                <w:color w:val="000000"/>
                <w:szCs w:val="22"/>
              </w:rPr>
            </w:pPr>
            <w:r w:rsidRPr="00434067">
              <w:rPr>
                <w:rFonts w:ascii="Arial" w:hAnsi="Arial" w:cs="Arial"/>
                <w:color w:val="000000"/>
                <w:szCs w:val="22"/>
              </w:rPr>
              <w:t>•Adequacy of security arrangements</w:t>
            </w:r>
          </w:p>
        </w:tc>
      </w:tr>
      <w:tr w:rsidR="0022164E" w14:paraId="6A0B876F" w14:textId="77777777" w:rsidTr="00855C5D">
        <w:tc>
          <w:tcPr>
            <w:tcW w:w="4952" w:type="dxa"/>
            <w:tcBorders>
              <w:top w:val="nil"/>
              <w:left w:val="nil"/>
              <w:bottom w:val="nil"/>
              <w:right w:val="nil"/>
            </w:tcBorders>
          </w:tcPr>
          <w:p w14:paraId="050BC584" w14:textId="26000E76" w:rsidR="0022164E" w:rsidRDefault="0022164E" w:rsidP="008B0391">
            <w:pPr>
              <w:pStyle w:val="NormalWeb"/>
              <w:rPr>
                <w:rFonts w:ascii="Arial" w:hAnsi="Arial" w:cs="Arial"/>
                <w:color w:val="000000"/>
                <w:szCs w:val="22"/>
              </w:rPr>
            </w:pPr>
            <w:r w:rsidRPr="0022164E">
              <w:rPr>
                <w:rFonts w:ascii="Arial" w:hAnsi="Arial" w:cs="Arial"/>
                <w:color w:val="000000"/>
                <w:szCs w:val="22"/>
              </w:rPr>
              <w:t>•Bullying</w:t>
            </w:r>
          </w:p>
        </w:tc>
        <w:tc>
          <w:tcPr>
            <w:tcW w:w="4953" w:type="dxa"/>
            <w:tcBorders>
              <w:top w:val="nil"/>
              <w:left w:val="nil"/>
              <w:bottom w:val="nil"/>
              <w:right w:val="nil"/>
            </w:tcBorders>
          </w:tcPr>
          <w:p w14:paraId="2FA50DB4" w14:textId="09E1DEBC" w:rsidR="0022164E" w:rsidRDefault="00434067" w:rsidP="00855C5D">
            <w:pPr>
              <w:pStyle w:val="NormalWeb"/>
              <w:jc w:val="both"/>
              <w:rPr>
                <w:rFonts w:ascii="Arial" w:hAnsi="Arial" w:cs="Arial"/>
                <w:color w:val="000000"/>
                <w:szCs w:val="22"/>
              </w:rPr>
            </w:pPr>
            <w:r w:rsidRPr="00434067">
              <w:rPr>
                <w:rFonts w:ascii="Arial" w:hAnsi="Arial" w:cs="Arial"/>
                <w:color w:val="000000"/>
                <w:szCs w:val="22"/>
              </w:rPr>
              <w:t>•Ineffective maintenance procedures</w:t>
            </w:r>
          </w:p>
        </w:tc>
      </w:tr>
      <w:tr w:rsidR="0022164E" w14:paraId="738203C6" w14:textId="77777777" w:rsidTr="00855C5D">
        <w:tc>
          <w:tcPr>
            <w:tcW w:w="4952" w:type="dxa"/>
            <w:tcBorders>
              <w:top w:val="nil"/>
              <w:left w:val="nil"/>
              <w:bottom w:val="nil"/>
              <w:right w:val="nil"/>
            </w:tcBorders>
          </w:tcPr>
          <w:p w14:paraId="57578D62" w14:textId="6B379D35" w:rsidR="0022164E" w:rsidRDefault="0022164E" w:rsidP="008B0391">
            <w:pPr>
              <w:pStyle w:val="NormalWeb"/>
              <w:rPr>
                <w:rFonts w:ascii="Arial" w:hAnsi="Arial" w:cs="Arial"/>
                <w:color w:val="000000"/>
                <w:szCs w:val="22"/>
              </w:rPr>
            </w:pPr>
            <w:r w:rsidRPr="0022164E">
              <w:rPr>
                <w:rFonts w:ascii="Arial" w:hAnsi="Arial" w:cs="Arial"/>
                <w:color w:val="000000"/>
                <w:szCs w:val="22"/>
              </w:rPr>
              <w:t>•Failure to meet legislation</w:t>
            </w:r>
          </w:p>
        </w:tc>
        <w:tc>
          <w:tcPr>
            <w:tcW w:w="4953" w:type="dxa"/>
            <w:tcBorders>
              <w:top w:val="nil"/>
              <w:left w:val="nil"/>
              <w:bottom w:val="nil"/>
              <w:right w:val="nil"/>
            </w:tcBorders>
          </w:tcPr>
          <w:p w14:paraId="54D7BD32" w14:textId="18B243DB" w:rsidR="0022164E" w:rsidRDefault="00434067" w:rsidP="00855C5D">
            <w:pPr>
              <w:pStyle w:val="NormalWeb"/>
              <w:jc w:val="both"/>
              <w:rPr>
                <w:rFonts w:ascii="Arial" w:hAnsi="Arial" w:cs="Arial"/>
                <w:color w:val="000000"/>
                <w:szCs w:val="22"/>
              </w:rPr>
            </w:pPr>
            <w:r w:rsidRPr="00434067">
              <w:rPr>
                <w:rFonts w:ascii="Arial" w:hAnsi="Arial" w:cs="Arial"/>
                <w:color w:val="000000"/>
                <w:szCs w:val="22"/>
              </w:rPr>
              <w:t>•Falling numbers on roll</w:t>
            </w:r>
          </w:p>
        </w:tc>
      </w:tr>
      <w:tr w:rsidR="0022164E" w14:paraId="025D7FFF" w14:textId="77777777" w:rsidTr="00855C5D">
        <w:tc>
          <w:tcPr>
            <w:tcW w:w="4952" w:type="dxa"/>
            <w:tcBorders>
              <w:top w:val="nil"/>
              <w:left w:val="nil"/>
              <w:bottom w:val="nil"/>
              <w:right w:val="nil"/>
            </w:tcBorders>
          </w:tcPr>
          <w:p w14:paraId="5DD7B040" w14:textId="4F96DA03" w:rsidR="0022164E" w:rsidRDefault="0022164E" w:rsidP="008B0391">
            <w:pPr>
              <w:pStyle w:val="NormalWeb"/>
              <w:rPr>
                <w:rFonts w:ascii="Arial" w:hAnsi="Arial" w:cs="Arial"/>
                <w:color w:val="000000"/>
                <w:szCs w:val="22"/>
              </w:rPr>
            </w:pPr>
            <w:r w:rsidRPr="0022164E">
              <w:rPr>
                <w:rFonts w:ascii="Arial" w:hAnsi="Arial" w:cs="Arial"/>
                <w:color w:val="000000"/>
                <w:szCs w:val="22"/>
              </w:rPr>
              <w:t>•Sustained IT failure</w:t>
            </w:r>
          </w:p>
        </w:tc>
        <w:tc>
          <w:tcPr>
            <w:tcW w:w="4953" w:type="dxa"/>
            <w:tcBorders>
              <w:top w:val="nil"/>
              <w:left w:val="nil"/>
              <w:bottom w:val="nil"/>
              <w:right w:val="nil"/>
            </w:tcBorders>
          </w:tcPr>
          <w:p w14:paraId="369161B0" w14:textId="0E69BC83" w:rsidR="0022164E" w:rsidRDefault="00434067" w:rsidP="00855C5D">
            <w:pPr>
              <w:pStyle w:val="NormalWeb"/>
              <w:jc w:val="both"/>
              <w:rPr>
                <w:rFonts w:ascii="Arial" w:hAnsi="Arial" w:cs="Arial"/>
                <w:color w:val="000000"/>
                <w:szCs w:val="22"/>
              </w:rPr>
            </w:pPr>
            <w:r w:rsidRPr="00434067">
              <w:rPr>
                <w:rFonts w:ascii="Arial" w:hAnsi="Arial" w:cs="Arial"/>
                <w:color w:val="000000"/>
                <w:szCs w:val="22"/>
              </w:rPr>
              <w:t>•Emergency/ business continuity arrangements</w:t>
            </w:r>
          </w:p>
        </w:tc>
      </w:tr>
      <w:tr w:rsidR="00855C5D" w14:paraId="1F9B37FF" w14:textId="77777777" w:rsidTr="00855C5D">
        <w:tc>
          <w:tcPr>
            <w:tcW w:w="4952" w:type="dxa"/>
            <w:tcBorders>
              <w:top w:val="nil"/>
              <w:left w:val="nil"/>
              <w:bottom w:val="nil"/>
              <w:right w:val="nil"/>
            </w:tcBorders>
          </w:tcPr>
          <w:p w14:paraId="1A405F39" w14:textId="69368452" w:rsidR="00855C5D" w:rsidRPr="0022164E" w:rsidRDefault="00855C5D" w:rsidP="008B0391">
            <w:pPr>
              <w:pStyle w:val="NormalWeb"/>
              <w:rPr>
                <w:rFonts w:ascii="Arial" w:hAnsi="Arial" w:cs="Arial"/>
                <w:color w:val="000000"/>
                <w:szCs w:val="22"/>
              </w:rPr>
            </w:pPr>
            <w:r w:rsidRPr="00855C5D">
              <w:rPr>
                <w:rFonts w:ascii="Arial" w:hAnsi="Arial" w:cs="Arial"/>
                <w:color w:val="000000"/>
                <w:szCs w:val="22"/>
              </w:rPr>
              <w:t>•Contractors</w:t>
            </w:r>
          </w:p>
        </w:tc>
        <w:tc>
          <w:tcPr>
            <w:tcW w:w="4953" w:type="dxa"/>
            <w:tcBorders>
              <w:top w:val="nil"/>
              <w:left w:val="nil"/>
              <w:bottom w:val="nil"/>
              <w:right w:val="nil"/>
            </w:tcBorders>
          </w:tcPr>
          <w:p w14:paraId="3291D4BD" w14:textId="7140DAAF" w:rsidR="00855C5D" w:rsidRPr="00434067" w:rsidRDefault="00855C5D" w:rsidP="00855C5D">
            <w:pPr>
              <w:pStyle w:val="NormalWeb"/>
              <w:jc w:val="both"/>
              <w:rPr>
                <w:rFonts w:ascii="Arial" w:hAnsi="Arial" w:cs="Arial"/>
                <w:color w:val="000000"/>
                <w:szCs w:val="22"/>
              </w:rPr>
            </w:pPr>
            <w:r w:rsidRPr="00855C5D">
              <w:rPr>
                <w:rFonts w:ascii="Arial" w:hAnsi="Arial" w:cs="Arial"/>
                <w:color w:val="000000"/>
                <w:szCs w:val="22"/>
              </w:rPr>
              <w:t>•Damaged reputation</w:t>
            </w:r>
          </w:p>
        </w:tc>
      </w:tr>
      <w:tr w:rsidR="00855C5D" w14:paraId="75688260" w14:textId="77777777" w:rsidTr="00855C5D">
        <w:tc>
          <w:tcPr>
            <w:tcW w:w="4952" w:type="dxa"/>
            <w:tcBorders>
              <w:top w:val="nil"/>
              <w:left w:val="nil"/>
              <w:bottom w:val="nil"/>
              <w:right w:val="nil"/>
            </w:tcBorders>
          </w:tcPr>
          <w:p w14:paraId="20BFE33E" w14:textId="6B7F38D2" w:rsidR="00855C5D" w:rsidRPr="0022164E" w:rsidRDefault="00855C5D" w:rsidP="008B0391">
            <w:pPr>
              <w:pStyle w:val="NormalWeb"/>
              <w:rPr>
                <w:rFonts w:ascii="Arial" w:hAnsi="Arial" w:cs="Arial"/>
                <w:color w:val="000000"/>
                <w:szCs w:val="22"/>
              </w:rPr>
            </w:pPr>
            <w:r w:rsidRPr="00855C5D">
              <w:rPr>
                <w:rFonts w:ascii="Arial" w:hAnsi="Arial" w:cs="Arial"/>
                <w:color w:val="000000"/>
                <w:szCs w:val="22"/>
              </w:rPr>
              <w:t>•Meeting the needs of pupils with specific needs</w:t>
            </w:r>
          </w:p>
        </w:tc>
        <w:tc>
          <w:tcPr>
            <w:tcW w:w="4953" w:type="dxa"/>
            <w:tcBorders>
              <w:top w:val="nil"/>
              <w:left w:val="nil"/>
              <w:bottom w:val="nil"/>
              <w:right w:val="nil"/>
            </w:tcBorders>
          </w:tcPr>
          <w:p w14:paraId="7C7D7E70" w14:textId="60125260" w:rsidR="00855C5D" w:rsidRPr="00434067" w:rsidRDefault="00855C5D" w:rsidP="00855C5D">
            <w:pPr>
              <w:pStyle w:val="NormalWeb"/>
              <w:jc w:val="both"/>
              <w:rPr>
                <w:rFonts w:ascii="Arial" w:hAnsi="Arial" w:cs="Arial"/>
                <w:color w:val="000000"/>
                <w:szCs w:val="22"/>
              </w:rPr>
            </w:pPr>
            <w:r w:rsidRPr="00855C5D">
              <w:rPr>
                <w:rFonts w:ascii="Arial" w:hAnsi="Arial" w:cs="Arial"/>
                <w:color w:val="000000"/>
                <w:szCs w:val="22"/>
              </w:rPr>
              <w:t>•Injury or death of member of school community</w:t>
            </w:r>
          </w:p>
        </w:tc>
      </w:tr>
      <w:tr w:rsidR="00855C5D" w14:paraId="2000B410" w14:textId="77777777" w:rsidTr="00855C5D">
        <w:tc>
          <w:tcPr>
            <w:tcW w:w="4952" w:type="dxa"/>
            <w:tcBorders>
              <w:top w:val="nil"/>
              <w:left w:val="nil"/>
              <w:bottom w:val="nil"/>
              <w:right w:val="nil"/>
            </w:tcBorders>
          </w:tcPr>
          <w:p w14:paraId="455E8819" w14:textId="0AB3B3DF" w:rsidR="00855C5D" w:rsidRPr="0022164E" w:rsidRDefault="00855C5D" w:rsidP="008B0391">
            <w:pPr>
              <w:pStyle w:val="NormalWeb"/>
              <w:rPr>
                <w:rFonts w:ascii="Arial" w:hAnsi="Arial" w:cs="Arial"/>
                <w:color w:val="000000"/>
                <w:szCs w:val="22"/>
              </w:rPr>
            </w:pPr>
            <w:r w:rsidRPr="00855C5D">
              <w:rPr>
                <w:rFonts w:ascii="Arial" w:hAnsi="Arial" w:cs="Arial"/>
                <w:color w:val="000000"/>
                <w:szCs w:val="22"/>
              </w:rPr>
              <w:t>•Asbestos</w:t>
            </w:r>
          </w:p>
        </w:tc>
        <w:tc>
          <w:tcPr>
            <w:tcW w:w="4953" w:type="dxa"/>
            <w:tcBorders>
              <w:top w:val="nil"/>
              <w:left w:val="nil"/>
              <w:bottom w:val="nil"/>
              <w:right w:val="nil"/>
            </w:tcBorders>
          </w:tcPr>
          <w:p w14:paraId="5697FE39" w14:textId="39EF0ECF" w:rsidR="00855C5D" w:rsidRPr="00434067" w:rsidRDefault="00855C5D" w:rsidP="00855C5D">
            <w:pPr>
              <w:pStyle w:val="NormalWeb"/>
              <w:jc w:val="both"/>
              <w:rPr>
                <w:rFonts w:ascii="Arial" w:hAnsi="Arial" w:cs="Arial"/>
                <w:color w:val="000000"/>
                <w:szCs w:val="22"/>
              </w:rPr>
            </w:pPr>
            <w:r w:rsidRPr="00855C5D">
              <w:rPr>
                <w:rFonts w:ascii="Arial" w:hAnsi="Arial" w:cs="Arial"/>
                <w:color w:val="000000"/>
                <w:szCs w:val="22"/>
              </w:rPr>
              <w:t>•Legionella</w:t>
            </w:r>
          </w:p>
        </w:tc>
      </w:tr>
      <w:tr w:rsidR="00855C5D" w14:paraId="5F76F077" w14:textId="77777777" w:rsidTr="00855C5D">
        <w:tc>
          <w:tcPr>
            <w:tcW w:w="4952" w:type="dxa"/>
            <w:tcBorders>
              <w:top w:val="nil"/>
              <w:left w:val="nil"/>
              <w:bottom w:val="nil"/>
              <w:right w:val="nil"/>
            </w:tcBorders>
          </w:tcPr>
          <w:p w14:paraId="2F659B4A" w14:textId="2B0834ED" w:rsidR="00855C5D" w:rsidRPr="00855C5D" w:rsidRDefault="00855C5D" w:rsidP="008B0391">
            <w:pPr>
              <w:pStyle w:val="NormalWeb"/>
              <w:rPr>
                <w:rFonts w:ascii="Arial" w:hAnsi="Arial" w:cs="Arial"/>
                <w:color w:val="000000"/>
                <w:szCs w:val="22"/>
              </w:rPr>
            </w:pPr>
            <w:r w:rsidRPr="00855C5D">
              <w:rPr>
                <w:rFonts w:ascii="Arial" w:hAnsi="Arial" w:cs="Arial"/>
                <w:color w:val="000000"/>
                <w:szCs w:val="22"/>
              </w:rPr>
              <w:t>•Failure of single contractor to deliver service</w:t>
            </w:r>
          </w:p>
        </w:tc>
        <w:tc>
          <w:tcPr>
            <w:tcW w:w="4953" w:type="dxa"/>
            <w:tcBorders>
              <w:top w:val="nil"/>
              <w:left w:val="nil"/>
              <w:bottom w:val="nil"/>
              <w:right w:val="nil"/>
            </w:tcBorders>
          </w:tcPr>
          <w:p w14:paraId="68033E39" w14:textId="77777777" w:rsidR="00855C5D" w:rsidRPr="00855C5D" w:rsidRDefault="00855C5D" w:rsidP="008B0391">
            <w:pPr>
              <w:pStyle w:val="NormalWeb"/>
              <w:rPr>
                <w:rFonts w:ascii="Arial" w:hAnsi="Arial" w:cs="Arial"/>
                <w:color w:val="000000"/>
                <w:szCs w:val="22"/>
              </w:rPr>
            </w:pPr>
          </w:p>
        </w:tc>
      </w:tr>
    </w:tbl>
    <w:p w14:paraId="2ADE51A8" w14:textId="77777777" w:rsidR="00A37E9D" w:rsidRDefault="00A37E9D" w:rsidP="00F348F9">
      <w:pPr>
        <w:pStyle w:val="NormalWeb"/>
        <w:rPr>
          <w:rFonts w:ascii="Arial" w:hAnsi="Arial" w:cs="Arial"/>
          <w:color w:val="000000"/>
          <w:szCs w:val="22"/>
        </w:rPr>
      </w:pPr>
    </w:p>
    <w:p w14:paraId="5542EEEF" w14:textId="02975147" w:rsidR="008F628F" w:rsidRDefault="008F628F">
      <w:pPr>
        <w:rPr>
          <w:rFonts w:eastAsia="Times New Roman" w:cs="Arial"/>
          <w:color w:val="000000"/>
          <w:szCs w:val="22"/>
          <w:lang w:val="en-GB" w:eastAsia="en-GB"/>
        </w:rPr>
      </w:pPr>
      <w:r>
        <w:rPr>
          <w:rFonts w:cs="Arial"/>
          <w:color w:val="000000"/>
          <w:szCs w:val="22"/>
        </w:rPr>
        <w:br w:type="page"/>
      </w:r>
    </w:p>
    <w:p w14:paraId="4315D005" w14:textId="42EA11E5" w:rsidR="008F628F" w:rsidRDefault="008F628F" w:rsidP="008F628F">
      <w:pPr>
        <w:pStyle w:val="Heading1"/>
      </w:pPr>
      <w:bookmarkStart w:id="12" w:name="_Toc146279499"/>
      <w:r>
        <w:lastRenderedPageBreak/>
        <w:t>A Risk Management Methodology for Schools</w:t>
      </w:r>
      <w:bookmarkEnd w:id="12"/>
    </w:p>
    <w:p w14:paraId="6F1F38E7" w14:textId="77777777" w:rsidR="008F628F" w:rsidRPr="00BE5B45" w:rsidRDefault="008F628F" w:rsidP="00BE5B45">
      <w:pPr>
        <w:pStyle w:val="Subtitle"/>
        <w:rPr>
          <w:rStyle w:val="SubtleEmphasis"/>
          <w:i w:val="0"/>
          <w:iCs w:val="0"/>
          <w:color w:val="auto"/>
        </w:rPr>
      </w:pPr>
      <w:bookmarkStart w:id="13" w:name="_Toc162665502"/>
      <w:bookmarkStart w:id="14" w:name="_Toc146279500"/>
      <w:r w:rsidRPr="00BE5B45">
        <w:rPr>
          <w:rStyle w:val="SubtleEmphasis"/>
          <w:i w:val="0"/>
          <w:iCs w:val="0"/>
          <w:color w:val="auto"/>
        </w:rPr>
        <w:t>Introduction</w:t>
      </w:r>
      <w:bookmarkEnd w:id="13"/>
      <w:bookmarkEnd w:id="14"/>
    </w:p>
    <w:p w14:paraId="1BD6E3B1" w14:textId="77777777" w:rsidR="008F628F" w:rsidRDefault="008F628F" w:rsidP="008F628F">
      <w:pPr>
        <w:rPr>
          <w:rFonts w:cs="Arial"/>
        </w:rPr>
      </w:pPr>
    </w:p>
    <w:p w14:paraId="1DE9B4D3" w14:textId="42398D65" w:rsidR="008F628F" w:rsidRPr="00BE5B45" w:rsidRDefault="008F628F" w:rsidP="35D89483">
      <w:pPr>
        <w:rPr>
          <w:rFonts w:cs="Arial"/>
        </w:rPr>
      </w:pPr>
      <w:r w:rsidRPr="35D89483">
        <w:rPr>
          <w:rFonts w:cs="Arial"/>
        </w:rPr>
        <w:t xml:space="preserve">Shropshire Council has in place a </w:t>
      </w:r>
      <w:r w:rsidR="06216823" w:rsidRPr="35D89483">
        <w:rPr>
          <w:rFonts w:cs="Arial"/>
        </w:rPr>
        <w:t>well-developed</w:t>
      </w:r>
      <w:r w:rsidRPr="35D89483">
        <w:rPr>
          <w:rFonts w:cs="Arial"/>
        </w:rPr>
        <w:t xml:space="preserve"> and embedded risk management approach, which is documented in the Opportunity Risk Management Strategy. What is presented in this chapter is a scaled down, tailored version of this approach which is proportionate to the levels of risk that an individual school might encounter.</w:t>
      </w:r>
    </w:p>
    <w:p w14:paraId="29CACCFC" w14:textId="77777777" w:rsidR="008F628F" w:rsidRPr="00BE5B45" w:rsidRDefault="008F628F" w:rsidP="008F628F">
      <w:pPr>
        <w:rPr>
          <w:rFonts w:cs="Arial"/>
          <w:szCs w:val="22"/>
        </w:rPr>
      </w:pPr>
    </w:p>
    <w:p w14:paraId="64269A37" w14:textId="77777777" w:rsidR="008F628F" w:rsidRPr="00BE5B45" w:rsidRDefault="008F628F" w:rsidP="008F628F">
      <w:pPr>
        <w:rPr>
          <w:rFonts w:cs="Arial"/>
          <w:szCs w:val="22"/>
        </w:rPr>
      </w:pPr>
      <w:r w:rsidRPr="00BE5B45">
        <w:rPr>
          <w:rFonts w:cs="Arial"/>
          <w:szCs w:val="22"/>
        </w:rPr>
        <w:t xml:space="preserve">The Department for Education (DfE) also provides information relating to school risk management and insurance.  All this information can be found at </w:t>
      </w:r>
      <w:hyperlink r:id="rId12" w:history="1">
        <w:r w:rsidRPr="00BE5B45">
          <w:rPr>
            <w:rStyle w:val="Hyperlink"/>
            <w:rFonts w:cs="Arial"/>
            <w:szCs w:val="22"/>
          </w:rPr>
          <w:t>www.education.gov.uk</w:t>
        </w:r>
      </w:hyperlink>
      <w:r w:rsidRPr="00BE5B45">
        <w:rPr>
          <w:rFonts w:cs="Arial"/>
          <w:szCs w:val="22"/>
        </w:rPr>
        <w:t xml:space="preserve">. </w:t>
      </w:r>
    </w:p>
    <w:p w14:paraId="37F71270" w14:textId="77777777" w:rsidR="008F628F" w:rsidRPr="00BE5B45" w:rsidRDefault="008F628F" w:rsidP="008F628F">
      <w:pPr>
        <w:rPr>
          <w:rFonts w:cs="Arial"/>
          <w:szCs w:val="22"/>
        </w:rPr>
      </w:pPr>
    </w:p>
    <w:p w14:paraId="1C8B2017" w14:textId="77777777" w:rsidR="008F628F" w:rsidRPr="00BE5B45" w:rsidRDefault="008F628F" w:rsidP="008F628F">
      <w:pPr>
        <w:rPr>
          <w:rFonts w:cs="Arial"/>
          <w:szCs w:val="22"/>
        </w:rPr>
      </w:pPr>
      <w:r w:rsidRPr="00BE5B45">
        <w:rPr>
          <w:rFonts w:cs="Arial"/>
          <w:szCs w:val="22"/>
        </w:rPr>
        <w:t>The methodology set out here is separated into the various stages of risk management, as illustrated by the risk management cycle.</w:t>
      </w:r>
    </w:p>
    <w:p w14:paraId="205ADE2F" w14:textId="77777777" w:rsidR="008F628F" w:rsidRPr="00BE5B45" w:rsidRDefault="008F628F" w:rsidP="008F628F">
      <w:pPr>
        <w:rPr>
          <w:rFonts w:cs="Arial"/>
          <w:szCs w:val="22"/>
        </w:rPr>
      </w:pPr>
    </w:p>
    <w:p w14:paraId="590A8405" w14:textId="77777777" w:rsidR="008F628F" w:rsidRPr="00BE5B45" w:rsidRDefault="008F628F" w:rsidP="00BE5B45">
      <w:pPr>
        <w:pStyle w:val="Subtitle"/>
      </w:pPr>
      <w:bookmarkStart w:id="15" w:name="_Toc162665503"/>
      <w:bookmarkStart w:id="16" w:name="_Toc146279501"/>
      <w:r w:rsidRPr="00BE5B45">
        <w:t>The Risk Management Cycle</w:t>
      </w:r>
      <w:bookmarkEnd w:id="15"/>
      <w:bookmarkEnd w:id="16"/>
    </w:p>
    <w:p w14:paraId="03779095" w14:textId="77777777" w:rsidR="008F628F" w:rsidRPr="00BE5B45" w:rsidRDefault="008F628F" w:rsidP="008F628F">
      <w:pPr>
        <w:rPr>
          <w:rFonts w:cs="Arial"/>
          <w:szCs w:val="22"/>
        </w:rPr>
      </w:pPr>
    </w:p>
    <w:p w14:paraId="1CF252A9" w14:textId="0B0B703D" w:rsidR="008F628F" w:rsidRPr="00BE5B45" w:rsidRDefault="008F628F" w:rsidP="008F628F">
      <w:pPr>
        <w:rPr>
          <w:rFonts w:cs="Arial"/>
          <w:szCs w:val="22"/>
        </w:rPr>
      </w:pPr>
      <w:r w:rsidRPr="00BE5B45">
        <w:rPr>
          <w:rFonts w:cs="Arial"/>
          <w:szCs w:val="22"/>
        </w:rPr>
        <w:t>The risk management process is a circular one which never ends – existing risks should be constantly reviewed and new risks identified as and when they emerge. This cycle is best illustrated by the diagram below:</w:t>
      </w:r>
    </w:p>
    <w:p w14:paraId="1759EF85" w14:textId="77777777" w:rsidR="008F628F" w:rsidRPr="00BE5B45" w:rsidRDefault="008F628F" w:rsidP="008F628F">
      <w:pPr>
        <w:rPr>
          <w:rFonts w:cs="Arial"/>
          <w:szCs w:val="22"/>
        </w:rPr>
      </w:pPr>
    </w:p>
    <w:p w14:paraId="704677C9" w14:textId="2D27A3CE" w:rsidR="008F628F" w:rsidRPr="00BE5B45" w:rsidRDefault="008F628F" w:rsidP="008F628F">
      <w:pPr>
        <w:rPr>
          <w:rFonts w:cs="Arial"/>
          <w:szCs w:val="22"/>
        </w:rPr>
      </w:pPr>
    </w:p>
    <w:p w14:paraId="5A6E5C3E" w14:textId="22DA5626" w:rsidR="008F628F" w:rsidRPr="00BE5B45" w:rsidRDefault="008F628F" w:rsidP="008F628F">
      <w:pPr>
        <w:jc w:val="center"/>
        <w:rPr>
          <w:rFonts w:cs="Arial"/>
          <w:szCs w:val="22"/>
        </w:rPr>
      </w:pPr>
      <w:r w:rsidRPr="00BE5B45">
        <w:rPr>
          <w:rFonts w:cs="Arial"/>
          <w:noProof/>
          <w:szCs w:val="22"/>
        </w:rPr>
        <w:drawing>
          <wp:inline distT="0" distB="0" distL="0" distR="0" wp14:anchorId="75D881C6" wp14:editId="5B55BB6E">
            <wp:extent cx="3114675" cy="268184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2681846"/>
                    </a:xfrm>
                    <a:prstGeom prst="rect">
                      <a:avLst/>
                    </a:prstGeom>
                    <a:noFill/>
                    <a:ln>
                      <a:noFill/>
                    </a:ln>
                  </pic:spPr>
                </pic:pic>
              </a:graphicData>
            </a:graphic>
          </wp:inline>
        </w:drawing>
      </w:r>
    </w:p>
    <w:p w14:paraId="56D5AB09" w14:textId="77777777" w:rsidR="008F628F" w:rsidRPr="00BE5B45" w:rsidRDefault="008F628F" w:rsidP="008F628F">
      <w:pPr>
        <w:rPr>
          <w:rFonts w:cs="Arial"/>
          <w:szCs w:val="22"/>
        </w:rPr>
      </w:pPr>
    </w:p>
    <w:p w14:paraId="5E0F636A" w14:textId="77777777" w:rsidR="008F628F" w:rsidRPr="00BE5B45" w:rsidRDefault="008F628F" w:rsidP="008F628F">
      <w:pPr>
        <w:rPr>
          <w:rFonts w:cs="Arial"/>
          <w:szCs w:val="22"/>
        </w:rPr>
      </w:pPr>
    </w:p>
    <w:p w14:paraId="0F65CFF9" w14:textId="77777777" w:rsidR="008F628F" w:rsidRPr="00BE5B45" w:rsidRDefault="008F628F" w:rsidP="008F628F">
      <w:pPr>
        <w:rPr>
          <w:rFonts w:cs="Arial"/>
          <w:szCs w:val="22"/>
        </w:rPr>
      </w:pPr>
      <w:r w:rsidRPr="00BE5B45">
        <w:rPr>
          <w:rFonts w:cs="Arial"/>
          <w:szCs w:val="22"/>
        </w:rPr>
        <w:t>Each stage of the cycle will be discussed in detail.</w:t>
      </w:r>
    </w:p>
    <w:p w14:paraId="4FE83D9A" w14:textId="77777777" w:rsidR="008F628F" w:rsidRPr="00BE5B45" w:rsidRDefault="008F628F" w:rsidP="008F628F">
      <w:pPr>
        <w:rPr>
          <w:rFonts w:cs="Arial"/>
          <w:szCs w:val="22"/>
        </w:rPr>
      </w:pPr>
      <w:bookmarkStart w:id="17" w:name="_Toc162665504"/>
    </w:p>
    <w:p w14:paraId="1B9014FD" w14:textId="77777777" w:rsidR="008F628F" w:rsidRPr="00BE5B45" w:rsidRDefault="008F628F" w:rsidP="008F628F">
      <w:pPr>
        <w:rPr>
          <w:rFonts w:cs="Arial"/>
          <w:b/>
          <w:szCs w:val="22"/>
        </w:rPr>
      </w:pPr>
    </w:p>
    <w:p w14:paraId="0181F1CD" w14:textId="77777777" w:rsidR="008F628F" w:rsidRPr="00BE5B45" w:rsidRDefault="008F628F" w:rsidP="008F628F">
      <w:pPr>
        <w:rPr>
          <w:rFonts w:cs="Arial"/>
          <w:b/>
          <w:szCs w:val="22"/>
        </w:rPr>
      </w:pPr>
    </w:p>
    <w:p w14:paraId="7125E850" w14:textId="77777777" w:rsidR="008F628F" w:rsidRPr="00BE5B45" w:rsidRDefault="008F628F" w:rsidP="008F628F">
      <w:pPr>
        <w:rPr>
          <w:rFonts w:cs="Arial"/>
          <w:b/>
          <w:szCs w:val="22"/>
        </w:rPr>
      </w:pPr>
    </w:p>
    <w:p w14:paraId="564E30A9" w14:textId="77777777" w:rsidR="008F628F" w:rsidRPr="006064BF" w:rsidRDefault="008F628F" w:rsidP="006064BF">
      <w:pPr>
        <w:rPr>
          <w:b/>
          <w:bCs/>
        </w:rPr>
      </w:pPr>
      <w:r w:rsidRPr="006064BF">
        <w:rPr>
          <w:b/>
          <w:bCs/>
        </w:rPr>
        <w:lastRenderedPageBreak/>
        <w:t>Identification</w:t>
      </w:r>
      <w:bookmarkEnd w:id="17"/>
    </w:p>
    <w:p w14:paraId="10ADA27B" w14:textId="77777777" w:rsidR="008F628F" w:rsidRPr="00BE5B45" w:rsidRDefault="008F628F" w:rsidP="008F628F">
      <w:pPr>
        <w:rPr>
          <w:rFonts w:cs="Arial"/>
          <w:szCs w:val="22"/>
        </w:rPr>
      </w:pPr>
    </w:p>
    <w:p w14:paraId="703F0F6A" w14:textId="77777777" w:rsidR="008F628F" w:rsidRPr="00BE5B45" w:rsidRDefault="008F628F" w:rsidP="008F628F">
      <w:pPr>
        <w:rPr>
          <w:rFonts w:cs="Arial"/>
          <w:szCs w:val="22"/>
        </w:rPr>
      </w:pPr>
      <w:r w:rsidRPr="00BE5B45">
        <w:rPr>
          <w:rFonts w:cs="Arial"/>
          <w:szCs w:val="22"/>
        </w:rPr>
        <w:t>Risk identification is an important process to get right. There are several factors that have to be considered when identifying risks:</w:t>
      </w:r>
    </w:p>
    <w:p w14:paraId="3E3F4154" w14:textId="77777777" w:rsidR="008F628F" w:rsidRPr="00BE5B45" w:rsidRDefault="008F628F" w:rsidP="00C615A2">
      <w:pPr>
        <w:ind w:left="720"/>
        <w:rPr>
          <w:rFonts w:cs="Arial"/>
          <w:szCs w:val="22"/>
        </w:rPr>
      </w:pPr>
    </w:p>
    <w:p w14:paraId="1BBA1C0B" w14:textId="77777777" w:rsidR="008F628F" w:rsidRPr="00BE5B45" w:rsidRDefault="008F628F">
      <w:pPr>
        <w:numPr>
          <w:ilvl w:val="0"/>
          <w:numId w:val="4"/>
        </w:numPr>
        <w:tabs>
          <w:tab w:val="clear" w:pos="360"/>
          <w:tab w:val="num" w:pos="1080"/>
        </w:tabs>
        <w:ind w:left="1080"/>
        <w:rPr>
          <w:rFonts w:cs="Arial"/>
          <w:szCs w:val="22"/>
        </w:rPr>
      </w:pPr>
      <w:r w:rsidRPr="00BE5B45">
        <w:rPr>
          <w:rFonts w:cs="Arial"/>
          <w:szCs w:val="22"/>
        </w:rPr>
        <w:t>Focus on aims and objectives</w:t>
      </w:r>
    </w:p>
    <w:p w14:paraId="4DD29462" w14:textId="77777777" w:rsidR="008F628F" w:rsidRPr="00BE5B45" w:rsidRDefault="008F628F">
      <w:pPr>
        <w:numPr>
          <w:ilvl w:val="0"/>
          <w:numId w:val="4"/>
        </w:numPr>
        <w:ind w:left="1080"/>
        <w:rPr>
          <w:rFonts w:cs="Arial"/>
          <w:szCs w:val="22"/>
        </w:rPr>
      </w:pPr>
      <w:r w:rsidRPr="00BE5B45">
        <w:rPr>
          <w:rFonts w:cs="Arial"/>
          <w:szCs w:val="22"/>
        </w:rPr>
        <w:t>Be precise in your definitions</w:t>
      </w:r>
    </w:p>
    <w:p w14:paraId="22934AE5" w14:textId="77777777" w:rsidR="008F628F" w:rsidRPr="00BE5B45" w:rsidRDefault="008F628F">
      <w:pPr>
        <w:numPr>
          <w:ilvl w:val="0"/>
          <w:numId w:val="4"/>
        </w:numPr>
        <w:ind w:left="1080"/>
        <w:rPr>
          <w:rFonts w:cs="Arial"/>
          <w:szCs w:val="22"/>
        </w:rPr>
      </w:pPr>
      <w:r w:rsidRPr="00BE5B45">
        <w:rPr>
          <w:rFonts w:cs="Arial"/>
          <w:szCs w:val="22"/>
        </w:rPr>
        <w:t>Current controls</w:t>
      </w:r>
    </w:p>
    <w:p w14:paraId="07ACFE20" w14:textId="77777777" w:rsidR="008F628F" w:rsidRPr="00BE5B45" w:rsidRDefault="008F628F">
      <w:pPr>
        <w:numPr>
          <w:ilvl w:val="0"/>
          <w:numId w:val="4"/>
        </w:numPr>
        <w:ind w:left="1080"/>
        <w:rPr>
          <w:rFonts w:cs="Arial"/>
          <w:szCs w:val="22"/>
        </w:rPr>
      </w:pPr>
      <w:r w:rsidRPr="00BE5B45">
        <w:rPr>
          <w:rFonts w:cs="Arial"/>
          <w:szCs w:val="22"/>
        </w:rPr>
        <w:t>Prioritise your risks</w:t>
      </w:r>
    </w:p>
    <w:p w14:paraId="129DB751" w14:textId="77777777" w:rsidR="008F628F" w:rsidRPr="00BE5B45" w:rsidRDefault="008F628F">
      <w:pPr>
        <w:numPr>
          <w:ilvl w:val="0"/>
          <w:numId w:val="4"/>
        </w:numPr>
        <w:ind w:left="1080"/>
        <w:rPr>
          <w:rFonts w:cs="Arial"/>
          <w:szCs w:val="22"/>
        </w:rPr>
      </w:pPr>
      <w:r w:rsidRPr="00BE5B45">
        <w:rPr>
          <w:rFonts w:cs="Arial"/>
          <w:szCs w:val="22"/>
        </w:rPr>
        <w:t>Categorise your risks</w:t>
      </w:r>
    </w:p>
    <w:p w14:paraId="478E5FEA" w14:textId="77777777" w:rsidR="008F628F" w:rsidRPr="00BE5B45" w:rsidRDefault="008F628F">
      <w:pPr>
        <w:numPr>
          <w:ilvl w:val="0"/>
          <w:numId w:val="4"/>
        </w:numPr>
        <w:ind w:left="1080"/>
        <w:rPr>
          <w:rFonts w:cs="Arial"/>
          <w:szCs w:val="22"/>
        </w:rPr>
      </w:pPr>
      <w:r w:rsidRPr="00BE5B45">
        <w:rPr>
          <w:rFonts w:cs="Arial"/>
          <w:szCs w:val="22"/>
        </w:rPr>
        <w:t>Consider opportunities</w:t>
      </w:r>
    </w:p>
    <w:p w14:paraId="3C026468" w14:textId="77777777" w:rsidR="008F628F" w:rsidRPr="00BE5B45" w:rsidRDefault="008F628F" w:rsidP="008F628F">
      <w:pPr>
        <w:rPr>
          <w:rFonts w:cs="Arial"/>
          <w:szCs w:val="22"/>
        </w:rPr>
      </w:pPr>
    </w:p>
    <w:p w14:paraId="42D2BFCD" w14:textId="77777777" w:rsidR="008F628F" w:rsidRPr="00BE5B45" w:rsidRDefault="008F628F" w:rsidP="008F628F">
      <w:pPr>
        <w:rPr>
          <w:rFonts w:cs="Arial"/>
          <w:szCs w:val="22"/>
        </w:rPr>
      </w:pPr>
      <w:r w:rsidRPr="00BE5B45">
        <w:rPr>
          <w:rFonts w:cs="Arial"/>
          <w:szCs w:val="22"/>
        </w:rPr>
        <w:t>As discussed earlier, risk management is focused on ensuring success – not merely avoiding failure. As such, an important thing to consider when identifying risks is what it is that your school wants to achieve. You can then note the threats to achieving those aims.</w:t>
      </w:r>
    </w:p>
    <w:p w14:paraId="2A14E308" w14:textId="77777777" w:rsidR="008F628F" w:rsidRPr="00BE5B45" w:rsidRDefault="008F628F" w:rsidP="008F628F">
      <w:pPr>
        <w:rPr>
          <w:rFonts w:cs="Arial"/>
          <w:szCs w:val="22"/>
        </w:rPr>
      </w:pPr>
    </w:p>
    <w:p w14:paraId="7E566F49" w14:textId="77777777" w:rsidR="008F628F" w:rsidRPr="00BE5B45" w:rsidRDefault="008F628F" w:rsidP="008F628F">
      <w:pPr>
        <w:rPr>
          <w:rFonts w:cs="Arial"/>
          <w:szCs w:val="22"/>
        </w:rPr>
      </w:pPr>
      <w:r w:rsidRPr="00BE5B45">
        <w:rPr>
          <w:rFonts w:cs="Arial"/>
          <w:szCs w:val="22"/>
        </w:rPr>
        <w:t>The advantages of this method include taking actions to mitigate risks and actions to ensure the achievement of an objective.  This positive approach makes it easier to embed the management of risk into day-to-day planning and work.</w:t>
      </w:r>
    </w:p>
    <w:p w14:paraId="54F84B5D" w14:textId="77777777" w:rsidR="008F628F" w:rsidRPr="00BE5B45" w:rsidRDefault="008F628F" w:rsidP="008F628F">
      <w:pPr>
        <w:rPr>
          <w:rFonts w:cs="Arial"/>
          <w:szCs w:val="22"/>
        </w:rPr>
      </w:pPr>
    </w:p>
    <w:p w14:paraId="547014C3" w14:textId="77777777" w:rsidR="008F628F" w:rsidRPr="006064BF" w:rsidRDefault="008F628F" w:rsidP="006064BF">
      <w:pPr>
        <w:rPr>
          <w:b/>
          <w:bCs/>
        </w:rPr>
      </w:pPr>
      <w:r w:rsidRPr="006064BF">
        <w:rPr>
          <w:b/>
          <w:bCs/>
        </w:rPr>
        <w:t>Be precise in your definitions</w:t>
      </w:r>
    </w:p>
    <w:p w14:paraId="6AD95ED8" w14:textId="77777777" w:rsidR="008F628F" w:rsidRPr="00BE5B45" w:rsidRDefault="008F628F" w:rsidP="008F628F">
      <w:pPr>
        <w:rPr>
          <w:rFonts w:cs="Arial"/>
          <w:szCs w:val="22"/>
        </w:rPr>
      </w:pPr>
    </w:p>
    <w:p w14:paraId="301874CA" w14:textId="77777777" w:rsidR="008F628F" w:rsidRPr="00BE5B45" w:rsidRDefault="008F628F" w:rsidP="008F628F">
      <w:pPr>
        <w:rPr>
          <w:rFonts w:cs="Arial"/>
          <w:szCs w:val="22"/>
        </w:rPr>
      </w:pPr>
      <w:r w:rsidRPr="00BE5B45">
        <w:rPr>
          <w:rFonts w:cs="Arial"/>
          <w:szCs w:val="22"/>
        </w:rPr>
        <w:t>When identifying a risk, it is vital to be precise about what the risk actually is. For example, it is common to list hazards rather than risks. The table below shows the difference between these two things.</w:t>
      </w:r>
    </w:p>
    <w:p w14:paraId="354527A6" w14:textId="77777777" w:rsidR="008F628F" w:rsidRPr="00BE5B45" w:rsidRDefault="008F628F" w:rsidP="008F628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5086"/>
      </w:tblGrid>
      <w:tr w:rsidR="008F628F" w:rsidRPr="00BE5B45" w14:paraId="5353C918" w14:textId="77777777" w:rsidTr="00C615A2">
        <w:trPr>
          <w:trHeight w:val="584"/>
        </w:trPr>
        <w:tc>
          <w:tcPr>
            <w:tcW w:w="4622" w:type="dxa"/>
            <w:shd w:val="clear" w:color="auto" w:fill="8DB3E2" w:themeFill="text2" w:themeFillTint="66"/>
            <w:vAlign w:val="center"/>
          </w:tcPr>
          <w:p w14:paraId="390EE2F9" w14:textId="77777777" w:rsidR="008F628F" w:rsidRPr="00BE5B45" w:rsidRDefault="008F628F" w:rsidP="008A516B">
            <w:pPr>
              <w:rPr>
                <w:rFonts w:cs="Arial"/>
                <w:b/>
                <w:szCs w:val="22"/>
              </w:rPr>
            </w:pPr>
            <w:r w:rsidRPr="00BE5B45">
              <w:rPr>
                <w:rFonts w:cs="Arial"/>
                <w:b/>
                <w:szCs w:val="22"/>
              </w:rPr>
              <w:t>Hazard</w:t>
            </w:r>
          </w:p>
        </w:tc>
        <w:tc>
          <w:tcPr>
            <w:tcW w:w="5086" w:type="dxa"/>
            <w:shd w:val="clear" w:color="auto" w:fill="8DB3E2" w:themeFill="text2" w:themeFillTint="66"/>
            <w:vAlign w:val="center"/>
          </w:tcPr>
          <w:p w14:paraId="0B2631DE" w14:textId="77777777" w:rsidR="008F628F" w:rsidRPr="00BE5B45" w:rsidRDefault="008F628F" w:rsidP="008A516B">
            <w:pPr>
              <w:rPr>
                <w:rFonts w:cs="Arial"/>
                <w:b/>
                <w:szCs w:val="22"/>
              </w:rPr>
            </w:pPr>
            <w:r w:rsidRPr="00BE5B45">
              <w:rPr>
                <w:rFonts w:cs="Arial"/>
                <w:b/>
                <w:szCs w:val="22"/>
              </w:rPr>
              <w:t>Risk</w:t>
            </w:r>
          </w:p>
        </w:tc>
      </w:tr>
      <w:tr w:rsidR="008F628F" w:rsidRPr="00BE5B45" w14:paraId="10FDAFFA" w14:textId="77777777" w:rsidTr="008A516B">
        <w:trPr>
          <w:trHeight w:val="585"/>
        </w:trPr>
        <w:tc>
          <w:tcPr>
            <w:tcW w:w="4622" w:type="dxa"/>
            <w:shd w:val="clear" w:color="auto" w:fill="auto"/>
            <w:vAlign w:val="center"/>
          </w:tcPr>
          <w:p w14:paraId="50568771" w14:textId="77777777" w:rsidR="008F628F" w:rsidRPr="00BE5B45" w:rsidRDefault="008F628F" w:rsidP="008A516B">
            <w:pPr>
              <w:rPr>
                <w:rFonts w:cs="Arial"/>
                <w:szCs w:val="22"/>
              </w:rPr>
            </w:pPr>
            <w:r w:rsidRPr="00BE5B45">
              <w:rPr>
                <w:rFonts w:cs="Arial"/>
                <w:szCs w:val="22"/>
              </w:rPr>
              <w:t>Dangerous ladder</w:t>
            </w:r>
          </w:p>
        </w:tc>
        <w:tc>
          <w:tcPr>
            <w:tcW w:w="5086" w:type="dxa"/>
            <w:shd w:val="clear" w:color="auto" w:fill="auto"/>
            <w:vAlign w:val="center"/>
          </w:tcPr>
          <w:p w14:paraId="2296DF35" w14:textId="77777777" w:rsidR="008F628F" w:rsidRPr="00BE5B45" w:rsidRDefault="008F628F" w:rsidP="008A516B">
            <w:pPr>
              <w:rPr>
                <w:rFonts w:cs="Arial"/>
                <w:szCs w:val="22"/>
              </w:rPr>
            </w:pPr>
            <w:r w:rsidRPr="00BE5B45">
              <w:rPr>
                <w:rFonts w:cs="Arial"/>
                <w:szCs w:val="22"/>
              </w:rPr>
              <w:t>Employee injuring themselves on ladder, leaving the school open to a claim</w:t>
            </w:r>
          </w:p>
        </w:tc>
      </w:tr>
      <w:tr w:rsidR="008F628F" w:rsidRPr="00BE5B45" w14:paraId="441710A2" w14:textId="77777777" w:rsidTr="008A516B">
        <w:trPr>
          <w:trHeight w:val="585"/>
        </w:trPr>
        <w:tc>
          <w:tcPr>
            <w:tcW w:w="4622" w:type="dxa"/>
            <w:shd w:val="clear" w:color="auto" w:fill="auto"/>
            <w:vAlign w:val="center"/>
          </w:tcPr>
          <w:p w14:paraId="6F54B461" w14:textId="77777777" w:rsidR="008F628F" w:rsidRPr="00BE5B45" w:rsidRDefault="008F628F" w:rsidP="008A516B">
            <w:pPr>
              <w:rPr>
                <w:rFonts w:cs="Arial"/>
                <w:szCs w:val="22"/>
              </w:rPr>
            </w:pPr>
            <w:r w:rsidRPr="00BE5B45">
              <w:rPr>
                <w:rFonts w:cs="Arial"/>
                <w:szCs w:val="22"/>
              </w:rPr>
              <w:t>Stress amongst staff</w:t>
            </w:r>
          </w:p>
        </w:tc>
        <w:tc>
          <w:tcPr>
            <w:tcW w:w="5086" w:type="dxa"/>
            <w:shd w:val="clear" w:color="auto" w:fill="auto"/>
            <w:vAlign w:val="center"/>
          </w:tcPr>
          <w:p w14:paraId="1F98CDAC" w14:textId="77777777" w:rsidR="008F628F" w:rsidRPr="00BE5B45" w:rsidRDefault="008F628F" w:rsidP="008A516B">
            <w:pPr>
              <w:rPr>
                <w:rFonts w:cs="Arial"/>
                <w:szCs w:val="22"/>
              </w:rPr>
            </w:pPr>
            <w:r w:rsidRPr="00BE5B45">
              <w:rPr>
                <w:rFonts w:cs="Arial"/>
                <w:szCs w:val="22"/>
              </w:rPr>
              <w:t>Staff absence due to stress leading to a reduction in quality of teaching</w:t>
            </w:r>
          </w:p>
        </w:tc>
      </w:tr>
    </w:tbl>
    <w:p w14:paraId="43E5E5D3" w14:textId="77777777" w:rsidR="008F628F" w:rsidRPr="00BE5B45" w:rsidRDefault="008F628F" w:rsidP="008F628F">
      <w:pPr>
        <w:rPr>
          <w:rFonts w:cs="Arial"/>
          <w:szCs w:val="22"/>
        </w:rPr>
      </w:pPr>
    </w:p>
    <w:p w14:paraId="65AEBAB9" w14:textId="77777777" w:rsidR="008F628F" w:rsidRPr="00BE5B45" w:rsidRDefault="008F628F" w:rsidP="008F628F">
      <w:pPr>
        <w:rPr>
          <w:rFonts w:cs="Arial"/>
          <w:szCs w:val="22"/>
        </w:rPr>
      </w:pPr>
      <w:r w:rsidRPr="00BE5B45">
        <w:rPr>
          <w:rFonts w:cs="Arial"/>
          <w:szCs w:val="22"/>
        </w:rPr>
        <w:t>As well as differentiating between hazards and risks, it is also important to ensure a risk is written down in a way that is clear. A good method to follow when defining a risk is to include the following words in a description:</w:t>
      </w:r>
    </w:p>
    <w:p w14:paraId="7B3E3AB2" w14:textId="77777777" w:rsidR="008F628F" w:rsidRPr="00BE5B45" w:rsidRDefault="008F628F" w:rsidP="008F628F">
      <w:pPr>
        <w:rPr>
          <w:rFonts w:cs="Arial"/>
          <w:szCs w:val="22"/>
        </w:rPr>
      </w:pPr>
    </w:p>
    <w:p w14:paraId="1D5EC9A9" w14:textId="77777777" w:rsidR="008F628F" w:rsidRPr="00BE5B45" w:rsidRDefault="008F628F">
      <w:pPr>
        <w:numPr>
          <w:ilvl w:val="0"/>
          <w:numId w:val="5"/>
        </w:numPr>
        <w:rPr>
          <w:rFonts w:cs="Arial"/>
          <w:szCs w:val="22"/>
        </w:rPr>
      </w:pPr>
      <w:r w:rsidRPr="00BE5B45">
        <w:rPr>
          <w:rFonts w:cs="Arial"/>
          <w:szCs w:val="22"/>
        </w:rPr>
        <w:t>Failure</w:t>
      </w:r>
    </w:p>
    <w:p w14:paraId="586B09C5" w14:textId="77777777" w:rsidR="008F628F" w:rsidRPr="00BE5B45" w:rsidRDefault="008F628F">
      <w:pPr>
        <w:numPr>
          <w:ilvl w:val="0"/>
          <w:numId w:val="5"/>
        </w:numPr>
        <w:rPr>
          <w:rFonts w:cs="Arial"/>
          <w:szCs w:val="22"/>
        </w:rPr>
      </w:pPr>
      <w:r w:rsidRPr="00BE5B45">
        <w:rPr>
          <w:rFonts w:cs="Arial"/>
          <w:szCs w:val="22"/>
        </w:rPr>
        <w:t>Leading</w:t>
      </w:r>
    </w:p>
    <w:p w14:paraId="1D62BF4F" w14:textId="77777777" w:rsidR="008F628F" w:rsidRPr="00BE5B45" w:rsidRDefault="008F628F">
      <w:pPr>
        <w:numPr>
          <w:ilvl w:val="0"/>
          <w:numId w:val="5"/>
        </w:numPr>
        <w:rPr>
          <w:rFonts w:cs="Arial"/>
          <w:szCs w:val="22"/>
        </w:rPr>
      </w:pPr>
      <w:r w:rsidRPr="00BE5B45">
        <w:rPr>
          <w:rFonts w:cs="Arial"/>
          <w:szCs w:val="22"/>
        </w:rPr>
        <w:t>Resulting</w:t>
      </w:r>
    </w:p>
    <w:p w14:paraId="7051ED06" w14:textId="77777777" w:rsidR="008F628F" w:rsidRPr="00BE5B45" w:rsidRDefault="008F628F" w:rsidP="008F628F">
      <w:pPr>
        <w:rPr>
          <w:rFonts w:cs="Arial"/>
          <w:szCs w:val="22"/>
        </w:rPr>
      </w:pPr>
    </w:p>
    <w:p w14:paraId="11FEE948" w14:textId="77777777" w:rsidR="008F628F" w:rsidRPr="00BE5B45" w:rsidRDefault="008F628F" w:rsidP="008F628F">
      <w:pPr>
        <w:rPr>
          <w:rFonts w:cs="Arial"/>
          <w:szCs w:val="22"/>
        </w:rPr>
      </w:pPr>
      <w:r w:rsidRPr="00BE5B45">
        <w:rPr>
          <w:rFonts w:cs="Arial"/>
          <w:szCs w:val="22"/>
        </w:rPr>
        <w:t>To apply this to the two examples above, we get:</w:t>
      </w:r>
    </w:p>
    <w:p w14:paraId="7B482A6C" w14:textId="77777777" w:rsidR="008F628F" w:rsidRPr="00BE5B45" w:rsidRDefault="008F628F" w:rsidP="008F628F">
      <w:pPr>
        <w:rPr>
          <w:rFonts w:cs="Arial"/>
          <w:szCs w:val="22"/>
        </w:rPr>
      </w:pPr>
    </w:p>
    <w:p w14:paraId="1A906513" w14:textId="77777777" w:rsidR="008F628F" w:rsidRPr="00BE5B45" w:rsidRDefault="008F628F">
      <w:pPr>
        <w:numPr>
          <w:ilvl w:val="0"/>
          <w:numId w:val="6"/>
        </w:numPr>
        <w:rPr>
          <w:rFonts w:cs="Arial"/>
          <w:szCs w:val="22"/>
        </w:rPr>
      </w:pPr>
      <w:r w:rsidRPr="00BE5B45">
        <w:rPr>
          <w:rFonts w:cs="Arial"/>
          <w:szCs w:val="22"/>
        </w:rPr>
        <w:t>Failure to maintain ladders to an acceptable standard, leading to injury to a member of staff, resulting in a claim against the school.</w:t>
      </w:r>
    </w:p>
    <w:p w14:paraId="30825CD9" w14:textId="77777777" w:rsidR="008F628F" w:rsidRPr="00BE5B45" w:rsidRDefault="008F628F">
      <w:pPr>
        <w:numPr>
          <w:ilvl w:val="0"/>
          <w:numId w:val="6"/>
        </w:numPr>
        <w:rPr>
          <w:rFonts w:cs="Arial"/>
          <w:szCs w:val="22"/>
        </w:rPr>
      </w:pPr>
      <w:r w:rsidRPr="00BE5B45">
        <w:rPr>
          <w:rFonts w:cs="Arial"/>
          <w:szCs w:val="22"/>
        </w:rPr>
        <w:lastRenderedPageBreak/>
        <w:t>Failure to manage levels of stress amongst staff, leading to increased absences, resulting in a reduction in teaching quality.</w:t>
      </w:r>
    </w:p>
    <w:p w14:paraId="1430CD99" w14:textId="77777777" w:rsidR="008F628F" w:rsidRPr="00BE5B45" w:rsidRDefault="008F628F" w:rsidP="008F628F">
      <w:pPr>
        <w:rPr>
          <w:rFonts w:cs="Arial"/>
          <w:szCs w:val="22"/>
        </w:rPr>
      </w:pPr>
    </w:p>
    <w:p w14:paraId="2F4C151D" w14:textId="77777777" w:rsidR="008F628F" w:rsidRPr="00BE5B45" w:rsidRDefault="008F628F" w:rsidP="008F628F">
      <w:pPr>
        <w:rPr>
          <w:rFonts w:cs="Arial"/>
          <w:szCs w:val="22"/>
        </w:rPr>
      </w:pPr>
      <w:r w:rsidRPr="00BE5B45">
        <w:rPr>
          <w:rFonts w:cs="Arial"/>
          <w:szCs w:val="22"/>
        </w:rPr>
        <w:t>This formula helps to ensure that the risk definition contains all the necessary information about it, which will help in the analysis and control stages.</w:t>
      </w:r>
    </w:p>
    <w:p w14:paraId="14D2CBA9" w14:textId="77777777" w:rsidR="008F628F" w:rsidRPr="00BE5B45" w:rsidRDefault="008F628F" w:rsidP="008F628F">
      <w:pPr>
        <w:rPr>
          <w:rFonts w:cs="Arial"/>
          <w:szCs w:val="22"/>
        </w:rPr>
      </w:pPr>
    </w:p>
    <w:p w14:paraId="0BB5C884" w14:textId="77777777" w:rsidR="008F628F" w:rsidRPr="006064BF" w:rsidRDefault="008F628F" w:rsidP="006064BF">
      <w:pPr>
        <w:rPr>
          <w:b/>
          <w:bCs/>
        </w:rPr>
      </w:pPr>
      <w:r w:rsidRPr="006064BF">
        <w:rPr>
          <w:b/>
          <w:bCs/>
        </w:rPr>
        <w:t>Current controls</w:t>
      </w:r>
    </w:p>
    <w:p w14:paraId="57DA17BD" w14:textId="77777777" w:rsidR="008F628F" w:rsidRPr="00BE5B45" w:rsidRDefault="008F628F" w:rsidP="008F628F">
      <w:pPr>
        <w:rPr>
          <w:rFonts w:cs="Arial"/>
          <w:szCs w:val="22"/>
        </w:rPr>
      </w:pPr>
    </w:p>
    <w:p w14:paraId="64CD98CE" w14:textId="77777777" w:rsidR="008F628F" w:rsidRPr="00BE5B45" w:rsidRDefault="008F628F" w:rsidP="008F628F">
      <w:pPr>
        <w:rPr>
          <w:rFonts w:cs="Arial"/>
          <w:szCs w:val="22"/>
        </w:rPr>
      </w:pPr>
      <w:r w:rsidRPr="00BE5B45">
        <w:rPr>
          <w:rFonts w:cs="Arial"/>
          <w:szCs w:val="22"/>
        </w:rPr>
        <w:t>As discussed earlier, everyone has been managing risks for many years. It may not have had that particular title, and it may not have been documented, but it was going on. This means that the risks you identify are likely to have controls already in place to help mitigate them. It is a good idea to consider this at the identification stage, and make a note of them – it will help when assessing the risks, as well as in the control stage.</w:t>
      </w:r>
    </w:p>
    <w:p w14:paraId="3E6C0D4C" w14:textId="77777777" w:rsidR="008F628F" w:rsidRPr="00BE5B45" w:rsidRDefault="008F628F" w:rsidP="008F628F">
      <w:pPr>
        <w:rPr>
          <w:rFonts w:cs="Arial"/>
          <w:szCs w:val="22"/>
        </w:rPr>
      </w:pPr>
    </w:p>
    <w:p w14:paraId="5246FD1E" w14:textId="02B34CAA" w:rsidR="008F628F" w:rsidRPr="006064BF" w:rsidRDefault="008F628F" w:rsidP="006064BF">
      <w:pPr>
        <w:rPr>
          <w:b/>
          <w:bCs/>
        </w:rPr>
      </w:pPr>
      <w:r w:rsidRPr="006064BF">
        <w:rPr>
          <w:b/>
          <w:bCs/>
        </w:rPr>
        <w:t xml:space="preserve">Consider </w:t>
      </w:r>
      <w:r w:rsidR="006064BF" w:rsidRPr="006064BF">
        <w:rPr>
          <w:b/>
          <w:bCs/>
        </w:rPr>
        <w:t>O</w:t>
      </w:r>
      <w:r w:rsidRPr="006064BF">
        <w:rPr>
          <w:b/>
          <w:bCs/>
        </w:rPr>
        <w:t>pportunities</w:t>
      </w:r>
    </w:p>
    <w:p w14:paraId="08693FF1" w14:textId="77777777" w:rsidR="008F628F" w:rsidRPr="00BE5B45" w:rsidRDefault="008F628F" w:rsidP="008F628F">
      <w:pPr>
        <w:rPr>
          <w:rFonts w:cs="Arial"/>
          <w:szCs w:val="22"/>
        </w:rPr>
      </w:pPr>
    </w:p>
    <w:p w14:paraId="48C6C470" w14:textId="77777777" w:rsidR="008F628F" w:rsidRPr="00BE5B45" w:rsidRDefault="008F628F" w:rsidP="008F628F">
      <w:pPr>
        <w:rPr>
          <w:rFonts w:cs="Arial"/>
          <w:szCs w:val="22"/>
        </w:rPr>
      </w:pPr>
      <w:r w:rsidRPr="00BE5B45">
        <w:rPr>
          <w:rFonts w:cs="Arial"/>
          <w:szCs w:val="22"/>
        </w:rPr>
        <w:t>If we consider the opportunities available to us we can manage the risks which would stop us achieving the opportunities we have identified.</w:t>
      </w:r>
    </w:p>
    <w:p w14:paraId="0C6AC5E5" w14:textId="77777777" w:rsidR="008F628F" w:rsidRPr="00BE5B45" w:rsidRDefault="008F628F" w:rsidP="008F628F">
      <w:pPr>
        <w:rPr>
          <w:rFonts w:cs="Arial"/>
          <w:szCs w:val="22"/>
        </w:rPr>
      </w:pPr>
    </w:p>
    <w:p w14:paraId="7736A76C" w14:textId="77777777" w:rsidR="008F628F" w:rsidRPr="00BE5B45" w:rsidRDefault="008F628F" w:rsidP="008F628F">
      <w:pPr>
        <w:rPr>
          <w:rFonts w:cs="Arial"/>
          <w:szCs w:val="22"/>
        </w:rPr>
      </w:pPr>
      <w:r w:rsidRPr="00BE5B45">
        <w:rPr>
          <w:rFonts w:cs="Arial"/>
          <w:szCs w:val="22"/>
        </w:rPr>
        <w:t>Key aspects of opportunities:</w:t>
      </w:r>
    </w:p>
    <w:p w14:paraId="06C1D426" w14:textId="77777777" w:rsidR="008F628F" w:rsidRPr="00BE5B45" w:rsidRDefault="008F628F" w:rsidP="008F628F">
      <w:pPr>
        <w:rPr>
          <w:rFonts w:cs="Arial"/>
          <w:szCs w:val="22"/>
        </w:rPr>
      </w:pPr>
    </w:p>
    <w:p w14:paraId="54F4574C" w14:textId="77777777" w:rsidR="008F628F" w:rsidRPr="00BE5B45" w:rsidRDefault="008F628F">
      <w:pPr>
        <w:numPr>
          <w:ilvl w:val="0"/>
          <w:numId w:val="7"/>
        </w:numPr>
        <w:rPr>
          <w:rFonts w:cs="Arial"/>
          <w:szCs w:val="22"/>
        </w:rPr>
      </w:pPr>
      <w:r w:rsidRPr="00BE5B45">
        <w:rPr>
          <w:rFonts w:cs="Arial"/>
          <w:szCs w:val="22"/>
        </w:rPr>
        <w:t>Perceived benefits of actions and decisions</w:t>
      </w:r>
    </w:p>
    <w:p w14:paraId="3CC5DFDE" w14:textId="77777777" w:rsidR="008F628F" w:rsidRPr="00BE5B45" w:rsidRDefault="008F628F">
      <w:pPr>
        <w:numPr>
          <w:ilvl w:val="0"/>
          <w:numId w:val="7"/>
        </w:numPr>
        <w:rPr>
          <w:rFonts w:cs="Arial"/>
          <w:szCs w:val="22"/>
        </w:rPr>
      </w:pPr>
      <w:r w:rsidRPr="00BE5B45">
        <w:rPr>
          <w:rFonts w:cs="Arial"/>
          <w:szCs w:val="22"/>
        </w:rPr>
        <w:t>Risks considered in a positive way in order to maximise opportunities</w:t>
      </w:r>
    </w:p>
    <w:p w14:paraId="0E2A18A6" w14:textId="77777777" w:rsidR="008F628F" w:rsidRPr="00BE5B45" w:rsidRDefault="008F628F">
      <w:pPr>
        <w:numPr>
          <w:ilvl w:val="0"/>
          <w:numId w:val="7"/>
        </w:numPr>
        <w:rPr>
          <w:rFonts w:cs="Arial"/>
          <w:szCs w:val="22"/>
        </w:rPr>
      </w:pPr>
      <w:r w:rsidRPr="00BE5B45">
        <w:rPr>
          <w:rFonts w:cs="Arial"/>
          <w:szCs w:val="22"/>
        </w:rPr>
        <w:t>Proactive decision making from a risk basis</w:t>
      </w:r>
    </w:p>
    <w:p w14:paraId="00005959" w14:textId="77777777" w:rsidR="008F628F" w:rsidRPr="00BE5B45" w:rsidRDefault="008F628F">
      <w:pPr>
        <w:numPr>
          <w:ilvl w:val="0"/>
          <w:numId w:val="7"/>
        </w:numPr>
        <w:rPr>
          <w:rFonts w:cs="Arial"/>
          <w:szCs w:val="22"/>
        </w:rPr>
      </w:pPr>
      <w:r w:rsidRPr="00BE5B45">
        <w:rPr>
          <w:rFonts w:cs="Arial"/>
          <w:szCs w:val="22"/>
        </w:rPr>
        <w:t>Opportunity takers rather than risk takers</w:t>
      </w:r>
    </w:p>
    <w:p w14:paraId="287051EC" w14:textId="77777777" w:rsidR="008F628F" w:rsidRPr="00BE5B45" w:rsidRDefault="008F628F">
      <w:pPr>
        <w:numPr>
          <w:ilvl w:val="0"/>
          <w:numId w:val="7"/>
        </w:numPr>
        <w:rPr>
          <w:rFonts w:cs="Arial"/>
          <w:szCs w:val="22"/>
        </w:rPr>
      </w:pPr>
      <w:r w:rsidRPr="00BE5B45">
        <w:rPr>
          <w:rFonts w:cs="Arial"/>
          <w:szCs w:val="22"/>
        </w:rPr>
        <w:t>Innovative rather than reactive</w:t>
      </w:r>
    </w:p>
    <w:p w14:paraId="7803931D" w14:textId="77777777" w:rsidR="008F628F" w:rsidRPr="00BE5B45" w:rsidRDefault="008F628F">
      <w:pPr>
        <w:numPr>
          <w:ilvl w:val="0"/>
          <w:numId w:val="7"/>
        </w:numPr>
        <w:rPr>
          <w:rFonts w:cs="Arial"/>
          <w:szCs w:val="22"/>
        </w:rPr>
      </w:pPr>
      <w:r w:rsidRPr="00BE5B45">
        <w:rPr>
          <w:rFonts w:cs="Arial"/>
          <w:szCs w:val="22"/>
        </w:rPr>
        <w:t>Long term benefits from dealing with short term risk</w:t>
      </w:r>
    </w:p>
    <w:p w14:paraId="3C2FB8FF" w14:textId="77777777" w:rsidR="008F628F" w:rsidRPr="00BE5B45" w:rsidRDefault="008F628F">
      <w:pPr>
        <w:numPr>
          <w:ilvl w:val="0"/>
          <w:numId w:val="7"/>
        </w:numPr>
        <w:rPr>
          <w:rFonts w:cs="Arial"/>
          <w:szCs w:val="22"/>
        </w:rPr>
      </w:pPr>
      <w:r w:rsidRPr="00BE5B45">
        <w:rPr>
          <w:rFonts w:cs="Arial"/>
          <w:szCs w:val="22"/>
        </w:rPr>
        <w:t>Focused on achieving value</w:t>
      </w:r>
    </w:p>
    <w:p w14:paraId="0DD8D30D" w14:textId="77777777" w:rsidR="008F628F" w:rsidRPr="00BE5B45" w:rsidRDefault="008F628F" w:rsidP="008F628F">
      <w:pPr>
        <w:rPr>
          <w:rFonts w:cs="Arial"/>
          <w:szCs w:val="22"/>
        </w:rPr>
      </w:pPr>
    </w:p>
    <w:p w14:paraId="522546FB" w14:textId="77777777" w:rsidR="008F628F" w:rsidRPr="00BE5B45" w:rsidRDefault="008F628F" w:rsidP="008F628F">
      <w:pPr>
        <w:rPr>
          <w:rFonts w:cs="Arial"/>
          <w:szCs w:val="22"/>
        </w:rPr>
      </w:pPr>
      <w:r w:rsidRPr="00BE5B45">
        <w:rPr>
          <w:rFonts w:cs="Arial"/>
          <w:szCs w:val="22"/>
        </w:rPr>
        <w:t>Opportunities do not present themselves - they need to be sought.</w:t>
      </w:r>
    </w:p>
    <w:p w14:paraId="7B20D9EE" w14:textId="77777777" w:rsidR="008F628F" w:rsidRPr="00BE5B45" w:rsidRDefault="008F628F" w:rsidP="008F628F">
      <w:pPr>
        <w:rPr>
          <w:rFonts w:cs="Arial"/>
          <w:szCs w:val="22"/>
        </w:rPr>
      </w:pPr>
    </w:p>
    <w:p w14:paraId="36557BFE" w14:textId="77777777" w:rsidR="008F628F" w:rsidRPr="00BE5B45" w:rsidRDefault="008F628F" w:rsidP="008F628F">
      <w:pPr>
        <w:rPr>
          <w:rFonts w:cs="Arial"/>
          <w:szCs w:val="22"/>
        </w:rPr>
      </w:pPr>
      <w:r w:rsidRPr="00BE5B45">
        <w:rPr>
          <w:rFonts w:cs="Arial"/>
          <w:szCs w:val="22"/>
        </w:rPr>
        <w:t>It is important to record opportunities within the risk management documentation. This acts as a reminder of the positive impact of risk management and as another driver towards the embedding of the process within day-to-day routine.  It also provides assurances to stakeholders.</w:t>
      </w:r>
    </w:p>
    <w:p w14:paraId="088294EC" w14:textId="77777777" w:rsidR="008F628F" w:rsidRPr="00BE5B45" w:rsidRDefault="008F628F" w:rsidP="008F628F">
      <w:pPr>
        <w:rPr>
          <w:rFonts w:cs="Arial"/>
          <w:szCs w:val="22"/>
        </w:rPr>
      </w:pPr>
      <w:bookmarkStart w:id="18" w:name="_Toc162665505"/>
    </w:p>
    <w:p w14:paraId="1497C674" w14:textId="77777777" w:rsidR="008F628F" w:rsidRPr="006064BF" w:rsidRDefault="008F628F" w:rsidP="006064BF">
      <w:pPr>
        <w:rPr>
          <w:b/>
          <w:bCs/>
        </w:rPr>
      </w:pPr>
      <w:r w:rsidRPr="006064BF">
        <w:rPr>
          <w:b/>
          <w:bCs/>
        </w:rPr>
        <w:t>Analysis</w:t>
      </w:r>
      <w:bookmarkEnd w:id="18"/>
    </w:p>
    <w:p w14:paraId="1DA503C5" w14:textId="77777777" w:rsidR="008F628F" w:rsidRPr="003E6C41" w:rsidRDefault="008F628F" w:rsidP="008F628F">
      <w:pPr>
        <w:rPr>
          <w:rFonts w:cs="Arial"/>
          <w:szCs w:val="22"/>
        </w:rPr>
      </w:pPr>
    </w:p>
    <w:p w14:paraId="5E8E55CF" w14:textId="77777777" w:rsidR="008F628F" w:rsidRPr="003E6C41" w:rsidRDefault="008F628F" w:rsidP="008F628F">
      <w:pPr>
        <w:rPr>
          <w:rFonts w:cs="Arial"/>
          <w:szCs w:val="22"/>
        </w:rPr>
      </w:pPr>
      <w:r w:rsidRPr="003E6C41">
        <w:rPr>
          <w:rFonts w:cs="Arial"/>
          <w:szCs w:val="22"/>
        </w:rPr>
        <w:t>The assessment of risks is extremely important in terms of prioritising which risks are dealt with first, and to what level of resource, in time and financial terms, should be allocated to the mitigation of the risks.</w:t>
      </w:r>
    </w:p>
    <w:p w14:paraId="157EDDB6" w14:textId="77777777" w:rsidR="008F628F" w:rsidRPr="003E6C41" w:rsidRDefault="008F628F" w:rsidP="008F628F">
      <w:pPr>
        <w:rPr>
          <w:rFonts w:cs="Arial"/>
          <w:szCs w:val="22"/>
        </w:rPr>
      </w:pPr>
    </w:p>
    <w:p w14:paraId="3F0C5E18" w14:textId="77777777" w:rsidR="008F628F" w:rsidRPr="003E6C41" w:rsidRDefault="008F628F" w:rsidP="008F628F">
      <w:pPr>
        <w:rPr>
          <w:rFonts w:cs="Arial"/>
          <w:szCs w:val="22"/>
        </w:rPr>
      </w:pPr>
      <w:r w:rsidRPr="003E6C41">
        <w:rPr>
          <w:rFonts w:cs="Arial"/>
          <w:szCs w:val="22"/>
        </w:rPr>
        <w:t>Risks are assessed by giving them a rating between one and five for likelihood and impact. Each rating has some criteria associated with it, which are outlined below.</w:t>
      </w:r>
    </w:p>
    <w:p w14:paraId="5882836D" w14:textId="77777777" w:rsidR="008F628F" w:rsidRPr="003E6C41" w:rsidRDefault="008F628F" w:rsidP="008F628F">
      <w:pPr>
        <w:rPr>
          <w:rFonts w:cs="Arial"/>
          <w:szCs w:val="22"/>
        </w:rPr>
      </w:pPr>
    </w:p>
    <w:p w14:paraId="21F8DC18" w14:textId="3136D8E8" w:rsidR="008F628F" w:rsidRPr="003E6C41" w:rsidRDefault="008F628F" w:rsidP="008F628F">
      <w:pPr>
        <w:rPr>
          <w:rFonts w:cs="Arial"/>
          <w:szCs w:val="22"/>
        </w:rPr>
      </w:pPr>
      <w:r w:rsidRPr="003E6C41">
        <w:rPr>
          <w:rFonts w:cs="Arial"/>
          <w:szCs w:val="22"/>
        </w:rPr>
        <w:t xml:space="preserve">What is important to note is that, unless a risk can be calculated in numerical terms, assessing risks is generally a subjective process.  </w:t>
      </w:r>
      <w:r w:rsidR="00C615A2" w:rsidRPr="003E6C41">
        <w:rPr>
          <w:rFonts w:cs="Arial"/>
          <w:szCs w:val="22"/>
        </w:rPr>
        <w:t>Therefore,</w:t>
      </w:r>
      <w:r w:rsidRPr="003E6C41">
        <w:rPr>
          <w:rFonts w:cs="Arial"/>
          <w:szCs w:val="22"/>
        </w:rPr>
        <w:t xml:space="preserve"> it is advisable to do it as part of a group, where all those with specialist knowledge in the area can be present and make their views known.  </w:t>
      </w:r>
    </w:p>
    <w:p w14:paraId="632042FB" w14:textId="77777777" w:rsidR="008F628F" w:rsidRPr="003E6C41" w:rsidRDefault="008F628F" w:rsidP="008F628F">
      <w:pPr>
        <w:rPr>
          <w:rFonts w:cs="Arial"/>
          <w:szCs w:val="22"/>
        </w:rPr>
      </w:pPr>
    </w:p>
    <w:p w14:paraId="67B69536" w14:textId="155EAFDF" w:rsidR="008F628F" w:rsidRPr="003E6C41" w:rsidRDefault="008F628F" w:rsidP="008F628F">
      <w:pPr>
        <w:rPr>
          <w:rFonts w:cs="Arial"/>
          <w:szCs w:val="22"/>
        </w:rPr>
      </w:pPr>
      <w:r w:rsidRPr="003E6C41">
        <w:rPr>
          <w:rFonts w:cs="Arial"/>
          <w:szCs w:val="22"/>
        </w:rPr>
        <w:lastRenderedPageBreak/>
        <w:t xml:space="preserve">It is important to ensure that assessments are realistic. Whilst it may at first seem prudent to over score risks, it is </w:t>
      </w:r>
      <w:r w:rsidR="00C615A2" w:rsidRPr="003E6C41">
        <w:rPr>
          <w:rFonts w:cs="Arial"/>
          <w:szCs w:val="22"/>
        </w:rPr>
        <w:t>detrimental</w:t>
      </w:r>
      <w:r w:rsidRPr="003E6C41">
        <w:rPr>
          <w:rFonts w:cs="Arial"/>
          <w:szCs w:val="22"/>
        </w:rPr>
        <w:t xml:space="preserve"> to the risk management process and creates an atmosphere of over-control which stifles innovation and development. It potentially becomes more complex as a greater number of controls and actions are required.</w:t>
      </w:r>
    </w:p>
    <w:p w14:paraId="62872663" w14:textId="77777777" w:rsidR="008F628F" w:rsidRPr="003E6C41" w:rsidRDefault="008F628F" w:rsidP="008F628F">
      <w:pPr>
        <w:rPr>
          <w:rFonts w:cs="Arial"/>
          <w:szCs w:val="22"/>
        </w:rPr>
      </w:pPr>
    </w:p>
    <w:p w14:paraId="091E0E8E" w14:textId="49F410AF" w:rsidR="00092B1B" w:rsidRPr="006064BF" w:rsidRDefault="00092B1B" w:rsidP="006064BF">
      <w:pPr>
        <w:rPr>
          <w:rFonts w:cs="Arial"/>
          <w:b/>
          <w:bCs/>
        </w:rPr>
      </w:pPr>
      <w:r w:rsidRPr="006064BF">
        <w:rPr>
          <w:b/>
          <w:bCs/>
        </w:rPr>
        <w:t xml:space="preserve">Likelihood </w:t>
      </w:r>
      <w:r w:rsidR="002D1A62" w:rsidRPr="006064BF">
        <w:rPr>
          <w:b/>
          <w:bCs/>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929"/>
        <w:gridCol w:w="6939"/>
      </w:tblGrid>
      <w:tr w:rsidR="00092B1B" w:rsidRPr="003E6C41" w14:paraId="695B59CC" w14:textId="77777777" w:rsidTr="00834B29">
        <w:trPr>
          <w:cantSplit/>
          <w:trHeight w:val="475"/>
          <w:tblHeader/>
        </w:trPr>
        <w:tc>
          <w:tcPr>
            <w:tcW w:w="1879" w:type="dxa"/>
            <w:shd w:val="clear" w:color="auto" w:fill="B6DDE8" w:themeFill="accent5" w:themeFillTint="66"/>
            <w:vAlign w:val="center"/>
          </w:tcPr>
          <w:p w14:paraId="61210885" w14:textId="77777777" w:rsidR="00092B1B" w:rsidRPr="003E6C41" w:rsidRDefault="00092B1B" w:rsidP="008A516B">
            <w:pPr>
              <w:rPr>
                <w:rFonts w:cs="Arial"/>
                <w:b/>
                <w:szCs w:val="22"/>
              </w:rPr>
            </w:pPr>
          </w:p>
        </w:tc>
        <w:tc>
          <w:tcPr>
            <w:tcW w:w="929" w:type="dxa"/>
            <w:shd w:val="clear" w:color="auto" w:fill="B6DDE8" w:themeFill="accent5" w:themeFillTint="66"/>
            <w:vAlign w:val="center"/>
          </w:tcPr>
          <w:p w14:paraId="4B50B33A" w14:textId="77777777" w:rsidR="00092B1B" w:rsidRPr="003E6C41" w:rsidRDefault="00092B1B" w:rsidP="008A516B">
            <w:pPr>
              <w:jc w:val="center"/>
              <w:rPr>
                <w:rFonts w:cs="Arial"/>
                <w:b/>
                <w:szCs w:val="22"/>
              </w:rPr>
            </w:pPr>
            <w:r w:rsidRPr="003E6C41">
              <w:rPr>
                <w:rFonts w:cs="Arial"/>
                <w:b/>
                <w:szCs w:val="22"/>
              </w:rPr>
              <w:t>Score</w:t>
            </w:r>
          </w:p>
        </w:tc>
        <w:tc>
          <w:tcPr>
            <w:tcW w:w="6939" w:type="dxa"/>
            <w:shd w:val="clear" w:color="auto" w:fill="B6DDE8" w:themeFill="accent5" w:themeFillTint="66"/>
            <w:vAlign w:val="center"/>
          </w:tcPr>
          <w:p w14:paraId="71F89AE6" w14:textId="77777777" w:rsidR="00092B1B" w:rsidRPr="003E6C41" w:rsidRDefault="00092B1B" w:rsidP="008A516B">
            <w:pPr>
              <w:jc w:val="center"/>
              <w:rPr>
                <w:rFonts w:cs="Arial"/>
                <w:b/>
                <w:szCs w:val="22"/>
              </w:rPr>
            </w:pPr>
            <w:r w:rsidRPr="003E6C41">
              <w:rPr>
                <w:rFonts w:cs="Arial"/>
                <w:b/>
                <w:szCs w:val="22"/>
              </w:rPr>
              <w:t>Definition</w:t>
            </w:r>
          </w:p>
        </w:tc>
      </w:tr>
      <w:tr w:rsidR="00092B1B" w:rsidRPr="003E6C41" w14:paraId="378DE2B5" w14:textId="77777777" w:rsidTr="008A516B">
        <w:trPr>
          <w:trHeight w:val="332"/>
        </w:trPr>
        <w:tc>
          <w:tcPr>
            <w:tcW w:w="1879" w:type="dxa"/>
            <w:shd w:val="clear" w:color="auto" w:fill="auto"/>
            <w:vAlign w:val="center"/>
          </w:tcPr>
          <w:p w14:paraId="7090C4D8" w14:textId="77777777" w:rsidR="00092B1B" w:rsidRPr="003E6C41" w:rsidRDefault="00092B1B" w:rsidP="008A516B">
            <w:pPr>
              <w:rPr>
                <w:rFonts w:cs="Arial"/>
                <w:szCs w:val="22"/>
              </w:rPr>
            </w:pPr>
            <w:r w:rsidRPr="003E6C41">
              <w:rPr>
                <w:rFonts w:cs="Arial"/>
                <w:szCs w:val="22"/>
              </w:rPr>
              <w:t>Rare</w:t>
            </w:r>
          </w:p>
        </w:tc>
        <w:tc>
          <w:tcPr>
            <w:tcW w:w="929" w:type="dxa"/>
            <w:shd w:val="clear" w:color="auto" w:fill="auto"/>
            <w:vAlign w:val="center"/>
          </w:tcPr>
          <w:p w14:paraId="7CDC7539" w14:textId="77777777" w:rsidR="00092B1B" w:rsidRPr="003E6C41" w:rsidRDefault="00092B1B" w:rsidP="008A516B">
            <w:pPr>
              <w:jc w:val="center"/>
              <w:rPr>
                <w:rFonts w:cs="Arial"/>
                <w:szCs w:val="22"/>
              </w:rPr>
            </w:pPr>
            <w:r w:rsidRPr="003E6C41">
              <w:rPr>
                <w:rFonts w:cs="Arial"/>
                <w:szCs w:val="22"/>
              </w:rPr>
              <w:t>1</w:t>
            </w:r>
          </w:p>
        </w:tc>
        <w:tc>
          <w:tcPr>
            <w:tcW w:w="6939" w:type="dxa"/>
            <w:shd w:val="clear" w:color="auto" w:fill="auto"/>
            <w:vAlign w:val="center"/>
          </w:tcPr>
          <w:p w14:paraId="3089F522" w14:textId="77777777" w:rsidR="00092B1B" w:rsidRPr="003E6C41" w:rsidRDefault="00092B1B" w:rsidP="008A516B">
            <w:pPr>
              <w:rPr>
                <w:rFonts w:cs="Arial"/>
                <w:szCs w:val="22"/>
              </w:rPr>
            </w:pPr>
            <w:r w:rsidRPr="003E6C41">
              <w:rPr>
                <w:rFonts w:cs="Arial"/>
                <w:szCs w:val="22"/>
              </w:rPr>
              <w:t>It is unlikely that the event will occur.</w:t>
            </w:r>
          </w:p>
        </w:tc>
      </w:tr>
      <w:tr w:rsidR="00092B1B" w:rsidRPr="003E6C41" w14:paraId="7C777B85" w14:textId="77777777" w:rsidTr="008A516B">
        <w:trPr>
          <w:trHeight w:val="332"/>
        </w:trPr>
        <w:tc>
          <w:tcPr>
            <w:tcW w:w="1879" w:type="dxa"/>
            <w:shd w:val="clear" w:color="auto" w:fill="auto"/>
            <w:vAlign w:val="center"/>
          </w:tcPr>
          <w:p w14:paraId="593F0CEC" w14:textId="77777777" w:rsidR="00092B1B" w:rsidRPr="003E6C41" w:rsidRDefault="00092B1B" w:rsidP="008A516B">
            <w:pPr>
              <w:rPr>
                <w:rFonts w:cs="Arial"/>
                <w:szCs w:val="22"/>
              </w:rPr>
            </w:pPr>
            <w:r w:rsidRPr="003E6C41">
              <w:rPr>
                <w:rFonts w:cs="Arial"/>
                <w:szCs w:val="22"/>
              </w:rPr>
              <w:t>Possible</w:t>
            </w:r>
          </w:p>
        </w:tc>
        <w:tc>
          <w:tcPr>
            <w:tcW w:w="929" w:type="dxa"/>
            <w:shd w:val="clear" w:color="auto" w:fill="auto"/>
            <w:vAlign w:val="center"/>
          </w:tcPr>
          <w:p w14:paraId="62DFAB66" w14:textId="77777777" w:rsidR="00092B1B" w:rsidRPr="003E6C41" w:rsidRDefault="00092B1B" w:rsidP="008A516B">
            <w:pPr>
              <w:jc w:val="center"/>
              <w:rPr>
                <w:rFonts w:cs="Arial"/>
                <w:szCs w:val="22"/>
              </w:rPr>
            </w:pPr>
            <w:r w:rsidRPr="003E6C41">
              <w:rPr>
                <w:rFonts w:cs="Arial"/>
                <w:szCs w:val="22"/>
              </w:rPr>
              <w:t>2</w:t>
            </w:r>
          </w:p>
        </w:tc>
        <w:tc>
          <w:tcPr>
            <w:tcW w:w="6939" w:type="dxa"/>
            <w:shd w:val="clear" w:color="auto" w:fill="auto"/>
            <w:vAlign w:val="center"/>
          </w:tcPr>
          <w:p w14:paraId="39BF56F3" w14:textId="77777777" w:rsidR="00092B1B" w:rsidRPr="003E6C41" w:rsidRDefault="00092B1B" w:rsidP="008A516B">
            <w:pPr>
              <w:rPr>
                <w:rFonts w:cs="Arial"/>
                <w:szCs w:val="22"/>
              </w:rPr>
            </w:pPr>
            <w:r w:rsidRPr="003E6C41">
              <w:rPr>
                <w:rFonts w:cs="Arial"/>
                <w:szCs w:val="22"/>
              </w:rPr>
              <w:t>It is likely that this event will occur but not within the next academic year.</w:t>
            </w:r>
          </w:p>
        </w:tc>
      </w:tr>
      <w:tr w:rsidR="00092B1B" w:rsidRPr="003E6C41" w14:paraId="0B426681" w14:textId="77777777" w:rsidTr="008A516B">
        <w:trPr>
          <w:trHeight w:val="332"/>
        </w:trPr>
        <w:tc>
          <w:tcPr>
            <w:tcW w:w="1879" w:type="dxa"/>
            <w:shd w:val="clear" w:color="auto" w:fill="auto"/>
            <w:vAlign w:val="center"/>
          </w:tcPr>
          <w:p w14:paraId="0ECA95F4" w14:textId="77777777" w:rsidR="00092B1B" w:rsidRPr="003E6C41" w:rsidRDefault="00092B1B" w:rsidP="008A516B">
            <w:pPr>
              <w:rPr>
                <w:rFonts w:cs="Arial"/>
                <w:szCs w:val="22"/>
              </w:rPr>
            </w:pPr>
            <w:r w:rsidRPr="003E6C41">
              <w:rPr>
                <w:rFonts w:cs="Arial"/>
                <w:szCs w:val="22"/>
              </w:rPr>
              <w:t>Likely</w:t>
            </w:r>
          </w:p>
        </w:tc>
        <w:tc>
          <w:tcPr>
            <w:tcW w:w="929" w:type="dxa"/>
            <w:shd w:val="clear" w:color="auto" w:fill="auto"/>
            <w:vAlign w:val="center"/>
          </w:tcPr>
          <w:p w14:paraId="0CE77634" w14:textId="77777777" w:rsidR="00092B1B" w:rsidRPr="003E6C41" w:rsidRDefault="00092B1B" w:rsidP="008A516B">
            <w:pPr>
              <w:jc w:val="center"/>
              <w:rPr>
                <w:rFonts w:cs="Arial"/>
                <w:szCs w:val="22"/>
              </w:rPr>
            </w:pPr>
            <w:r w:rsidRPr="003E6C41">
              <w:rPr>
                <w:rFonts w:cs="Arial"/>
                <w:szCs w:val="22"/>
              </w:rPr>
              <w:t>3</w:t>
            </w:r>
          </w:p>
        </w:tc>
        <w:tc>
          <w:tcPr>
            <w:tcW w:w="6939" w:type="dxa"/>
            <w:shd w:val="clear" w:color="auto" w:fill="auto"/>
            <w:vAlign w:val="center"/>
          </w:tcPr>
          <w:p w14:paraId="26AE6416" w14:textId="77777777" w:rsidR="00092B1B" w:rsidRPr="003E6C41" w:rsidRDefault="00092B1B" w:rsidP="008A516B">
            <w:pPr>
              <w:rPr>
                <w:rFonts w:cs="Arial"/>
                <w:color w:val="3366FF"/>
                <w:szCs w:val="22"/>
              </w:rPr>
            </w:pPr>
            <w:r w:rsidRPr="003E6C41">
              <w:rPr>
                <w:rFonts w:cs="Arial"/>
                <w:szCs w:val="22"/>
              </w:rPr>
              <w:t>There is a fair chance (50:50) that this event will occur within the next academic year.</w:t>
            </w:r>
          </w:p>
        </w:tc>
      </w:tr>
      <w:tr w:rsidR="00092B1B" w:rsidRPr="003E6C41" w14:paraId="7FA56B63" w14:textId="77777777" w:rsidTr="008A516B">
        <w:trPr>
          <w:trHeight w:val="333"/>
        </w:trPr>
        <w:tc>
          <w:tcPr>
            <w:tcW w:w="1879" w:type="dxa"/>
            <w:shd w:val="clear" w:color="auto" w:fill="auto"/>
            <w:vAlign w:val="center"/>
          </w:tcPr>
          <w:p w14:paraId="0D63136C" w14:textId="77777777" w:rsidR="00092B1B" w:rsidRPr="003E6C41" w:rsidRDefault="00092B1B" w:rsidP="008A516B">
            <w:pPr>
              <w:rPr>
                <w:rFonts w:cs="Arial"/>
                <w:szCs w:val="22"/>
              </w:rPr>
            </w:pPr>
            <w:r w:rsidRPr="003E6C41">
              <w:rPr>
                <w:rFonts w:cs="Arial"/>
                <w:szCs w:val="22"/>
              </w:rPr>
              <w:t>Almost Certain</w:t>
            </w:r>
          </w:p>
        </w:tc>
        <w:tc>
          <w:tcPr>
            <w:tcW w:w="929" w:type="dxa"/>
            <w:shd w:val="clear" w:color="auto" w:fill="auto"/>
            <w:vAlign w:val="center"/>
          </w:tcPr>
          <w:p w14:paraId="2CECBE53" w14:textId="77777777" w:rsidR="00092B1B" w:rsidRPr="003E6C41" w:rsidRDefault="00092B1B" w:rsidP="008A516B">
            <w:pPr>
              <w:jc w:val="center"/>
              <w:rPr>
                <w:rFonts w:cs="Arial"/>
                <w:szCs w:val="22"/>
              </w:rPr>
            </w:pPr>
            <w:r w:rsidRPr="003E6C41">
              <w:rPr>
                <w:rFonts w:cs="Arial"/>
                <w:szCs w:val="22"/>
              </w:rPr>
              <w:t>4</w:t>
            </w:r>
          </w:p>
        </w:tc>
        <w:tc>
          <w:tcPr>
            <w:tcW w:w="6939" w:type="dxa"/>
            <w:shd w:val="clear" w:color="auto" w:fill="auto"/>
            <w:vAlign w:val="center"/>
          </w:tcPr>
          <w:p w14:paraId="114E3073" w14:textId="77777777" w:rsidR="00092B1B" w:rsidRPr="003E6C41" w:rsidRDefault="00092B1B" w:rsidP="008A516B">
            <w:pPr>
              <w:rPr>
                <w:rFonts w:cs="Arial"/>
                <w:szCs w:val="22"/>
              </w:rPr>
            </w:pPr>
            <w:r w:rsidRPr="003E6C41">
              <w:rPr>
                <w:rFonts w:cs="Arial"/>
                <w:szCs w:val="22"/>
              </w:rPr>
              <w:t>The event will almost certainly occur within the next six months.</w:t>
            </w:r>
          </w:p>
        </w:tc>
      </w:tr>
      <w:tr w:rsidR="00092B1B" w:rsidRPr="003E6C41" w14:paraId="3212838B" w14:textId="77777777" w:rsidTr="008A516B">
        <w:trPr>
          <w:trHeight w:val="623"/>
        </w:trPr>
        <w:tc>
          <w:tcPr>
            <w:tcW w:w="1879" w:type="dxa"/>
            <w:shd w:val="clear" w:color="auto" w:fill="auto"/>
            <w:vAlign w:val="center"/>
          </w:tcPr>
          <w:p w14:paraId="0815BD57" w14:textId="77777777" w:rsidR="00092B1B" w:rsidRPr="003E6C41" w:rsidRDefault="00092B1B" w:rsidP="008A516B">
            <w:pPr>
              <w:rPr>
                <w:rFonts w:cs="Arial"/>
                <w:szCs w:val="22"/>
              </w:rPr>
            </w:pPr>
            <w:r w:rsidRPr="003E6C41">
              <w:rPr>
                <w:rFonts w:cs="Arial"/>
                <w:szCs w:val="22"/>
              </w:rPr>
              <w:t>Certain</w:t>
            </w:r>
          </w:p>
        </w:tc>
        <w:tc>
          <w:tcPr>
            <w:tcW w:w="929" w:type="dxa"/>
            <w:shd w:val="clear" w:color="auto" w:fill="auto"/>
            <w:vAlign w:val="center"/>
          </w:tcPr>
          <w:p w14:paraId="450D5632" w14:textId="77777777" w:rsidR="00092B1B" w:rsidRPr="003E6C41" w:rsidRDefault="00092B1B" w:rsidP="008A516B">
            <w:pPr>
              <w:jc w:val="center"/>
              <w:rPr>
                <w:rFonts w:cs="Arial"/>
                <w:szCs w:val="22"/>
              </w:rPr>
            </w:pPr>
            <w:r w:rsidRPr="003E6C41">
              <w:rPr>
                <w:rFonts w:cs="Arial"/>
                <w:szCs w:val="22"/>
              </w:rPr>
              <w:t>5</w:t>
            </w:r>
          </w:p>
        </w:tc>
        <w:tc>
          <w:tcPr>
            <w:tcW w:w="6939" w:type="dxa"/>
            <w:shd w:val="clear" w:color="auto" w:fill="auto"/>
            <w:vAlign w:val="center"/>
          </w:tcPr>
          <w:p w14:paraId="2BB0A0B8" w14:textId="77777777" w:rsidR="00092B1B" w:rsidRPr="003E6C41" w:rsidRDefault="00092B1B" w:rsidP="008A516B">
            <w:pPr>
              <w:rPr>
                <w:rFonts w:cs="Arial"/>
                <w:szCs w:val="22"/>
              </w:rPr>
            </w:pPr>
            <w:r w:rsidRPr="003E6C41">
              <w:rPr>
                <w:rFonts w:cs="Arial"/>
                <w:szCs w:val="22"/>
              </w:rPr>
              <w:t>The event has occurred or will almost certainly occur within the next three months.</w:t>
            </w:r>
          </w:p>
        </w:tc>
      </w:tr>
    </w:tbl>
    <w:p w14:paraId="0B4D3707" w14:textId="77777777" w:rsidR="00092B1B" w:rsidRPr="003E6C41" w:rsidRDefault="00092B1B" w:rsidP="00092B1B">
      <w:pPr>
        <w:rPr>
          <w:rFonts w:cs="Arial"/>
          <w:szCs w:val="22"/>
        </w:rPr>
      </w:pPr>
    </w:p>
    <w:p w14:paraId="2C44BE9E" w14:textId="77777777" w:rsidR="00092B1B" w:rsidRPr="006064BF" w:rsidRDefault="00092B1B" w:rsidP="006064BF">
      <w:pPr>
        <w:rPr>
          <w:b/>
        </w:rPr>
      </w:pPr>
    </w:p>
    <w:p w14:paraId="64517A47" w14:textId="2AA4A0C8" w:rsidR="00092B1B" w:rsidRPr="006064BF" w:rsidRDefault="00092B1B" w:rsidP="006064BF">
      <w:pPr>
        <w:rPr>
          <w:b/>
        </w:rPr>
      </w:pPr>
      <w:r w:rsidRPr="006064BF">
        <w:rPr>
          <w:b/>
        </w:rPr>
        <w:t xml:space="preserve">Impact </w:t>
      </w:r>
      <w:r w:rsidR="006064BF">
        <w:rPr>
          <w:b/>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00"/>
        <w:gridCol w:w="6939"/>
      </w:tblGrid>
      <w:tr w:rsidR="00092B1B" w:rsidRPr="003E6C41" w14:paraId="47E75024" w14:textId="77777777" w:rsidTr="00834B29">
        <w:trPr>
          <w:cantSplit/>
          <w:trHeight w:val="429"/>
          <w:tblHeader/>
        </w:trPr>
        <w:tc>
          <w:tcPr>
            <w:tcW w:w="1908" w:type="dxa"/>
            <w:shd w:val="clear" w:color="auto" w:fill="B6DDE8" w:themeFill="accent5" w:themeFillTint="66"/>
            <w:vAlign w:val="center"/>
          </w:tcPr>
          <w:p w14:paraId="24CCEF8E" w14:textId="77777777" w:rsidR="00092B1B" w:rsidRPr="003E6C41" w:rsidRDefault="00092B1B" w:rsidP="008A516B">
            <w:pPr>
              <w:jc w:val="center"/>
              <w:rPr>
                <w:rFonts w:cs="Arial"/>
                <w:b/>
                <w:szCs w:val="22"/>
              </w:rPr>
            </w:pPr>
          </w:p>
        </w:tc>
        <w:tc>
          <w:tcPr>
            <w:tcW w:w="900" w:type="dxa"/>
            <w:shd w:val="clear" w:color="auto" w:fill="B6DDE8" w:themeFill="accent5" w:themeFillTint="66"/>
            <w:vAlign w:val="center"/>
          </w:tcPr>
          <w:p w14:paraId="650ED46E" w14:textId="77777777" w:rsidR="00092B1B" w:rsidRPr="003E6C41" w:rsidRDefault="00092B1B" w:rsidP="008A516B">
            <w:pPr>
              <w:jc w:val="center"/>
              <w:rPr>
                <w:rFonts w:cs="Arial"/>
                <w:b/>
                <w:szCs w:val="22"/>
              </w:rPr>
            </w:pPr>
            <w:r w:rsidRPr="003E6C41">
              <w:rPr>
                <w:rFonts w:cs="Arial"/>
                <w:b/>
                <w:szCs w:val="22"/>
              </w:rPr>
              <w:t>Score</w:t>
            </w:r>
          </w:p>
        </w:tc>
        <w:tc>
          <w:tcPr>
            <w:tcW w:w="6939" w:type="dxa"/>
            <w:shd w:val="clear" w:color="auto" w:fill="B6DDE8" w:themeFill="accent5" w:themeFillTint="66"/>
            <w:vAlign w:val="center"/>
          </w:tcPr>
          <w:p w14:paraId="04F8627F" w14:textId="77777777" w:rsidR="00092B1B" w:rsidRPr="003E6C41" w:rsidRDefault="00092B1B" w:rsidP="008A516B">
            <w:pPr>
              <w:jc w:val="center"/>
              <w:rPr>
                <w:rFonts w:cs="Arial"/>
                <w:b/>
                <w:szCs w:val="22"/>
              </w:rPr>
            </w:pPr>
            <w:r w:rsidRPr="003E6C41">
              <w:rPr>
                <w:rFonts w:cs="Arial"/>
                <w:b/>
                <w:szCs w:val="22"/>
              </w:rPr>
              <w:t>Definition</w:t>
            </w:r>
          </w:p>
        </w:tc>
      </w:tr>
      <w:tr w:rsidR="00092B1B" w:rsidRPr="003E6C41" w14:paraId="39F26F55" w14:textId="77777777" w:rsidTr="008A516B">
        <w:trPr>
          <w:trHeight w:val="689"/>
        </w:trPr>
        <w:tc>
          <w:tcPr>
            <w:tcW w:w="1908" w:type="dxa"/>
            <w:shd w:val="clear" w:color="auto" w:fill="auto"/>
            <w:vAlign w:val="center"/>
          </w:tcPr>
          <w:p w14:paraId="0FFA6327" w14:textId="77777777" w:rsidR="00092B1B" w:rsidRPr="003E6C41" w:rsidRDefault="00092B1B" w:rsidP="008A516B">
            <w:pPr>
              <w:rPr>
                <w:rFonts w:cs="Arial"/>
                <w:szCs w:val="22"/>
              </w:rPr>
            </w:pPr>
            <w:r w:rsidRPr="003E6C41">
              <w:rPr>
                <w:rFonts w:cs="Arial"/>
                <w:szCs w:val="22"/>
              </w:rPr>
              <w:t xml:space="preserve">Negligible </w:t>
            </w:r>
          </w:p>
        </w:tc>
        <w:tc>
          <w:tcPr>
            <w:tcW w:w="900" w:type="dxa"/>
            <w:shd w:val="clear" w:color="auto" w:fill="auto"/>
            <w:vAlign w:val="center"/>
          </w:tcPr>
          <w:p w14:paraId="13BA7C21" w14:textId="77777777" w:rsidR="00092B1B" w:rsidRPr="003E6C41" w:rsidRDefault="00092B1B" w:rsidP="008A516B">
            <w:pPr>
              <w:jc w:val="center"/>
              <w:rPr>
                <w:rFonts w:cs="Arial"/>
                <w:szCs w:val="22"/>
              </w:rPr>
            </w:pPr>
            <w:r w:rsidRPr="003E6C41">
              <w:rPr>
                <w:rFonts w:cs="Arial"/>
                <w:szCs w:val="22"/>
              </w:rPr>
              <w:t>1</w:t>
            </w:r>
          </w:p>
        </w:tc>
        <w:tc>
          <w:tcPr>
            <w:tcW w:w="6939" w:type="dxa"/>
            <w:shd w:val="clear" w:color="auto" w:fill="auto"/>
            <w:vAlign w:val="center"/>
          </w:tcPr>
          <w:p w14:paraId="7438B0DD" w14:textId="77777777" w:rsidR="00092B1B" w:rsidRPr="003E6C41" w:rsidRDefault="00092B1B">
            <w:pPr>
              <w:numPr>
                <w:ilvl w:val="0"/>
                <w:numId w:val="10"/>
              </w:numPr>
              <w:tabs>
                <w:tab w:val="clear" w:pos="720"/>
                <w:tab w:val="num" w:pos="292"/>
              </w:tabs>
              <w:ind w:left="292" w:hanging="292"/>
              <w:rPr>
                <w:rFonts w:cs="Arial"/>
                <w:szCs w:val="22"/>
              </w:rPr>
            </w:pPr>
            <w:r w:rsidRPr="003E6C41">
              <w:rPr>
                <w:rFonts w:cs="Arial"/>
                <w:szCs w:val="22"/>
              </w:rPr>
              <w:t>Day to day operational problems.</w:t>
            </w:r>
          </w:p>
          <w:p w14:paraId="3DE5F4F0" w14:textId="77777777" w:rsidR="00092B1B" w:rsidRPr="003E6C41" w:rsidRDefault="00092B1B">
            <w:pPr>
              <w:numPr>
                <w:ilvl w:val="0"/>
                <w:numId w:val="10"/>
              </w:numPr>
              <w:tabs>
                <w:tab w:val="clear" w:pos="720"/>
                <w:tab w:val="num" w:pos="292"/>
              </w:tabs>
              <w:ind w:left="292" w:hanging="292"/>
              <w:rPr>
                <w:rFonts w:cs="Arial"/>
                <w:szCs w:val="22"/>
              </w:rPr>
            </w:pPr>
            <w:r w:rsidRPr="003E6C41">
              <w:rPr>
                <w:rFonts w:cs="Arial"/>
                <w:szCs w:val="22"/>
              </w:rPr>
              <w:t>No financial loss.</w:t>
            </w:r>
          </w:p>
        </w:tc>
      </w:tr>
      <w:tr w:rsidR="00092B1B" w:rsidRPr="003E6C41" w14:paraId="2549ECF7" w14:textId="77777777" w:rsidTr="008A516B">
        <w:trPr>
          <w:trHeight w:val="490"/>
        </w:trPr>
        <w:tc>
          <w:tcPr>
            <w:tcW w:w="1908" w:type="dxa"/>
            <w:shd w:val="clear" w:color="auto" w:fill="auto"/>
            <w:vAlign w:val="center"/>
          </w:tcPr>
          <w:p w14:paraId="24A5E90C" w14:textId="77777777" w:rsidR="00092B1B" w:rsidRPr="003E6C41" w:rsidRDefault="00092B1B" w:rsidP="008A516B">
            <w:pPr>
              <w:rPr>
                <w:rFonts w:cs="Arial"/>
                <w:szCs w:val="22"/>
              </w:rPr>
            </w:pPr>
            <w:r w:rsidRPr="003E6C41">
              <w:rPr>
                <w:rFonts w:cs="Arial"/>
                <w:szCs w:val="22"/>
              </w:rPr>
              <w:t>Minor</w:t>
            </w:r>
          </w:p>
        </w:tc>
        <w:tc>
          <w:tcPr>
            <w:tcW w:w="900" w:type="dxa"/>
            <w:shd w:val="clear" w:color="auto" w:fill="auto"/>
            <w:vAlign w:val="center"/>
          </w:tcPr>
          <w:p w14:paraId="0BEA2AAF" w14:textId="77777777" w:rsidR="00092B1B" w:rsidRPr="003E6C41" w:rsidRDefault="00092B1B" w:rsidP="008A516B">
            <w:pPr>
              <w:jc w:val="center"/>
              <w:rPr>
                <w:rFonts w:cs="Arial"/>
                <w:szCs w:val="22"/>
              </w:rPr>
            </w:pPr>
            <w:r w:rsidRPr="003E6C41">
              <w:rPr>
                <w:rFonts w:cs="Arial"/>
                <w:szCs w:val="22"/>
              </w:rPr>
              <w:t>2</w:t>
            </w:r>
          </w:p>
        </w:tc>
        <w:tc>
          <w:tcPr>
            <w:tcW w:w="6939" w:type="dxa"/>
            <w:shd w:val="clear" w:color="auto" w:fill="auto"/>
            <w:vAlign w:val="center"/>
          </w:tcPr>
          <w:p w14:paraId="31742D54" w14:textId="77777777" w:rsidR="00092B1B" w:rsidRPr="003E6C41" w:rsidRDefault="00092B1B">
            <w:pPr>
              <w:numPr>
                <w:ilvl w:val="0"/>
                <w:numId w:val="11"/>
              </w:numPr>
              <w:jc w:val="both"/>
              <w:rPr>
                <w:rFonts w:cs="Arial"/>
                <w:szCs w:val="22"/>
              </w:rPr>
            </w:pPr>
            <w:r w:rsidRPr="003E6C41">
              <w:rPr>
                <w:rFonts w:cs="Arial"/>
                <w:szCs w:val="22"/>
              </w:rPr>
              <w:t>Manageable disruption to School.</w:t>
            </w:r>
          </w:p>
          <w:p w14:paraId="50FBBA5E" w14:textId="77777777" w:rsidR="00092B1B" w:rsidRPr="003E6C41" w:rsidRDefault="00092B1B">
            <w:pPr>
              <w:numPr>
                <w:ilvl w:val="0"/>
                <w:numId w:val="11"/>
              </w:numPr>
              <w:jc w:val="both"/>
              <w:rPr>
                <w:rFonts w:cs="Arial"/>
                <w:szCs w:val="22"/>
              </w:rPr>
            </w:pPr>
            <w:r w:rsidRPr="003E6C41">
              <w:rPr>
                <w:rFonts w:cs="Arial"/>
                <w:szCs w:val="22"/>
              </w:rPr>
              <w:t xml:space="preserve">Noticeable internal impact, but the School would remain on course to achieve priorities. </w:t>
            </w:r>
          </w:p>
          <w:p w14:paraId="64299398" w14:textId="77777777" w:rsidR="00092B1B" w:rsidRPr="003E6C41" w:rsidRDefault="00092B1B">
            <w:pPr>
              <w:numPr>
                <w:ilvl w:val="0"/>
                <w:numId w:val="11"/>
              </w:numPr>
              <w:jc w:val="both"/>
              <w:rPr>
                <w:rFonts w:cs="Arial"/>
                <w:szCs w:val="22"/>
              </w:rPr>
            </w:pPr>
            <w:r w:rsidRPr="003E6C41">
              <w:rPr>
                <w:rFonts w:cs="Arial"/>
                <w:szCs w:val="22"/>
              </w:rPr>
              <w:t>Budgetary issues that can be resolved within Senior Management Team.</w:t>
            </w:r>
            <w:r w:rsidRPr="003E6C41">
              <w:rPr>
                <w:rFonts w:cs="Arial"/>
                <w:strike/>
                <w:szCs w:val="22"/>
              </w:rPr>
              <w:t xml:space="preserve">  </w:t>
            </w:r>
          </w:p>
          <w:p w14:paraId="2A101A31" w14:textId="77777777" w:rsidR="00092B1B" w:rsidRPr="003E6C41" w:rsidRDefault="00092B1B">
            <w:pPr>
              <w:numPr>
                <w:ilvl w:val="0"/>
                <w:numId w:val="11"/>
              </w:numPr>
              <w:jc w:val="both"/>
              <w:rPr>
                <w:rFonts w:cs="Arial"/>
                <w:szCs w:val="22"/>
              </w:rPr>
            </w:pPr>
            <w:r w:rsidRPr="003E6C41">
              <w:rPr>
                <w:rFonts w:cs="Arial"/>
                <w:szCs w:val="22"/>
              </w:rPr>
              <w:t>Localised reputational damage.</w:t>
            </w:r>
          </w:p>
          <w:p w14:paraId="46C999D3" w14:textId="77777777" w:rsidR="00092B1B" w:rsidRPr="003E6C41" w:rsidRDefault="00092B1B">
            <w:pPr>
              <w:numPr>
                <w:ilvl w:val="0"/>
                <w:numId w:val="11"/>
              </w:numPr>
              <w:jc w:val="both"/>
              <w:rPr>
                <w:rFonts w:cs="Arial"/>
                <w:szCs w:val="22"/>
              </w:rPr>
            </w:pPr>
            <w:r w:rsidRPr="003E6C41">
              <w:rPr>
                <w:rFonts w:cs="Arial"/>
                <w:szCs w:val="22"/>
              </w:rPr>
              <w:t>Isolated complaints.</w:t>
            </w:r>
          </w:p>
          <w:p w14:paraId="3F1F0D31" w14:textId="77777777" w:rsidR="00092B1B" w:rsidRPr="003E6C41" w:rsidRDefault="00092B1B">
            <w:pPr>
              <w:numPr>
                <w:ilvl w:val="0"/>
                <w:numId w:val="11"/>
              </w:numPr>
              <w:rPr>
                <w:rFonts w:cs="Arial"/>
                <w:szCs w:val="22"/>
              </w:rPr>
            </w:pPr>
            <w:r w:rsidRPr="003E6C41">
              <w:rPr>
                <w:rFonts w:cs="Arial"/>
                <w:szCs w:val="22"/>
              </w:rPr>
              <w:t xml:space="preserve">Minor Injury to those in the School’s care. </w:t>
            </w:r>
          </w:p>
        </w:tc>
      </w:tr>
      <w:tr w:rsidR="00092B1B" w:rsidRPr="003E6C41" w14:paraId="7DC641E3" w14:textId="77777777" w:rsidTr="008A516B">
        <w:trPr>
          <w:trHeight w:val="704"/>
        </w:trPr>
        <w:tc>
          <w:tcPr>
            <w:tcW w:w="1908" w:type="dxa"/>
            <w:shd w:val="clear" w:color="auto" w:fill="auto"/>
            <w:vAlign w:val="center"/>
          </w:tcPr>
          <w:p w14:paraId="2014833E" w14:textId="77777777" w:rsidR="00092B1B" w:rsidRPr="003E6C41" w:rsidRDefault="00092B1B" w:rsidP="008A516B">
            <w:pPr>
              <w:rPr>
                <w:rFonts w:cs="Arial"/>
                <w:szCs w:val="22"/>
              </w:rPr>
            </w:pPr>
            <w:r w:rsidRPr="003E6C41">
              <w:rPr>
                <w:rFonts w:cs="Arial"/>
                <w:szCs w:val="22"/>
              </w:rPr>
              <w:t>Significant</w:t>
            </w:r>
          </w:p>
        </w:tc>
        <w:tc>
          <w:tcPr>
            <w:tcW w:w="900" w:type="dxa"/>
            <w:shd w:val="clear" w:color="auto" w:fill="auto"/>
            <w:vAlign w:val="center"/>
          </w:tcPr>
          <w:p w14:paraId="4DFBAE40" w14:textId="77777777" w:rsidR="00092B1B" w:rsidRPr="003E6C41" w:rsidRDefault="00092B1B" w:rsidP="008A516B">
            <w:pPr>
              <w:jc w:val="center"/>
              <w:rPr>
                <w:rFonts w:cs="Arial"/>
                <w:szCs w:val="22"/>
              </w:rPr>
            </w:pPr>
            <w:r w:rsidRPr="003E6C41">
              <w:rPr>
                <w:rFonts w:cs="Arial"/>
                <w:szCs w:val="22"/>
              </w:rPr>
              <w:t>3</w:t>
            </w:r>
          </w:p>
        </w:tc>
        <w:tc>
          <w:tcPr>
            <w:tcW w:w="6939" w:type="dxa"/>
            <w:shd w:val="clear" w:color="auto" w:fill="auto"/>
            <w:vAlign w:val="center"/>
          </w:tcPr>
          <w:p w14:paraId="4B58A717" w14:textId="77777777" w:rsidR="00092B1B" w:rsidRPr="003E6C41" w:rsidRDefault="00092B1B">
            <w:pPr>
              <w:numPr>
                <w:ilvl w:val="0"/>
                <w:numId w:val="12"/>
              </w:numPr>
              <w:jc w:val="both"/>
              <w:rPr>
                <w:rFonts w:cs="Arial"/>
                <w:szCs w:val="22"/>
              </w:rPr>
            </w:pPr>
            <w:r w:rsidRPr="003E6C41">
              <w:rPr>
                <w:rFonts w:cs="Arial"/>
                <w:szCs w:val="22"/>
              </w:rPr>
              <w:t>Significant loss, delay or interruption to School for more than 48 hours.</w:t>
            </w:r>
          </w:p>
          <w:p w14:paraId="230EEF08" w14:textId="77777777" w:rsidR="00092B1B" w:rsidRPr="003E6C41" w:rsidRDefault="00092B1B">
            <w:pPr>
              <w:numPr>
                <w:ilvl w:val="0"/>
                <w:numId w:val="12"/>
              </w:numPr>
              <w:jc w:val="both"/>
              <w:rPr>
                <w:rFonts w:cs="Arial"/>
                <w:szCs w:val="22"/>
              </w:rPr>
            </w:pPr>
            <w:r w:rsidRPr="003E6C41">
              <w:rPr>
                <w:rFonts w:cs="Arial"/>
                <w:szCs w:val="22"/>
              </w:rPr>
              <w:t>Non-delivery of school development/improvement plan objectives.</w:t>
            </w:r>
          </w:p>
          <w:p w14:paraId="0EF4B8F0" w14:textId="77777777" w:rsidR="00092B1B" w:rsidRPr="003E6C41" w:rsidRDefault="00092B1B">
            <w:pPr>
              <w:numPr>
                <w:ilvl w:val="0"/>
                <w:numId w:val="12"/>
              </w:numPr>
              <w:jc w:val="both"/>
              <w:rPr>
                <w:rFonts w:cs="Arial"/>
                <w:szCs w:val="22"/>
              </w:rPr>
            </w:pPr>
            <w:r w:rsidRPr="003E6C41">
              <w:rPr>
                <w:rFonts w:cs="Arial"/>
                <w:szCs w:val="22"/>
              </w:rPr>
              <w:t>Significant stakeholder concern.</w:t>
            </w:r>
          </w:p>
          <w:p w14:paraId="5D67770C" w14:textId="77777777" w:rsidR="00092B1B" w:rsidRPr="003E6C41" w:rsidRDefault="00092B1B">
            <w:pPr>
              <w:numPr>
                <w:ilvl w:val="0"/>
                <w:numId w:val="12"/>
              </w:numPr>
              <w:jc w:val="both"/>
              <w:rPr>
                <w:rFonts w:cs="Arial"/>
                <w:szCs w:val="22"/>
              </w:rPr>
            </w:pPr>
            <w:r w:rsidRPr="003E6C41">
              <w:rPr>
                <w:rFonts w:cs="Arial"/>
                <w:szCs w:val="22"/>
              </w:rPr>
              <w:t>Attracting short term media attention and potential for litigation/ prosecution from legislative or regulatory bodies.</w:t>
            </w:r>
          </w:p>
          <w:p w14:paraId="654EF979" w14:textId="77777777" w:rsidR="00092B1B" w:rsidRPr="003E6C41" w:rsidRDefault="00092B1B">
            <w:pPr>
              <w:numPr>
                <w:ilvl w:val="0"/>
                <w:numId w:val="12"/>
              </w:numPr>
              <w:jc w:val="both"/>
              <w:rPr>
                <w:rFonts w:cs="Arial"/>
                <w:szCs w:val="22"/>
              </w:rPr>
            </w:pPr>
            <w:r w:rsidRPr="003E6C41">
              <w:rPr>
                <w:rFonts w:cs="Arial"/>
                <w:szCs w:val="22"/>
              </w:rPr>
              <w:t>Long term regional damage to reputation.</w:t>
            </w:r>
          </w:p>
          <w:p w14:paraId="21C5894D" w14:textId="77777777" w:rsidR="00092B1B" w:rsidRPr="003E6C41" w:rsidRDefault="00092B1B">
            <w:pPr>
              <w:numPr>
                <w:ilvl w:val="0"/>
                <w:numId w:val="12"/>
              </w:numPr>
              <w:jc w:val="both"/>
              <w:rPr>
                <w:rFonts w:cs="Arial"/>
                <w:szCs w:val="22"/>
              </w:rPr>
            </w:pPr>
            <w:r w:rsidRPr="003E6C41">
              <w:rPr>
                <w:rFonts w:cs="Arial"/>
                <w:szCs w:val="22"/>
              </w:rPr>
              <w:t>Budgetary issues that can be resolved at Senior Management Team level with input from Local Authority.</w:t>
            </w:r>
          </w:p>
          <w:p w14:paraId="3231097E" w14:textId="77777777" w:rsidR="00092B1B" w:rsidRPr="003E6C41" w:rsidRDefault="00092B1B">
            <w:pPr>
              <w:numPr>
                <w:ilvl w:val="0"/>
                <w:numId w:val="12"/>
              </w:numPr>
              <w:jc w:val="both"/>
              <w:rPr>
                <w:rFonts w:cs="Arial"/>
                <w:szCs w:val="22"/>
              </w:rPr>
            </w:pPr>
            <w:r w:rsidRPr="003E6C41">
              <w:rPr>
                <w:rFonts w:cs="Arial"/>
                <w:szCs w:val="22"/>
              </w:rPr>
              <w:t>Serious Injury to those in the School’s care.</w:t>
            </w:r>
          </w:p>
          <w:p w14:paraId="1E45FB4C" w14:textId="77777777" w:rsidR="00092B1B" w:rsidRPr="003E6C41" w:rsidRDefault="00092B1B">
            <w:pPr>
              <w:numPr>
                <w:ilvl w:val="0"/>
                <w:numId w:val="12"/>
              </w:numPr>
              <w:rPr>
                <w:rFonts w:cs="Arial"/>
                <w:szCs w:val="22"/>
              </w:rPr>
            </w:pPr>
            <w:r w:rsidRPr="003E6C41">
              <w:rPr>
                <w:rFonts w:cs="Arial"/>
                <w:szCs w:val="22"/>
              </w:rPr>
              <w:t>Significant complaints.</w:t>
            </w:r>
          </w:p>
        </w:tc>
      </w:tr>
      <w:tr w:rsidR="00092B1B" w:rsidRPr="003E6C41" w14:paraId="09083CA5" w14:textId="77777777" w:rsidTr="008A516B">
        <w:trPr>
          <w:trHeight w:val="505"/>
        </w:trPr>
        <w:tc>
          <w:tcPr>
            <w:tcW w:w="1908" w:type="dxa"/>
            <w:shd w:val="clear" w:color="auto" w:fill="auto"/>
            <w:vAlign w:val="center"/>
          </w:tcPr>
          <w:p w14:paraId="39DA92E8" w14:textId="77777777" w:rsidR="00092B1B" w:rsidRPr="003E6C41" w:rsidRDefault="00092B1B" w:rsidP="008A516B">
            <w:pPr>
              <w:rPr>
                <w:rFonts w:cs="Arial"/>
                <w:szCs w:val="22"/>
              </w:rPr>
            </w:pPr>
            <w:r w:rsidRPr="003E6C41">
              <w:rPr>
                <w:rFonts w:cs="Arial"/>
                <w:szCs w:val="22"/>
              </w:rPr>
              <w:lastRenderedPageBreak/>
              <w:t>Major</w:t>
            </w:r>
          </w:p>
        </w:tc>
        <w:tc>
          <w:tcPr>
            <w:tcW w:w="900" w:type="dxa"/>
            <w:shd w:val="clear" w:color="auto" w:fill="auto"/>
            <w:vAlign w:val="center"/>
          </w:tcPr>
          <w:p w14:paraId="1142A86C" w14:textId="77777777" w:rsidR="00092B1B" w:rsidRPr="003E6C41" w:rsidRDefault="00092B1B" w:rsidP="008A516B">
            <w:pPr>
              <w:jc w:val="center"/>
              <w:rPr>
                <w:rFonts w:cs="Arial"/>
                <w:szCs w:val="22"/>
              </w:rPr>
            </w:pPr>
            <w:r w:rsidRPr="003E6C41">
              <w:rPr>
                <w:rFonts w:cs="Arial"/>
                <w:szCs w:val="22"/>
              </w:rPr>
              <w:t>4</w:t>
            </w:r>
          </w:p>
        </w:tc>
        <w:tc>
          <w:tcPr>
            <w:tcW w:w="6939" w:type="dxa"/>
            <w:shd w:val="clear" w:color="auto" w:fill="auto"/>
            <w:vAlign w:val="center"/>
          </w:tcPr>
          <w:p w14:paraId="4543FE6B" w14:textId="77777777" w:rsidR="00092B1B" w:rsidRPr="003E6C41" w:rsidRDefault="00092B1B">
            <w:pPr>
              <w:numPr>
                <w:ilvl w:val="0"/>
                <w:numId w:val="13"/>
              </w:numPr>
              <w:jc w:val="both"/>
              <w:rPr>
                <w:rFonts w:cs="Arial"/>
                <w:szCs w:val="22"/>
              </w:rPr>
            </w:pPr>
            <w:r w:rsidRPr="003E6C41">
              <w:rPr>
                <w:rFonts w:cs="Arial"/>
                <w:szCs w:val="22"/>
              </w:rPr>
              <w:t xml:space="preserve">Widespread medium to long term impact on operational efficiency, performance and reputation.   </w:t>
            </w:r>
          </w:p>
          <w:p w14:paraId="5C8417C6" w14:textId="77777777" w:rsidR="00092B1B" w:rsidRPr="003E6C41" w:rsidRDefault="00092B1B">
            <w:pPr>
              <w:numPr>
                <w:ilvl w:val="0"/>
                <w:numId w:val="13"/>
              </w:numPr>
              <w:jc w:val="both"/>
              <w:rPr>
                <w:rFonts w:cs="Arial"/>
                <w:szCs w:val="22"/>
              </w:rPr>
            </w:pPr>
            <w:r w:rsidRPr="003E6C41">
              <w:rPr>
                <w:rFonts w:cs="Arial"/>
                <w:szCs w:val="22"/>
              </w:rPr>
              <w:t>Major disruption to School’s critical services for more than 48hrs (e.g. major ICT failure)</w:t>
            </w:r>
          </w:p>
          <w:p w14:paraId="5290FD04" w14:textId="77777777" w:rsidR="00092B1B" w:rsidRPr="003E6C41" w:rsidRDefault="00092B1B">
            <w:pPr>
              <w:numPr>
                <w:ilvl w:val="0"/>
                <w:numId w:val="13"/>
              </w:numPr>
              <w:jc w:val="both"/>
              <w:rPr>
                <w:rFonts w:cs="Arial"/>
                <w:szCs w:val="22"/>
              </w:rPr>
            </w:pPr>
            <w:r w:rsidRPr="003E6C41">
              <w:rPr>
                <w:rFonts w:cs="Arial"/>
                <w:szCs w:val="22"/>
              </w:rPr>
              <w:t xml:space="preserve">Breach of legal or contractual obligation attracting medium-term attention of legislative or regulatory bodies.  </w:t>
            </w:r>
          </w:p>
          <w:p w14:paraId="1F47667C" w14:textId="77777777" w:rsidR="00092B1B" w:rsidRPr="003E6C41" w:rsidRDefault="00092B1B">
            <w:pPr>
              <w:numPr>
                <w:ilvl w:val="0"/>
                <w:numId w:val="13"/>
              </w:numPr>
              <w:jc w:val="both"/>
              <w:rPr>
                <w:rFonts w:cs="Arial"/>
                <w:szCs w:val="22"/>
              </w:rPr>
            </w:pPr>
            <w:r w:rsidRPr="003E6C41">
              <w:rPr>
                <w:rFonts w:cs="Arial"/>
                <w:szCs w:val="22"/>
              </w:rPr>
              <w:t>Adverse coverage in National Press/Front page news locally.</w:t>
            </w:r>
          </w:p>
          <w:p w14:paraId="11336955" w14:textId="77777777" w:rsidR="00092B1B" w:rsidRPr="003E6C41" w:rsidRDefault="00092B1B">
            <w:pPr>
              <w:numPr>
                <w:ilvl w:val="0"/>
                <w:numId w:val="13"/>
              </w:numPr>
              <w:jc w:val="both"/>
              <w:rPr>
                <w:rFonts w:cs="Arial"/>
                <w:szCs w:val="22"/>
              </w:rPr>
            </w:pPr>
            <w:r w:rsidRPr="003E6C41">
              <w:rPr>
                <w:rFonts w:cs="Arial"/>
                <w:szCs w:val="22"/>
              </w:rPr>
              <w:t>Budgetary issues that can only be resolved by Local Authority.</w:t>
            </w:r>
          </w:p>
          <w:p w14:paraId="7C5CA3E3" w14:textId="77777777" w:rsidR="00092B1B" w:rsidRPr="003E6C41" w:rsidRDefault="00092B1B">
            <w:pPr>
              <w:numPr>
                <w:ilvl w:val="0"/>
                <w:numId w:val="13"/>
              </w:numPr>
              <w:rPr>
                <w:rFonts w:cs="Arial"/>
                <w:szCs w:val="22"/>
              </w:rPr>
            </w:pPr>
            <w:r w:rsidRPr="003E6C41">
              <w:rPr>
                <w:rFonts w:cs="Arial"/>
                <w:szCs w:val="22"/>
              </w:rPr>
              <w:t>Serious Injury to those in the School’s care.</w:t>
            </w:r>
          </w:p>
        </w:tc>
      </w:tr>
      <w:tr w:rsidR="00092B1B" w:rsidRPr="003E6C41" w14:paraId="2D9EEFB6" w14:textId="77777777" w:rsidTr="008A516B">
        <w:trPr>
          <w:trHeight w:val="966"/>
        </w:trPr>
        <w:tc>
          <w:tcPr>
            <w:tcW w:w="1908" w:type="dxa"/>
            <w:shd w:val="clear" w:color="auto" w:fill="auto"/>
            <w:vAlign w:val="center"/>
          </w:tcPr>
          <w:p w14:paraId="1C0B3F1D" w14:textId="77777777" w:rsidR="00092B1B" w:rsidRPr="003E6C41" w:rsidRDefault="00092B1B" w:rsidP="008A516B">
            <w:pPr>
              <w:rPr>
                <w:rFonts w:cs="Arial"/>
                <w:szCs w:val="22"/>
              </w:rPr>
            </w:pPr>
            <w:r w:rsidRPr="003E6C41">
              <w:rPr>
                <w:rFonts w:cs="Arial"/>
                <w:szCs w:val="22"/>
              </w:rPr>
              <w:t>Critical</w:t>
            </w:r>
          </w:p>
        </w:tc>
        <w:tc>
          <w:tcPr>
            <w:tcW w:w="900" w:type="dxa"/>
            <w:shd w:val="clear" w:color="auto" w:fill="auto"/>
            <w:vAlign w:val="center"/>
          </w:tcPr>
          <w:p w14:paraId="768105B6" w14:textId="77777777" w:rsidR="00092B1B" w:rsidRPr="003E6C41" w:rsidRDefault="00092B1B" w:rsidP="008A516B">
            <w:pPr>
              <w:jc w:val="center"/>
              <w:rPr>
                <w:rFonts w:cs="Arial"/>
                <w:szCs w:val="22"/>
              </w:rPr>
            </w:pPr>
            <w:r w:rsidRPr="003E6C41">
              <w:rPr>
                <w:rFonts w:cs="Arial"/>
                <w:szCs w:val="22"/>
              </w:rPr>
              <w:t>5</w:t>
            </w:r>
          </w:p>
        </w:tc>
        <w:tc>
          <w:tcPr>
            <w:tcW w:w="6939" w:type="dxa"/>
            <w:shd w:val="clear" w:color="auto" w:fill="auto"/>
            <w:vAlign w:val="center"/>
          </w:tcPr>
          <w:p w14:paraId="4EC51093" w14:textId="77777777" w:rsidR="00092B1B" w:rsidRPr="003E6C41" w:rsidRDefault="00092B1B">
            <w:pPr>
              <w:numPr>
                <w:ilvl w:val="0"/>
                <w:numId w:val="14"/>
              </w:numPr>
              <w:jc w:val="both"/>
              <w:rPr>
                <w:rFonts w:cs="Arial"/>
                <w:szCs w:val="22"/>
              </w:rPr>
            </w:pPr>
            <w:r w:rsidRPr="003E6C41">
              <w:rPr>
                <w:rFonts w:cs="Arial"/>
                <w:szCs w:val="22"/>
              </w:rPr>
              <w:t>Death of those in the School’s care.</w:t>
            </w:r>
          </w:p>
          <w:p w14:paraId="7919C22C" w14:textId="77777777" w:rsidR="00092B1B" w:rsidRPr="003E6C41" w:rsidRDefault="00092B1B">
            <w:pPr>
              <w:numPr>
                <w:ilvl w:val="0"/>
                <w:numId w:val="14"/>
              </w:numPr>
              <w:jc w:val="both"/>
              <w:rPr>
                <w:rFonts w:cs="Arial"/>
                <w:szCs w:val="22"/>
              </w:rPr>
            </w:pPr>
            <w:r w:rsidRPr="003E6C41">
              <w:rPr>
                <w:rFonts w:cs="Arial"/>
                <w:szCs w:val="22"/>
              </w:rPr>
              <w:t>Inability to function effectively.</w:t>
            </w:r>
          </w:p>
          <w:p w14:paraId="6C3B0BF7" w14:textId="77777777" w:rsidR="00092B1B" w:rsidRPr="003E6C41" w:rsidRDefault="00092B1B">
            <w:pPr>
              <w:numPr>
                <w:ilvl w:val="0"/>
                <w:numId w:val="14"/>
              </w:numPr>
              <w:rPr>
                <w:rFonts w:cs="Arial"/>
                <w:szCs w:val="22"/>
              </w:rPr>
            </w:pPr>
            <w:r w:rsidRPr="003E6C41">
              <w:rPr>
                <w:rFonts w:cs="Arial"/>
                <w:szCs w:val="22"/>
              </w:rPr>
              <w:t>Extensive adverse media interest.</w:t>
            </w:r>
          </w:p>
          <w:p w14:paraId="3046F7D8" w14:textId="77777777" w:rsidR="00092B1B" w:rsidRPr="003E6C41" w:rsidRDefault="00092B1B">
            <w:pPr>
              <w:numPr>
                <w:ilvl w:val="0"/>
                <w:numId w:val="14"/>
              </w:numPr>
              <w:jc w:val="both"/>
              <w:rPr>
                <w:rFonts w:cs="Arial"/>
                <w:szCs w:val="22"/>
              </w:rPr>
            </w:pPr>
            <w:r w:rsidRPr="003E6C41">
              <w:rPr>
                <w:rFonts w:cs="Arial"/>
                <w:szCs w:val="22"/>
              </w:rPr>
              <w:t>School delivery has to be taken over by Local Authority/ DfE.</w:t>
            </w:r>
          </w:p>
        </w:tc>
      </w:tr>
    </w:tbl>
    <w:p w14:paraId="455EF594" w14:textId="77777777" w:rsidR="00092B1B" w:rsidRPr="003E6C41" w:rsidRDefault="00092B1B" w:rsidP="00092B1B">
      <w:pPr>
        <w:rPr>
          <w:rFonts w:cs="Arial"/>
          <w:szCs w:val="22"/>
        </w:rPr>
      </w:pPr>
    </w:p>
    <w:p w14:paraId="67000E26" w14:textId="77777777" w:rsidR="00092B1B" w:rsidRPr="003E6C41" w:rsidRDefault="00092B1B" w:rsidP="00834B29">
      <w:pPr>
        <w:pStyle w:val="Subtitle"/>
      </w:pPr>
      <w:bookmarkStart w:id="19" w:name="_Toc146279502"/>
      <w:r w:rsidRPr="003E6C41">
        <w:t>Calculating the Risk Rating</w:t>
      </w:r>
      <w:bookmarkEnd w:id="19"/>
    </w:p>
    <w:p w14:paraId="082BAA6A" w14:textId="77777777" w:rsidR="00092B1B" w:rsidRPr="003E6C41" w:rsidRDefault="00092B1B" w:rsidP="00092B1B">
      <w:pPr>
        <w:rPr>
          <w:rFonts w:cs="Arial"/>
          <w:szCs w:val="22"/>
        </w:rPr>
      </w:pPr>
    </w:p>
    <w:p w14:paraId="0E35597C" w14:textId="77777777" w:rsidR="00092B1B" w:rsidRPr="003E6C41" w:rsidRDefault="00092B1B" w:rsidP="00092B1B">
      <w:pPr>
        <w:rPr>
          <w:rFonts w:cs="Arial"/>
          <w:szCs w:val="22"/>
        </w:rPr>
      </w:pPr>
      <w:r w:rsidRPr="003E6C41">
        <w:rPr>
          <w:rFonts w:cs="Arial"/>
          <w:szCs w:val="22"/>
        </w:rPr>
        <w:t>Once the scores for Likelihood and Impact have been decided upon, the risk rating can be calculated by simply multiplying the likelihood by the impact.  This then produces a single number that can be used as a guide to prioritising risks.  The higher the rating, the higher the priority of mitigating the risk.</w:t>
      </w:r>
    </w:p>
    <w:p w14:paraId="2FB6ADA2" w14:textId="77777777" w:rsidR="00092B1B" w:rsidRPr="003E6C41" w:rsidRDefault="00092B1B" w:rsidP="00092B1B">
      <w:pPr>
        <w:rPr>
          <w:rFonts w:cs="Arial"/>
          <w:szCs w:val="22"/>
        </w:rPr>
      </w:pPr>
    </w:p>
    <w:p w14:paraId="0E2FF38D" w14:textId="77777777" w:rsidR="00092B1B" w:rsidRPr="003E6C41" w:rsidRDefault="00092B1B" w:rsidP="00834B29">
      <w:pPr>
        <w:pStyle w:val="Subtitle"/>
      </w:pPr>
      <w:bookmarkStart w:id="20" w:name="_Toc146279503"/>
      <w:r w:rsidRPr="003E6C41">
        <w:t>Mapping risks</w:t>
      </w:r>
      <w:bookmarkEnd w:id="20"/>
    </w:p>
    <w:p w14:paraId="609F1793" w14:textId="77777777" w:rsidR="00092B1B" w:rsidRPr="003E6C41" w:rsidRDefault="00092B1B" w:rsidP="00092B1B">
      <w:pPr>
        <w:rPr>
          <w:rFonts w:cs="Arial"/>
          <w:szCs w:val="22"/>
        </w:rPr>
      </w:pPr>
    </w:p>
    <w:p w14:paraId="52585AD0" w14:textId="77777777" w:rsidR="00092B1B" w:rsidRPr="003E6C41" w:rsidRDefault="00092B1B" w:rsidP="00092B1B">
      <w:pPr>
        <w:rPr>
          <w:rFonts w:cs="Arial"/>
          <w:szCs w:val="22"/>
        </w:rPr>
      </w:pPr>
      <w:r w:rsidRPr="003E6C41">
        <w:rPr>
          <w:rFonts w:cs="Arial"/>
          <w:szCs w:val="22"/>
        </w:rPr>
        <w:t>The prioritisation of risks is best achieved by plotting them onto a matrix. Many schools have differing matrices to suit their own risk appetite, and Shropshire Council’s risk appetite is represented in the following matrix:</w:t>
      </w:r>
    </w:p>
    <w:p w14:paraId="22A0B36F" w14:textId="77777777" w:rsidR="00092B1B" w:rsidRPr="003E6C41" w:rsidRDefault="00092B1B" w:rsidP="00092B1B">
      <w:pPr>
        <w:rPr>
          <w:rFonts w:cs="Arial"/>
          <w:szCs w:val="22"/>
        </w:rPr>
      </w:pPr>
    </w:p>
    <w:tbl>
      <w:tblPr>
        <w:tblW w:w="0" w:type="auto"/>
        <w:jc w:val="center"/>
        <w:tblLook w:val="01E0" w:firstRow="1" w:lastRow="1" w:firstColumn="1" w:lastColumn="1" w:noHBand="0" w:noVBand="0"/>
      </w:tblPr>
      <w:tblGrid>
        <w:gridCol w:w="400"/>
        <w:gridCol w:w="401"/>
        <w:gridCol w:w="987"/>
        <w:gridCol w:w="986"/>
        <w:gridCol w:w="987"/>
        <w:gridCol w:w="987"/>
        <w:gridCol w:w="987"/>
      </w:tblGrid>
      <w:tr w:rsidR="00092B1B" w:rsidRPr="003E6C41" w14:paraId="0C8E5D12" w14:textId="77777777" w:rsidTr="008A516B">
        <w:trPr>
          <w:trHeight w:val="879"/>
          <w:jc w:val="center"/>
        </w:trPr>
        <w:tc>
          <w:tcPr>
            <w:tcW w:w="331" w:type="dxa"/>
            <w:vMerge w:val="restart"/>
            <w:shd w:val="clear" w:color="auto" w:fill="auto"/>
            <w:vAlign w:val="center"/>
          </w:tcPr>
          <w:p w14:paraId="0A1062F3" w14:textId="77777777" w:rsidR="00092B1B" w:rsidRPr="003E6C41" w:rsidRDefault="00092B1B" w:rsidP="008A516B">
            <w:pPr>
              <w:jc w:val="center"/>
              <w:rPr>
                <w:rFonts w:cs="Arial"/>
                <w:b/>
                <w:szCs w:val="22"/>
              </w:rPr>
            </w:pPr>
            <w:r w:rsidRPr="003E6C41">
              <w:rPr>
                <w:rFonts w:cs="Arial"/>
                <w:b/>
                <w:szCs w:val="22"/>
              </w:rPr>
              <w:t>I</w:t>
            </w:r>
          </w:p>
          <w:p w14:paraId="31B0AB8A" w14:textId="77777777" w:rsidR="00092B1B" w:rsidRPr="003E6C41" w:rsidRDefault="00092B1B" w:rsidP="008A516B">
            <w:pPr>
              <w:rPr>
                <w:rFonts w:cs="Arial"/>
                <w:b/>
                <w:szCs w:val="22"/>
              </w:rPr>
            </w:pPr>
            <w:r w:rsidRPr="003E6C41">
              <w:rPr>
                <w:rFonts w:cs="Arial"/>
                <w:b/>
                <w:szCs w:val="22"/>
              </w:rPr>
              <w:t>M</w:t>
            </w:r>
          </w:p>
          <w:p w14:paraId="61B1ADDD" w14:textId="77777777" w:rsidR="00092B1B" w:rsidRPr="003E6C41" w:rsidRDefault="00092B1B" w:rsidP="008A516B">
            <w:pPr>
              <w:rPr>
                <w:rFonts w:cs="Arial"/>
                <w:b/>
                <w:szCs w:val="22"/>
              </w:rPr>
            </w:pPr>
            <w:r w:rsidRPr="003E6C41">
              <w:rPr>
                <w:rFonts w:cs="Arial"/>
                <w:b/>
                <w:szCs w:val="22"/>
              </w:rPr>
              <w:t>P</w:t>
            </w:r>
          </w:p>
          <w:p w14:paraId="7867E43A" w14:textId="77777777" w:rsidR="00092B1B" w:rsidRPr="003E6C41" w:rsidRDefault="00092B1B" w:rsidP="008A516B">
            <w:pPr>
              <w:rPr>
                <w:rFonts w:cs="Arial"/>
                <w:b/>
                <w:szCs w:val="22"/>
              </w:rPr>
            </w:pPr>
            <w:r w:rsidRPr="003E6C41">
              <w:rPr>
                <w:rFonts w:cs="Arial"/>
                <w:b/>
                <w:szCs w:val="22"/>
              </w:rPr>
              <w:t>A</w:t>
            </w:r>
          </w:p>
          <w:p w14:paraId="44AB8952" w14:textId="77777777" w:rsidR="00092B1B" w:rsidRPr="003E6C41" w:rsidRDefault="00092B1B" w:rsidP="008A516B">
            <w:pPr>
              <w:rPr>
                <w:rFonts w:cs="Arial"/>
                <w:b/>
                <w:szCs w:val="22"/>
              </w:rPr>
            </w:pPr>
            <w:r w:rsidRPr="003E6C41">
              <w:rPr>
                <w:rFonts w:cs="Arial"/>
                <w:b/>
                <w:szCs w:val="22"/>
              </w:rPr>
              <w:t>C</w:t>
            </w:r>
          </w:p>
          <w:p w14:paraId="03BFD932" w14:textId="77777777" w:rsidR="00092B1B" w:rsidRPr="003E6C41" w:rsidRDefault="00092B1B" w:rsidP="008A516B">
            <w:pPr>
              <w:rPr>
                <w:rFonts w:cs="Arial"/>
                <w:b/>
                <w:szCs w:val="22"/>
              </w:rPr>
            </w:pPr>
            <w:r w:rsidRPr="003E6C41">
              <w:rPr>
                <w:rFonts w:cs="Arial"/>
                <w:b/>
                <w:szCs w:val="22"/>
              </w:rPr>
              <w:t>T</w:t>
            </w:r>
          </w:p>
        </w:tc>
        <w:tc>
          <w:tcPr>
            <w:tcW w:w="401" w:type="dxa"/>
            <w:tcBorders>
              <w:right w:val="single" w:sz="12" w:space="0" w:color="auto"/>
            </w:tcBorders>
            <w:shd w:val="clear" w:color="auto" w:fill="auto"/>
            <w:vAlign w:val="center"/>
          </w:tcPr>
          <w:p w14:paraId="71FC14CC" w14:textId="77777777" w:rsidR="00092B1B" w:rsidRPr="003E6C41" w:rsidRDefault="00092B1B" w:rsidP="008A516B">
            <w:pPr>
              <w:jc w:val="right"/>
              <w:rPr>
                <w:rFonts w:cs="Arial"/>
                <w:szCs w:val="22"/>
              </w:rPr>
            </w:pPr>
            <w:r w:rsidRPr="003E6C41">
              <w:rPr>
                <w:rFonts w:cs="Arial"/>
                <w:szCs w:val="22"/>
              </w:rPr>
              <w:t>5</w:t>
            </w:r>
          </w:p>
        </w:tc>
        <w:tc>
          <w:tcPr>
            <w:tcW w:w="987" w:type="dxa"/>
            <w:tcBorders>
              <w:top w:val="single" w:sz="12" w:space="0" w:color="auto"/>
              <w:left w:val="single" w:sz="12" w:space="0" w:color="auto"/>
              <w:bottom w:val="single" w:sz="12" w:space="0" w:color="auto"/>
              <w:right w:val="single" w:sz="12" w:space="0" w:color="auto"/>
            </w:tcBorders>
            <w:shd w:val="clear" w:color="auto" w:fill="92D050"/>
            <w:vAlign w:val="center"/>
          </w:tcPr>
          <w:p w14:paraId="6EB6DACE" w14:textId="77777777" w:rsidR="00092B1B" w:rsidRPr="003E6C41" w:rsidRDefault="00092B1B" w:rsidP="008A516B">
            <w:pPr>
              <w:jc w:val="center"/>
              <w:rPr>
                <w:rFonts w:cs="Arial"/>
                <w:szCs w:val="22"/>
              </w:rPr>
            </w:pPr>
            <w:r w:rsidRPr="003E6C41">
              <w:rPr>
                <w:rFonts w:cs="Arial"/>
                <w:szCs w:val="22"/>
              </w:rPr>
              <w:t>L</w:t>
            </w:r>
          </w:p>
        </w:tc>
        <w:tc>
          <w:tcPr>
            <w:tcW w:w="986" w:type="dxa"/>
            <w:tcBorders>
              <w:top w:val="single" w:sz="12" w:space="0" w:color="auto"/>
              <w:left w:val="single" w:sz="12" w:space="0" w:color="auto"/>
              <w:bottom w:val="single" w:sz="12" w:space="0" w:color="auto"/>
              <w:right w:val="single" w:sz="12" w:space="0" w:color="auto"/>
            </w:tcBorders>
            <w:shd w:val="clear" w:color="auto" w:fill="FFC000"/>
            <w:vAlign w:val="center"/>
          </w:tcPr>
          <w:p w14:paraId="77F5050C" w14:textId="77777777" w:rsidR="00092B1B" w:rsidRPr="003E6C41" w:rsidRDefault="00092B1B" w:rsidP="008A516B">
            <w:pPr>
              <w:jc w:val="center"/>
              <w:rPr>
                <w:rFonts w:cs="Arial"/>
                <w:szCs w:val="22"/>
              </w:rPr>
            </w:pPr>
            <w:r w:rsidRPr="003E6C41">
              <w:rPr>
                <w:rFonts w:cs="Arial"/>
                <w:szCs w:val="22"/>
              </w:rPr>
              <w:t>M</w:t>
            </w:r>
          </w:p>
        </w:tc>
        <w:tc>
          <w:tcPr>
            <w:tcW w:w="987" w:type="dxa"/>
            <w:tcBorders>
              <w:top w:val="single" w:sz="12" w:space="0" w:color="auto"/>
              <w:left w:val="single" w:sz="12" w:space="0" w:color="auto"/>
              <w:bottom w:val="single" w:sz="12" w:space="0" w:color="auto"/>
              <w:right w:val="single" w:sz="12" w:space="0" w:color="auto"/>
            </w:tcBorders>
            <w:shd w:val="clear" w:color="auto" w:fill="FF0000"/>
            <w:vAlign w:val="center"/>
          </w:tcPr>
          <w:p w14:paraId="0DCF9313" w14:textId="77777777" w:rsidR="00092B1B" w:rsidRPr="003E6C41" w:rsidRDefault="00092B1B" w:rsidP="008A516B">
            <w:pPr>
              <w:jc w:val="center"/>
              <w:rPr>
                <w:rFonts w:cs="Arial"/>
                <w:szCs w:val="22"/>
              </w:rPr>
            </w:pPr>
            <w:r w:rsidRPr="003E6C41">
              <w:rPr>
                <w:rFonts w:cs="Arial"/>
                <w:szCs w:val="22"/>
              </w:rPr>
              <w:t>H</w:t>
            </w:r>
          </w:p>
        </w:tc>
        <w:tc>
          <w:tcPr>
            <w:tcW w:w="987" w:type="dxa"/>
            <w:tcBorders>
              <w:top w:val="single" w:sz="12" w:space="0" w:color="auto"/>
              <w:left w:val="single" w:sz="12" w:space="0" w:color="auto"/>
              <w:bottom w:val="single" w:sz="12" w:space="0" w:color="auto"/>
              <w:right w:val="single" w:sz="12" w:space="0" w:color="auto"/>
            </w:tcBorders>
            <w:shd w:val="clear" w:color="auto" w:fill="FF0000"/>
            <w:vAlign w:val="center"/>
          </w:tcPr>
          <w:p w14:paraId="6F4A012A" w14:textId="77777777" w:rsidR="00092B1B" w:rsidRPr="003E6C41" w:rsidRDefault="00092B1B" w:rsidP="008A516B">
            <w:pPr>
              <w:jc w:val="center"/>
              <w:rPr>
                <w:rFonts w:cs="Arial"/>
                <w:szCs w:val="22"/>
              </w:rPr>
            </w:pPr>
            <w:r w:rsidRPr="003E6C41">
              <w:rPr>
                <w:rFonts w:cs="Arial"/>
                <w:szCs w:val="22"/>
              </w:rPr>
              <w:t>H</w:t>
            </w:r>
          </w:p>
        </w:tc>
        <w:tc>
          <w:tcPr>
            <w:tcW w:w="987" w:type="dxa"/>
            <w:tcBorders>
              <w:top w:val="single" w:sz="12" w:space="0" w:color="auto"/>
              <w:left w:val="single" w:sz="12" w:space="0" w:color="auto"/>
              <w:bottom w:val="single" w:sz="12" w:space="0" w:color="auto"/>
              <w:right w:val="single" w:sz="12" w:space="0" w:color="auto"/>
            </w:tcBorders>
            <w:shd w:val="clear" w:color="auto" w:fill="FF0000"/>
            <w:vAlign w:val="center"/>
          </w:tcPr>
          <w:p w14:paraId="051B8A1E" w14:textId="77777777" w:rsidR="00092B1B" w:rsidRPr="003E6C41" w:rsidRDefault="00092B1B" w:rsidP="008A516B">
            <w:pPr>
              <w:jc w:val="center"/>
              <w:rPr>
                <w:rFonts w:cs="Arial"/>
                <w:szCs w:val="22"/>
              </w:rPr>
            </w:pPr>
            <w:r w:rsidRPr="003E6C41">
              <w:rPr>
                <w:rFonts w:cs="Arial"/>
                <w:szCs w:val="22"/>
              </w:rPr>
              <w:t>H</w:t>
            </w:r>
          </w:p>
        </w:tc>
      </w:tr>
      <w:tr w:rsidR="00092B1B" w:rsidRPr="003E6C41" w14:paraId="6A36F558" w14:textId="77777777" w:rsidTr="008A516B">
        <w:trPr>
          <w:trHeight w:val="883"/>
          <w:jc w:val="center"/>
        </w:trPr>
        <w:tc>
          <w:tcPr>
            <w:tcW w:w="331" w:type="dxa"/>
            <w:vMerge/>
            <w:shd w:val="clear" w:color="auto" w:fill="auto"/>
          </w:tcPr>
          <w:p w14:paraId="4C95298B" w14:textId="77777777" w:rsidR="00092B1B" w:rsidRPr="003E6C41" w:rsidRDefault="00092B1B" w:rsidP="008A516B">
            <w:pPr>
              <w:rPr>
                <w:rFonts w:cs="Arial"/>
                <w:szCs w:val="22"/>
              </w:rPr>
            </w:pPr>
          </w:p>
        </w:tc>
        <w:tc>
          <w:tcPr>
            <w:tcW w:w="401" w:type="dxa"/>
            <w:tcBorders>
              <w:right w:val="single" w:sz="12" w:space="0" w:color="auto"/>
            </w:tcBorders>
            <w:shd w:val="clear" w:color="auto" w:fill="auto"/>
            <w:vAlign w:val="center"/>
          </w:tcPr>
          <w:p w14:paraId="1167A792" w14:textId="77777777" w:rsidR="00092B1B" w:rsidRPr="003E6C41" w:rsidRDefault="00092B1B" w:rsidP="008A516B">
            <w:pPr>
              <w:jc w:val="right"/>
              <w:rPr>
                <w:rFonts w:cs="Arial"/>
                <w:szCs w:val="22"/>
              </w:rPr>
            </w:pPr>
            <w:r w:rsidRPr="003E6C41">
              <w:rPr>
                <w:rFonts w:cs="Arial"/>
                <w:szCs w:val="22"/>
              </w:rPr>
              <w:t>4</w:t>
            </w:r>
          </w:p>
        </w:tc>
        <w:tc>
          <w:tcPr>
            <w:tcW w:w="987" w:type="dxa"/>
            <w:tcBorders>
              <w:top w:val="single" w:sz="12" w:space="0" w:color="auto"/>
              <w:left w:val="single" w:sz="12" w:space="0" w:color="auto"/>
              <w:bottom w:val="single" w:sz="12" w:space="0" w:color="auto"/>
              <w:right w:val="single" w:sz="12" w:space="0" w:color="auto"/>
            </w:tcBorders>
            <w:shd w:val="clear" w:color="auto" w:fill="92D050"/>
            <w:vAlign w:val="center"/>
          </w:tcPr>
          <w:p w14:paraId="509438FF" w14:textId="77777777" w:rsidR="00092B1B" w:rsidRPr="003E6C41" w:rsidRDefault="00092B1B" w:rsidP="008A516B">
            <w:pPr>
              <w:jc w:val="center"/>
              <w:rPr>
                <w:rFonts w:cs="Arial"/>
                <w:szCs w:val="22"/>
              </w:rPr>
            </w:pPr>
            <w:r w:rsidRPr="003E6C41">
              <w:rPr>
                <w:rFonts w:cs="Arial"/>
                <w:szCs w:val="22"/>
              </w:rPr>
              <w:t>L</w:t>
            </w:r>
          </w:p>
        </w:tc>
        <w:tc>
          <w:tcPr>
            <w:tcW w:w="986" w:type="dxa"/>
            <w:tcBorders>
              <w:top w:val="single" w:sz="12" w:space="0" w:color="auto"/>
              <w:left w:val="single" w:sz="12" w:space="0" w:color="auto"/>
              <w:bottom w:val="single" w:sz="12" w:space="0" w:color="auto"/>
              <w:right w:val="single" w:sz="12" w:space="0" w:color="auto"/>
            </w:tcBorders>
            <w:shd w:val="clear" w:color="auto" w:fill="FFC000"/>
            <w:vAlign w:val="center"/>
          </w:tcPr>
          <w:p w14:paraId="615B67E0" w14:textId="77777777" w:rsidR="00092B1B" w:rsidRPr="003E6C41" w:rsidRDefault="00092B1B" w:rsidP="008A516B">
            <w:pPr>
              <w:jc w:val="center"/>
              <w:rPr>
                <w:rFonts w:cs="Arial"/>
                <w:szCs w:val="22"/>
              </w:rPr>
            </w:pPr>
            <w:r w:rsidRPr="003E6C41">
              <w:rPr>
                <w:rFonts w:cs="Arial"/>
                <w:szCs w:val="22"/>
              </w:rPr>
              <w:t>M</w:t>
            </w:r>
          </w:p>
        </w:tc>
        <w:tc>
          <w:tcPr>
            <w:tcW w:w="987" w:type="dxa"/>
            <w:tcBorders>
              <w:top w:val="single" w:sz="12" w:space="0" w:color="auto"/>
              <w:left w:val="single" w:sz="12" w:space="0" w:color="auto"/>
              <w:bottom w:val="single" w:sz="12" w:space="0" w:color="auto"/>
              <w:right w:val="single" w:sz="12" w:space="0" w:color="auto"/>
            </w:tcBorders>
            <w:shd w:val="clear" w:color="auto" w:fill="FFCC00"/>
            <w:vAlign w:val="center"/>
          </w:tcPr>
          <w:p w14:paraId="0AACE308" w14:textId="77777777" w:rsidR="00092B1B" w:rsidRPr="003E6C41" w:rsidRDefault="00092B1B" w:rsidP="008A516B">
            <w:pPr>
              <w:jc w:val="center"/>
              <w:rPr>
                <w:rFonts w:cs="Arial"/>
                <w:szCs w:val="22"/>
              </w:rPr>
            </w:pPr>
            <w:r w:rsidRPr="003E6C41">
              <w:rPr>
                <w:rFonts w:cs="Arial"/>
                <w:szCs w:val="22"/>
              </w:rPr>
              <w:t>M</w:t>
            </w:r>
          </w:p>
        </w:tc>
        <w:tc>
          <w:tcPr>
            <w:tcW w:w="987" w:type="dxa"/>
            <w:tcBorders>
              <w:top w:val="single" w:sz="12" w:space="0" w:color="auto"/>
              <w:left w:val="single" w:sz="12" w:space="0" w:color="auto"/>
              <w:bottom w:val="single" w:sz="12" w:space="0" w:color="auto"/>
              <w:right w:val="single" w:sz="12" w:space="0" w:color="auto"/>
            </w:tcBorders>
            <w:shd w:val="clear" w:color="auto" w:fill="FF0000"/>
            <w:vAlign w:val="center"/>
          </w:tcPr>
          <w:p w14:paraId="258E578A" w14:textId="77777777" w:rsidR="00092B1B" w:rsidRPr="003E6C41" w:rsidRDefault="00092B1B" w:rsidP="008A516B">
            <w:pPr>
              <w:jc w:val="center"/>
              <w:rPr>
                <w:rFonts w:cs="Arial"/>
                <w:szCs w:val="22"/>
              </w:rPr>
            </w:pPr>
            <w:r w:rsidRPr="003E6C41">
              <w:rPr>
                <w:rFonts w:cs="Arial"/>
                <w:szCs w:val="22"/>
              </w:rPr>
              <w:t>H</w:t>
            </w:r>
          </w:p>
        </w:tc>
        <w:tc>
          <w:tcPr>
            <w:tcW w:w="987" w:type="dxa"/>
            <w:tcBorders>
              <w:top w:val="single" w:sz="12" w:space="0" w:color="auto"/>
              <w:left w:val="single" w:sz="12" w:space="0" w:color="auto"/>
              <w:bottom w:val="single" w:sz="12" w:space="0" w:color="auto"/>
              <w:right w:val="single" w:sz="12" w:space="0" w:color="auto"/>
            </w:tcBorders>
            <w:shd w:val="clear" w:color="auto" w:fill="FF0000"/>
            <w:vAlign w:val="center"/>
          </w:tcPr>
          <w:p w14:paraId="60C1145C" w14:textId="77777777" w:rsidR="00092B1B" w:rsidRPr="003E6C41" w:rsidRDefault="00092B1B" w:rsidP="008A516B">
            <w:pPr>
              <w:jc w:val="center"/>
              <w:rPr>
                <w:rFonts w:cs="Arial"/>
                <w:szCs w:val="22"/>
              </w:rPr>
            </w:pPr>
            <w:r w:rsidRPr="003E6C41">
              <w:rPr>
                <w:rFonts w:cs="Arial"/>
                <w:szCs w:val="22"/>
              </w:rPr>
              <w:t>H</w:t>
            </w:r>
          </w:p>
        </w:tc>
      </w:tr>
      <w:tr w:rsidR="00092B1B" w:rsidRPr="003E6C41" w14:paraId="7882CFC1" w14:textId="77777777" w:rsidTr="008A516B">
        <w:trPr>
          <w:trHeight w:val="877"/>
          <w:jc w:val="center"/>
        </w:trPr>
        <w:tc>
          <w:tcPr>
            <w:tcW w:w="331" w:type="dxa"/>
            <w:vMerge/>
            <w:shd w:val="clear" w:color="auto" w:fill="auto"/>
          </w:tcPr>
          <w:p w14:paraId="596F2EB2" w14:textId="77777777" w:rsidR="00092B1B" w:rsidRPr="003E6C41" w:rsidRDefault="00092B1B" w:rsidP="008A516B">
            <w:pPr>
              <w:rPr>
                <w:rFonts w:cs="Arial"/>
                <w:szCs w:val="22"/>
              </w:rPr>
            </w:pPr>
          </w:p>
        </w:tc>
        <w:tc>
          <w:tcPr>
            <w:tcW w:w="401" w:type="dxa"/>
            <w:tcBorders>
              <w:right w:val="single" w:sz="12" w:space="0" w:color="auto"/>
            </w:tcBorders>
            <w:shd w:val="clear" w:color="auto" w:fill="auto"/>
            <w:vAlign w:val="center"/>
          </w:tcPr>
          <w:p w14:paraId="195F5AED" w14:textId="77777777" w:rsidR="00092B1B" w:rsidRPr="003E6C41" w:rsidRDefault="00092B1B" w:rsidP="008A516B">
            <w:pPr>
              <w:jc w:val="right"/>
              <w:rPr>
                <w:rFonts w:cs="Arial"/>
                <w:szCs w:val="22"/>
              </w:rPr>
            </w:pPr>
            <w:r w:rsidRPr="003E6C41">
              <w:rPr>
                <w:rFonts w:cs="Arial"/>
                <w:szCs w:val="22"/>
              </w:rPr>
              <w:t>3</w:t>
            </w:r>
          </w:p>
        </w:tc>
        <w:tc>
          <w:tcPr>
            <w:tcW w:w="987" w:type="dxa"/>
            <w:tcBorders>
              <w:top w:val="single" w:sz="12" w:space="0" w:color="auto"/>
              <w:left w:val="single" w:sz="12" w:space="0" w:color="auto"/>
              <w:bottom w:val="single" w:sz="12" w:space="0" w:color="auto"/>
              <w:right w:val="single" w:sz="12" w:space="0" w:color="auto"/>
            </w:tcBorders>
            <w:shd w:val="clear" w:color="auto" w:fill="8EAADB"/>
            <w:vAlign w:val="center"/>
          </w:tcPr>
          <w:p w14:paraId="7A2FFE07" w14:textId="77777777" w:rsidR="00092B1B" w:rsidRPr="003E6C41" w:rsidRDefault="00092B1B" w:rsidP="008A516B">
            <w:pPr>
              <w:jc w:val="center"/>
              <w:rPr>
                <w:rFonts w:cs="Arial"/>
                <w:szCs w:val="22"/>
              </w:rPr>
            </w:pPr>
            <w:r w:rsidRPr="003E6C41">
              <w:rPr>
                <w:rFonts w:cs="Arial"/>
                <w:szCs w:val="22"/>
              </w:rPr>
              <w:t>VL</w:t>
            </w:r>
          </w:p>
        </w:tc>
        <w:tc>
          <w:tcPr>
            <w:tcW w:w="986" w:type="dxa"/>
            <w:tcBorders>
              <w:top w:val="single" w:sz="12" w:space="0" w:color="auto"/>
              <w:left w:val="single" w:sz="12" w:space="0" w:color="auto"/>
              <w:bottom w:val="single" w:sz="12" w:space="0" w:color="auto"/>
              <w:right w:val="single" w:sz="12" w:space="0" w:color="auto"/>
            </w:tcBorders>
            <w:shd w:val="clear" w:color="auto" w:fill="92D050"/>
            <w:vAlign w:val="center"/>
          </w:tcPr>
          <w:p w14:paraId="1E313AC5" w14:textId="77777777" w:rsidR="00092B1B" w:rsidRPr="003E6C41" w:rsidRDefault="00092B1B" w:rsidP="008A516B">
            <w:pPr>
              <w:jc w:val="center"/>
              <w:rPr>
                <w:rFonts w:cs="Arial"/>
                <w:szCs w:val="22"/>
              </w:rPr>
            </w:pPr>
            <w:r w:rsidRPr="003E6C41">
              <w:rPr>
                <w:rFonts w:cs="Arial"/>
                <w:szCs w:val="22"/>
              </w:rPr>
              <w:t>L</w:t>
            </w:r>
            <w:r w:rsidRPr="003E6C41">
              <w:rPr>
                <w:rFonts w:cs="Arial"/>
                <w:szCs w:val="22"/>
                <w:bdr w:val="single" w:sz="4" w:space="0" w:color="auto"/>
                <w:shd w:val="clear" w:color="auto" w:fill="FFFFFF"/>
              </w:rPr>
              <w:t xml:space="preserve"> </w:t>
            </w:r>
          </w:p>
        </w:tc>
        <w:tc>
          <w:tcPr>
            <w:tcW w:w="987" w:type="dxa"/>
            <w:tcBorders>
              <w:top w:val="single" w:sz="12" w:space="0" w:color="auto"/>
              <w:left w:val="single" w:sz="12" w:space="0" w:color="auto"/>
              <w:bottom w:val="single" w:sz="12" w:space="0" w:color="auto"/>
              <w:right w:val="single" w:sz="12" w:space="0" w:color="auto"/>
            </w:tcBorders>
            <w:shd w:val="clear" w:color="auto" w:fill="FFC000"/>
            <w:vAlign w:val="center"/>
          </w:tcPr>
          <w:p w14:paraId="61A86484" w14:textId="77777777" w:rsidR="00092B1B" w:rsidRPr="003E6C41" w:rsidRDefault="00092B1B" w:rsidP="008A516B">
            <w:pPr>
              <w:jc w:val="center"/>
              <w:rPr>
                <w:rFonts w:cs="Arial"/>
                <w:szCs w:val="22"/>
              </w:rPr>
            </w:pPr>
            <w:r w:rsidRPr="003E6C41">
              <w:rPr>
                <w:rFonts w:cs="Arial"/>
                <w:szCs w:val="22"/>
              </w:rPr>
              <w:t>M</w:t>
            </w:r>
          </w:p>
        </w:tc>
        <w:tc>
          <w:tcPr>
            <w:tcW w:w="987" w:type="dxa"/>
            <w:tcBorders>
              <w:top w:val="single" w:sz="12" w:space="0" w:color="auto"/>
              <w:left w:val="single" w:sz="12" w:space="0" w:color="auto"/>
              <w:bottom w:val="single" w:sz="12" w:space="0" w:color="auto"/>
              <w:right w:val="single" w:sz="12" w:space="0" w:color="auto"/>
            </w:tcBorders>
            <w:shd w:val="clear" w:color="auto" w:fill="FFCC00"/>
            <w:vAlign w:val="center"/>
          </w:tcPr>
          <w:p w14:paraId="14250AB3" w14:textId="77777777" w:rsidR="00092B1B" w:rsidRPr="003E6C41" w:rsidRDefault="00092B1B" w:rsidP="008A516B">
            <w:pPr>
              <w:jc w:val="center"/>
              <w:rPr>
                <w:rFonts w:cs="Arial"/>
                <w:szCs w:val="22"/>
              </w:rPr>
            </w:pPr>
            <w:r w:rsidRPr="003E6C41">
              <w:rPr>
                <w:rFonts w:cs="Arial"/>
                <w:szCs w:val="22"/>
              </w:rPr>
              <w:t>M</w:t>
            </w:r>
          </w:p>
        </w:tc>
        <w:tc>
          <w:tcPr>
            <w:tcW w:w="987" w:type="dxa"/>
            <w:tcBorders>
              <w:top w:val="single" w:sz="12" w:space="0" w:color="auto"/>
              <w:left w:val="single" w:sz="12" w:space="0" w:color="auto"/>
              <w:bottom w:val="single" w:sz="12" w:space="0" w:color="auto"/>
              <w:right w:val="single" w:sz="12" w:space="0" w:color="auto"/>
            </w:tcBorders>
            <w:shd w:val="clear" w:color="auto" w:fill="FF0000"/>
            <w:vAlign w:val="center"/>
          </w:tcPr>
          <w:p w14:paraId="6C183A55" w14:textId="77777777" w:rsidR="00092B1B" w:rsidRPr="003E6C41" w:rsidRDefault="00092B1B" w:rsidP="008A516B">
            <w:pPr>
              <w:jc w:val="center"/>
              <w:rPr>
                <w:rFonts w:cs="Arial"/>
                <w:szCs w:val="22"/>
              </w:rPr>
            </w:pPr>
            <w:r w:rsidRPr="003E6C41">
              <w:rPr>
                <w:rFonts w:cs="Arial"/>
                <w:szCs w:val="22"/>
              </w:rPr>
              <w:t>H</w:t>
            </w:r>
          </w:p>
        </w:tc>
      </w:tr>
      <w:tr w:rsidR="00092B1B" w:rsidRPr="003E6C41" w14:paraId="76AE8CF7" w14:textId="77777777" w:rsidTr="00324E94">
        <w:trPr>
          <w:trHeight w:val="881"/>
          <w:jc w:val="center"/>
        </w:trPr>
        <w:tc>
          <w:tcPr>
            <w:tcW w:w="331" w:type="dxa"/>
            <w:vMerge/>
            <w:shd w:val="clear" w:color="auto" w:fill="auto"/>
          </w:tcPr>
          <w:p w14:paraId="4D690923" w14:textId="77777777" w:rsidR="00092B1B" w:rsidRPr="003E6C41" w:rsidRDefault="00092B1B" w:rsidP="008A516B">
            <w:pPr>
              <w:rPr>
                <w:rFonts w:cs="Arial"/>
                <w:szCs w:val="22"/>
              </w:rPr>
            </w:pPr>
          </w:p>
        </w:tc>
        <w:tc>
          <w:tcPr>
            <w:tcW w:w="401" w:type="dxa"/>
            <w:tcBorders>
              <w:right w:val="single" w:sz="12" w:space="0" w:color="auto"/>
            </w:tcBorders>
            <w:shd w:val="clear" w:color="auto" w:fill="auto"/>
            <w:vAlign w:val="center"/>
          </w:tcPr>
          <w:p w14:paraId="51905E74" w14:textId="77777777" w:rsidR="00092B1B" w:rsidRPr="003E6C41" w:rsidRDefault="00092B1B" w:rsidP="008A516B">
            <w:pPr>
              <w:jc w:val="right"/>
              <w:rPr>
                <w:rFonts w:cs="Arial"/>
                <w:szCs w:val="22"/>
              </w:rPr>
            </w:pPr>
            <w:r w:rsidRPr="003E6C41">
              <w:rPr>
                <w:rFonts w:cs="Arial"/>
                <w:szCs w:val="22"/>
              </w:rPr>
              <w:t>2</w:t>
            </w:r>
          </w:p>
        </w:tc>
        <w:tc>
          <w:tcPr>
            <w:tcW w:w="987" w:type="dxa"/>
            <w:tcBorders>
              <w:top w:val="single" w:sz="12" w:space="0" w:color="auto"/>
              <w:left w:val="single" w:sz="12" w:space="0" w:color="auto"/>
              <w:bottom w:val="single" w:sz="4" w:space="0" w:color="auto"/>
              <w:right w:val="single" w:sz="12" w:space="0" w:color="auto"/>
            </w:tcBorders>
            <w:shd w:val="clear" w:color="auto" w:fill="8EAADB"/>
            <w:vAlign w:val="center"/>
          </w:tcPr>
          <w:p w14:paraId="2A8460B5" w14:textId="77777777" w:rsidR="00092B1B" w:rsidRPr="003E6C41" w:rsidRDefault="00092B1B" w:rsidP="008A516B">
            <w:pPr>
              <w:jc w:val="center"/>
              <w:rPr>
                <w:rFonts w:cs="Arial"/>
                <w:szCs w:val="22"/>
              </w:rPr>
            </w:pPr>
            <w:r w:rsidRPr="003E6C41">
              <w:rPr>
                <w:rFonts w:cs="Arial"/>
                <w:szCs w:val="22"/>
              </w:rPr>
              <w:t>VL</w:t>
            </w:r>
          </w:p>
        </w:tc>
        <w:tc>
          <w:tcPr>
            <w:tcW w:w="986" w:type="dxa"/>
            <w:tcBorders>
              <w:top w:val="single" w:sz="12" w:space="0" w:color="auto"/>
              <w:left w:val="single" w:sz="12" w:space="0" w:color="auto"/>
              <w:bottom w:val="single" w:sz="4" w:space="0" w:color="auto"/>
              <w:right w:val="single" w:sz="12" w:space="0" w:color="auto"/>
            </w:tcBorders>
            <w:shd w:val="clear" w:color="auto" w:fill="92D050"/>
            <w:vAlign w:val="center"/>
          </w:tcPr>
          <w:p w14:paraId="337ECE0E" w14:textId="6DA9640F" w:rsidR="00092B1B" w:rsidRPr="003E6C41" w:rsidRDefault="00324E94" w:rsidP="008A516B">
            <w:pPr>
              <w:jc w:val="center"/>
              <w:rPr>
                <w:rFonts w:cs="Arial"/>
                <w:szCs w:val="22"/>
              </w:rPr>
            </w:pPr>
            <w:r>
              <w:rPr>
                <w:rFonts w:cs="Arial"/>
                <w:szCs w:val="22"/>
              </w:rPr>
              <w:t>L</w:t>
            </w:r>
          </w:p>
        </w:tc>
        <w:tc>
          <w:tcPr>
            <w:tcW w:w="987" w:type="dxa"/>
            <w:tcBorders>
              <w:top w:val="single" w:sz="12" w:space="0" w:color="auto"/>
              <w:left w:val="single" w:sz="12" w:space="0" w:color="auto"/>
              <w:bottom w:val="single" w:sz="4" w:space="0" w:color="auto"/>
              <w:right w:val="single" w:sz="12" w:space="0" w:color="auto"/>
            </w:tcBorders>
            <w:shd w:val="clear" w:color="auto" w:fill="92D050"/>
            <w:vAlign w:val="center"/>
          </w:tcPr>
          <w:p w14:paraId="22B3C1CF" w14:textId="77777777" w:rsidR="00092B1B" w:rsidRPr="003E6C41" w:rsidRDefault="00092B1B" w:rsidP="008A516B">
            <w:pPr>
              <w:jc w:val="center"/>
              <w:rPr>
                <w:rFonts w:cs="Arial"/>
                <w:szCs w:val="22"/>
              </w:rPr>
            </w:pPr>
            <w:r w:rsidRPr="003E6C41">
              <w:rPr>
                <w:rFonts w:cs="Arial"/>
                <w:szCs w:val="22"/>
              </w:rPr>
              <w:t>L</w:t>
            </w:r>
          </w:p>
        </w:tc>
        <w:tc>
          <w:tcPr>
            <w:tcW w:w="987" w:type="dxa"/>
            <w:tcBorders>
              <w:top w:val="single" w:sz="12" w:space="0" w:color="auto"/>
              <w:left w:val="single" w:sz="12" w:space="0" w:color="auto"/>
              <w:bottom w:val="single" w:sz="4" w:space="0" w:color="auto"/>
              <w:right w:val="single" w:sz="12" w:space="0" w:color="auto"/>
            </w:tcBorders>
            <w:shd w:val="clear" w:color="auto" w:fill="FFC000"/>
            <w:vAlign w:val="center"/>
          </w:tcPr>
          <w:p w14:paraId="651EEA0E" w14:textId="77777777" w:rsidR="00092B1B" w:rsidRPr="003E6C41" w:rsidRDefault="00092B1B" w:rsidP="008A516B">
            <w:pPr>
              <w:jc w:val="center"/>
              <w:rPr>
                <w:rFonts w:cs="Arial"/>
                <w:szCs w:val="22"/>
              </w:rPr>
            </w:pPr>
            <w:r w:rsidRPr="003E6C41">
              <w:rPr>
                <w:rFonts w:cs="Arial"/>
                <w:szCs w:val="22"/>
              </w:rPr>
              <w:t>M</w:t>
            </w:r>
          </w:p>
        </w:tc>
        <w:tc>
          <w:tcPr>
            <w:tcW w:w="987" w:type="dxa"/>
            <w:tcBorders>
              <w:top w:val="single" w:sz="12" w:space="0" w:color="auto"/>
              <w:left w:val="single" w:sz="12" w:space="0" w:color="auto"/>
              <w:bottom w:val="single" w:sz="4" w:space="0" w:color="auto"/>
              <w:right w:val="single" w:sz="12" w:space="0" w:color="auto"/>
            </w:tcBorders>
            <w:shd w:val="clear" w:color="auto" w:fill="FFCC00"/>
            <w:vAlign w:val="center"/>
          </w:tcPr>
          <w:p w14:paraId="6E05FC57" w14:textId="77777777" w:rsidR="00092B1B" w:rsidRPr="003E6C41" w:rsidRDefault="00092B1B" w:rsidP="008A516B">
            <w:pPr>
              <w:jc w:val="center"/>
              <w:rPr>
                <w:rFonts w:cs="Arial"/>
                <w:szCs w:val="22"/>
              </w:rPr>
            </w:pPr>
            <w:r w:rsidRPr="003E6C41">
              <w:rPr>
                <w:rFonts w:cs="Arial"/>
                <w:szCs w:val="22"/>
              </w:rPr>
              <w:t>M</w:t>
            </w:r>
          </w:p>
        </w:tc>
      </w:tr>
      <w:tr w:rsidR="00092B1B" w:rsidRPr="003E6C41" w14:paraId="118A047E" w14:textId="77777777" w:rsidTr="008A516B">
        <w:trPr>
          <w:trHeight w:val="876"/>
          <w:jc w:val="center"/>
        </w:trPr>
        <w:tc>
          <w:tcPr>
            <w:tcW w:w="331" w:type="dxa"/>
            <w:vMerge/>
            <w:shd w:val="clear" w:color="auto" w:fill="auto"/>
          </w:tcPr>
          <w:p w14:paraId="2162C735" w14:textId="77777777" w:rsidR="00092B1B" w:rsidRPr="003E6C41" w:rsidRDefault="00092B1B" w:rsidP="008A516B">
            <w:pPr>
              <w:rPr>
                <w:rFonts w:cs="Arial"/>
                <w:szCs w:val="22"/>
              </w:rPr>
            </w:pPr>
          </w:p>
        </w:tc>
        <w:tc>
          <w:tcPr>
            <w:tcW w:w="401" w:type="dxa"/>
            <w:tcBorders>
              <w:right w:val="single" w:sz="4" w:space="0" w:color="auto"/>
            </w:tcBorders>
            <w:shd w:val="clear" w:color="auto" w:fill="auto"/>
            <w:vAlign w:val="center"/>
          </w:tcPr>
          <w:p w14:paraId="6581103F" w14:textId="77777777" w:rsidR="00092B1B" w:rsidRPr="003E6C41" w:rsidRDefault="00092B1B" w:rsidP="008A516B">
            <w:pPr>
              <w:jc w:val="right"/>
              <w:rPr>
                <w:rFonts w:cs="Arial"/>
                <w:szCs w:val="22"/>
              </w:rPr>
            </w:pPr>
            <w:r w:rsidRPr="003E6C41">
              <w:rPr>
                <w:rFonts w:cs="Arial"/>
                <w:szCs w:val="22"/>
              </w:rPr>
              <w:t>1</w:t>
            </w:r>
          </w:p>
        </w:tc>
        <w:tc>
          <w:tcPr>
            <w:tcW w:w="987" w:type="dxa"/>
            <w:tcBorders>
              <w:top w:val="single" w:sz="4" w:space="0" w:color="auto"/>
              <w:left w:val="single" w:sz="4" w:space="0" w:color="auto"/>
              <w:bottom w:val="single" w:sz="4" w:space="0" w:color="auto"/>
              <w:right w:val="single" w:sz="12" w:space="0" w:color="auto"/>
            </w:tcBorders>
            <w:shd w:val="clear" w:color="auto" w:fill="8EAADB"/>
            <w:vAlign w:val="center"/>
          </w:tcPr>
          <w:p w14:paraId="2359327B" w14:textId="77777777" w:rsidR="00092B1B" w:rsidRPr="003E6C41" w:rsidRDefault="00092B1B" w:rsidP="008A516B">
            <w:pPr>
              <w:jc w:val="center"/>
              <w:rPr>
                <w:rFonts w:cs="Arial"/>
                <w:szCs w:val="22"/>
              </w:rPr>
            </w:pPr>
            <w:r w:rsidRPr="003E6C41">
              <w:rPr>
                <w:rFonts w:cs="Arial"/>
                <w:szCs w:val="22"/>
              </w:rPr>
              <w:t>VL</w:t>
            </w:r>
          </w:p>
        </w:tc>
        <w:tc>
          <w:tcPr>
            <w:tcW w:w="986" w:type="dxa"/>
            <w:tcBorders>
              <w:top w:val="single" w:sz="4" w:space="0" w:color="auto"/>
              <w:left w:val="single" w:sz="12" w:space="0" w:color="auto"/>
              <w:bottom w:val="single" w:sz="4" w:space="0" w:color="auto"/>
              <w:right w:val="single" w:sz="12" w:space="0" w:color="auto"/>
            </w:tcBorders>
            <w:shd w:val="clear" w:color="auto" w:fill="8EAADB"/>
            <w:vAlign w:val="center"/>
          </w:tcPr>
          <w:p w14:paraId="2FF25A3F" w14:textId="77777777" w:rsidR="00092B1B" w:rsidRPr="003E6C41" w:rsidRDefault="00092B1B" w:rsidP="008A516B">
            <w:pPr>
              <w:jc w:val="center"/>
              <w:rPr>
                <w:rFonts w:cs="Arial"/>
                <w:szCs w:val="22"/>
              </w:rPr>
            </w:pPr>
            <w:r w:rsidRPr="003E6C41">
              <w:rPr>
                <w:rFonts w:cs="Arial"/>
                <w:szCs w:val="22"/>
              </w:rPr>
              <w:t>VL</w:t>
            </w:r>
          </w:p>
        </w:tc>
        <w:tc>
          <w:tcPr>
            <w:tcW w:w="987" w:type="dxa"/>
            <w:tcBorders>
              <w:top w:val="single" w:sz="4" w:space="0" w:color="auto"/>
              <w:left w:val="single" w:sz="12" w:space="0" w:color="auto"/>
              <w:bottom w:val="single" w:sz="4" w:space="0" w:color="auto"/>
              <w:right w:val="single" w:sz="12" w:space="0" w:color="auto"/>
            </w:tcBorders>
            <w:shd w:val="clear" w:color="auto" w:fill="8EAADB"/>
            <w:vAlign w:val="center"/>
          </w:tcPr>
          <w:p w14:paraId="7F7CFA40" w14:textId="77777777" w:rsidR="00092B1B" w:rsidRPr="003E6C41" w:rsidRDefault="00092B1B" w:rsidP="008A516B">
            <w:pPr>
              <w:jc w:val="center"/>
              <w:rPr>
                <w:rFonts w:cs="Arial"/>
                <w:szCs w:val="22"/>
              </w:rPr>
            </w:pPr>
            <w:r w:rsidRPr="003E6C41">
              <w:rPr>
                <w:rFonts w:cs="Arial"/>
                <w:szCs w:val="22"/>
              </w:rPr>
              <w:t>VL</w:t>
            </w:r>
          </w:p>
        </w:tc>
        <w:tc>
          <w:tcPr>
            <w:tcW w:w="987" w:type="dxa"/>
            <w:tcBorders>
              <w:top w:val="single" w:sz="4" w:space="0" w:color="auto"/>
              <w:left w:val="single" w:sz="12" w:space="0" w:color="auto"/>
              <w:bottom w:val="single" w:sz="4" w:space="0" w:color="auto"/>
              <w:right w:val="single" w:sz="12" w:space="0" w:color="auto"/>
            </w:tcBorders>
            <w:shd w:val="clear" w:color="auto" w:fill="92D050"/>
            <w:vAlign w:val="center"/>
          </w:tcPr>
          <w:p w14:paraId="78996182" w14:textId="77777777" w:rsidR="00092B1B" w:rsidRPr="003E6C41" w:rsidRDefault="00092B1B" w:rsidP="008A516B">
            <w:pPr>
              <w:jc w:val="center"/>
              <w:rPr>
                <w:rFonts w:cs="Arial"/>
                <w:szCs w:val="22"/>
              </w:rPr>
            </w:pPr>
            <w:r w:rsidRPr="003E6C41">
              <w:rPr>
                <w:rFonts w:cs="Arial"/>
                <w:szCs w:val="22"/>
              </w:rPr>
              <w:t>L</w:t>
            </w:r>
          </w:p>
        </w:tc>
        <w:tc>
          <w:tcPr>
            <w:tcW w:w="987" w:type="dxa"/>
            <w:tcBorders>
              <w:top w:val="single" w:sz="4" w:space="0" w:color="auto"/>
              <w:left w:val="single" w:sz="12" w:space="0" w:color="auto"/>
              <w:bottom w:val="single" w:sz="4" w:space="0" w:color="auto"/>
              <w:right w:val="single" w:sz="4" w:space="0" w:color="auto"/>
            </w:tcBorders>
            <w:shd w:val="clear" w:color="auto" w:fill="92D050"/>
            <w:vAlign w:val="center"/>
          </w:tcPr>
          <w:p w14:paraId="2F3EA699" w14:textId="77777777" w:rsidR="00092B1B" w:rsidRPr="003E6C41" w:rsidRDefault="00092B1B" w:rsidP="008A516B">
            <w:pPr>
              <w:jc w:val="center"/>
              <w:rPr>
                <w:rFonts w:cs="Arial"/>
                <w:szCs w:val="22"/>
              </w:rPr>
            </w:pPr>
            <w:r w:rsidRPr="003E6C41">
              <w:rPr>
                <w:rFonts w:cs="Arial"/>
                <w:szCs w:val="22"/>
              </w:rPr>
              <w:t>L</w:t>
            </w:r>
          </w:p>
        </w:tc>
      </w:tr>
      <w:tr w:rsidR="00092B1B" w:rsidRPr="003E6C41" w14:paraId="44E4CD72" w14:textId="77777777" w:rsidTr="008A516B">
        <w:trPr>
          <w:trHeight w:val="222"/>
          <w:jc w:val="center"/>
        </w:trPr>
        <w:tc>
          <w:tcPr>
            <w:tcW w:w="331" w:type="dxa"/>
            <w:shd w:val="clear" w:color="auto" w:fill="auto"/>
          </w:tcPr>
          <w:p w14:paraId="76DAFF21" w14:textId="77777777" w:rsidR="00092B1B" w:rsidRPr="003E6C41" w:rsidRDefault="00092B1B" w:rsidP="008A516B">
            <w:pPr>
              <w:jc w:val="center"/>
              <w:rPr>
                <w:rFonts w:cs="Arial"/>
                <w:szCs w:val="22"/>
              </w:rPr>
            </w:pPr>
          </w:p>
        </w:tc>
        <w:tc>
          <w:tcPr>
            <w:tcW w:w="401" w:type="dxa"/>
            <w:shd w:val="clear" w:color="auto" w:fill="auto"/>
          </w:tcPr>
          <w:p w14:paraId="4A7A9F61" w14:textId="77777777" w:rsidR="00092B1B" w:rsidRPr="003E6C41" w:rsidRDefault="00092B1B" w:rsidP="008A516B">
            <w:pPr>
              <w:jc w:val="center"/>
              <w:rPr>
                <w:rFonts w:cs="Arial"/>
                <w:szCs w:val="22"/>
              </w:rPr>
            </w:pPr>
          </w:p>
        </w:tc>
        <w:tc>
          <w:tcPr>
            <w:tcW w:w="987" w:type="dxa"/>
            <w:tcBorders>
              <w:top w:val="single" w:sz="4" w:space="0" w:color="auto"/>
            </w:tcBorders>
            <w:shd w:val="clear" w:color="auto" w:fill="auto"/>
          </w:tcPr>
          <w:p w14:paraId="5D4138F5" w14:textId="77777777" w:rsidR="00092B1B" w:rsidRPr="003E6C41" w:rsidRDefault="00092B1B" w:rsidP="008A516B">
            <w:pPr>
              <w:jc w:val="center"/>
              <w:rPr>
                <w:rFonts w:cs="Arial"/>
                <w:szCs w:val="22"/>
              </w:rPr>
            </w:pPr>
            <w:r w:rsidRPr="003E6C41">
              <w:rPr>
                <w:rFonts w:cs="Arial"/>
                <w:szCs w:val="22"/>
              </w:rPr>
              <w:t>1</w:t>
            </w:r>
          </w:p>
        </w:tc>
        <w:tc>
          <w:tcPr>
            <w:tcW w:w="986" w:type="dxa"/>
            <w:tcBorders>
              <w:top w:val="single" w:sz="4" w:space="0" w:color="auto"/>
            </w:tcBorders>
            <w:shd w:val="clear" w:color="auto" w:fill="auto"/>
          </w:tcPr>
          <w:p w14:paraId="2A32FE59" w14:textId="77777777" w:rsidR="00092B1B" w:rsidRPr="003E6C41" w:rsidRDefault="00092B1B" w:rsidP="008A516B">
            <w:pPr>
              <w:jc w:val="center"/>
              <w:rPr>
                <w:rFonts w:cs="Arial"/>
                <w:szCs w:val="22"/>
              </w:rPr>
            </w:pPr>
            <w:r w:rsidRPr="003E6C41">
              <w:rPr>
                <w:rFonts w:cs="Arial"/>
                <w:szCs w:val="22"/>
              </w:rPr>
              <w:t>2</w:t>
            </w:r>
          </w:p>
        </w:tc>
        <w:tc>
          <w:tcPr>
            <w:tcW w:w="987" w:type="dxa"/>
            <w:tcBorders>
              <w:top w:val="single" w:sz="4" w:space="0" w:color="auto"/>
            </w:tcBorders>
            <w:shd w:val="clear" w:color="auto" w:fill="auto"/>
          </w:tcPr>
          <w:p w14:paraId="01547307" w14:textId="77777777" w:rsidR="00092B1B" w:rsidRPr="003E6C41" w:rsidRDefault="00092B1B" w:rsidP="008A516B">
            <w:pPr>
              <w:jc w:val="center"/>
              <w:rPr>
                <w:rFonts w:cs="Arial"/>
                <w:szCs w:val="22"/>
              </w:rPr>
            </w:pPr>
            <w:r w:rsidRPr="003E6C41">
              <w:rPr>
                <w:rFonts w:cs="Arial"/>
                <w:szCs w:val="22"/>
              </w:rPr>
              <w:t>3</w:t>
            </w:r>
          </w:p>
        </w:tc>
        <w:tc>
          <w:tcPr>
            <w:tcW w:w="987" w:type="dxa"/>
            <w:tcBorders>
              <w:top w:val="single" w:sz="4" w:space="0" w:color="auto"/>
            </w:tcBorders>
            <w:shd w:val="clear" w:color="auto" w:fill="auto"/>
          </w:tcPr>
          <w:p w14:paraId="1FCD8D17" w14:textId="77777777" w:rsidR="00092B1B" w:rsidRPr="003E6C41" w:rsidRDefault="00092B1B" w:rsidP="008A516B">
            <w:pPr>
              <w:jc w:val="center"/>
              <w:rPr>
                <w:rFonts w:cs="Arial"/>
                <w:szCs w:val="22"/>
              </w:rPr>
            </w:pPr>
            <w:r w:rsidRPr="003E6C41">
              <w:rPr>
                <w:rFonts w:cs="Arial"/>
                <w:szCs w:val="22"/>
              </w:rPr>
              <w:t>4</w:t>
            </w:r>
          </w:p>
        </w:tc>
        <w:tc>
          <w:tcPr>
            <w:tcW w:w="987" w:type="dxa"/>
            <w:tcBorders>
              <w:top w:val="single" w:sz="4" w:space="0" w:color="auto"/>
            </w:tcBorders>
            <w:shd w:val="clear" w:color="auto" w:fill="auto"/>
          </w:tcPr>
          <w:p w14:paraId="2BAA7204" w14:textId="77777777" w:rsidR="00092B1B" w:rsidRPr="003E6C41" w:rsidRDefault="00092B1B" w:rsidP="008A516B">
            <w:pPr>
              <w:jc w:val="center"/>
              <w:rPr>
                <w:rFonts w:cs="Arial"/>
                <w:szCs w:val="22"/>
              </w:rPr>
            </w:pPr>
            <w:r w:rsidRPr="003E6C41">
              <w:rPr>
                <w:rFonts w:cs="Arial"/>
                <w:szCs w:val="22"/>
              </w:rPr>
              <w:t>5</w:t>
            </w:r>
          </w:p>
        </w:tc>
      </w:tr>
      <w:tr w:rsidR="00092B1B" w:rsidRPr="003E6C41" w14:paraId="08576C56" w14:textId="77777777" w:rsidTr="008A516B">
        <w:trPr>
          <w:trHeight w:val="275"/>
          <w:jc w:val="center"/>
        </w:trPr>
        <w:tc>
          <w:tcPr>
            <w:tcW w:w="331" w:type="dxa"/>
            <w:shd w:val="clear" w:color="auto" w:fill="auto"/>
          </w:tcPr>
          <w:p w14:paraId="18AA6346" w14:textId="77777777" w:rsidR="00092B1B" w:rsidRPr="003E6C41" w:rsidRDefault="00092B1B" w:rsidP="008A516B">
            <w:pPr>
              <w:rPr>
                <w:rFonts w:cs="Arial"/>
                <w:szCs w:val="22"/>
              </w:rPr>
            </w:pPr>
          </w:p>
        </w:tc>
        <w:tc>
          <w:tcPr>
            <w:tcW w:w="401" w:type="dxa"/>
            <w:shd w:val="clear" w:color="auto" w:fill="auto"/>
            <w:vAlign w:val="center"/>
          </w:tcPr>
          <w:p w14:paraId="5BAF2FEC" w14:textId="77777777" w:rsidR="00092B1B" w:rsidRPr="003E6C41" w:rsidRDefault="00092B1B" w:rsidP="008A516B">
            <w:pPr>
              <w:jc w:val="right"/>
              <w:rPr>
                <w:rFonts w:cs="Arial"/>
                <w:szCs w:val="22"/>
              </w:rPr>
            </w:pPr>
          </w:p>
        </w:tc>
        <w:tc>
          <w:tcPr>
            <w:tcW w:w="4932" w:type="dxa"/>
            <w:gridSpan w:val="5"/>
            <w:shd w:val="clear" w:color="auto" w:fill="auto"/>
          </w:tcPr>
          <w:p w14:paraId="6ACE531D" w14:textId="77777777" w:rsidR="00092B1B" w:rsidRPr="003E6C41" w:rsidRDefault="00092B1B" w:rsidP="008A516B">
            <w:pPr>
              <w:jc w:val="center"/>
              <w:rPr>
                <w:rFonts w:cs="Arial"/>
                <w:b/>
                <w:szCs w:val="22"/>
              </w:rPr>
            </w:pPr>
            <w:r w:rsidRPr="003E6C41">
              <w:rPr>
                <w:rFonts w:cs="Arial"/>
                <w:b/>
                <w:szCs w:val="22"/>
              </w:rPr>
              <w:t>LIKELIHOOD</w:t>
            </w:r>
          </w:p>
        </w:tc>
      </w:tr>
    </w:tbl>
    <w:p w14:paraId="1CE3C8D4" w14:textId="77777777" w:rsidR="00092B1B" w:rsidRPr="003E6C41" w:rsidRDefault="00092B1B" w:rsidP="00092B1B">
      <w:pPr>
        <w:rPr>
          <w:rFonts w:cs="Arial"/>
          <w:szCs w:val="22"/>
        </w:rPr>
      </w:pPr>
    </w:p>
    <w:p w14:paraId="699C3F96" w14:textId="77777777" w:rsidR="00092B1B" w:rsidRPr="003E6C41" w:rsidRDefault="00092B1B" w:rsidP="00092B1B">
      <w:pPr>
        <w:rPr>
          <w:rFonts w:cs="Arial"/>
          <w:b/>
          <w:szCs w:val="22"/>
        </w:rPr>
      </w:pPr>
      <w:r w:rsidRPr="003E6C41">
        <w:rPr>
          <w:rFonts w:cs="Arial"/>
          <w:b/>
          <w:szCs w:val="22"/>
          <w:u w:val="single"/>
        </w:rPr>
        <w:t>KEY</w:t>
      </w:r>
      <w:r w:rsidRPr="003E6C41">
        <w:rPr>
          <w:rFonts w:cs="Arial"/>
          <w:b/>
          <w:szCs w:val="22"/>
        </w:rPr>
        <w:t>:</w:t>
      </w:r>
    </w:p>
    <w:p w14:paraId="2A403DC7" w14:textId="77777777" w:rsidR="00092B1B" w:rsidRPr="003E6C41" w:rsidRDefault="00092B1B" w:rsidP="00092B1B">
      <w:pPr>
        <w:rPr>
          <w:rFonts w:cs="Arial"/>
          <w:szCs w:val="22"/>
        </w:rPr>
      </w:pPr>
    </w:p>
    <w:tbl>
      <w:tblPr>
        <w:tblW w:w="0" w:type="auto"/>
        <w:tblLook w:val="01E0" w:firstRow="1" w:lastRow="1" w:firstColumn="1" w:lastColumn="1" w:noHBand="0" w:noVBand="0"/>
      </w:tblPr>
      <w:tblGrid>
        <w:gridCol w:w="1208"/>
        <w:gridCol w:w="1256"/>
        <w:gridCol w:w="1232"/>
        <w:gridCol w:w="1232"/>
        <w:gridCol w:w="1232"/>
        <w:gridCol w:w="1232"/>
        <w:gridCol w:w="1232"/>
        <w:gridCol w:w="1233"/>
      </w:tblGrid>
      <w:tr w:rsidR="00092B1B" w:rsidRPr="003E6C41" w14:paraId="44A64238" w14:textId="77777777" w:rsidTr="008A516B">
        <w:trPr>
          <w:trHeight w:val="901"/>
        </w:trPr>
        <w:tc>
          <w:tcPr>
            <w:tcW w:w="1208" w:type="dxa"/>
            <w:tcBorders>
              <w:top w:val="single" w:sz="4" w:space="0" w:color="auto"/>
              <w:left w:val="single" w:sz="4" w:space="0" w:color="auto"/>
              <w:bottom w:val="single" w:sz="4" w:space="0" w:color="auto"/>
              <w:right w:val="single" w:sz="4" w:space="0" w:color="auto"/>
            </w:tcBorders>
            <w:shd w:val="clear" w:color="auto" w:fill="95B3D7"/>
            <w:vAlign w:val="center"/>
          </w:tcPr>
          <w:p w14:paraId="7D8EBE6D" w14:textId="77777777" w:rsidR="00092B1B" w:rsidRPr="003E6C41" w:rsidRDefault="00092B1B" w:rsidP="008A516B">
            <w:pPr>
              <w:jc w:val="center"/>
              <w:rPr>
                <w:rFonts w:cs="Arial"/>
                <w:szCs w:val="22"/>
              </w:rPr>
            </w:pPr>
            <w:r w:rsidRPr="003E6C41">
              <w:rPr>
                <w:rFonts w:cs="Arial"/>
                <w:szCs w:val="22"/>
              </w:rPr>
              <w:t>VL</w:t>
            </w:r>
          </w:p>
        </w:tc>
        <w:tc>
          <w:tcPr>
            <w:tcW w:w="1256" w:type="dxa"/>
            <w:tcBorders>
              <w:left w:val="single" w:sz="4" w:space="0" w:color="auto"/>
              <w:right w:val="single" w:sz="4" w:space="0" w:color="auto"/>
            </w:tcBorders>
            <w:shd w:val="clear" w:color="auto" w:fill="auto"/>
            <w:vAlign w:val="center"/>
          </w:tcPr>
          <w:p w14:paraId="682C5235" w14:textId="77777777" w:rsidR="00092B1B" w:rsidRPr="003E6C41" w:rsidRDefault="00092B1B" w:rsidP="008A516B">
            <w:pPr>
              <w:rPr>
                <w:rFonts w:cs="Arial"/>
                <w:szCs w:val="22"/>
              </w:rPr>
            </w:pPr>
            <w:r w:rsidRPr="003E6C41">
              <w:rPr>
                <w:rFonts w:cs="Arial"/>
                <w:szCs w:val="22"/>
              </w:rPr>
              <w:t>Very Low</w:t>
            </w:r>
          </w:p>
        </w:tc>
        <w:tc>
          <w:tcPr>
            <w:tcW w:w="1232" w:type="dxa"/>
            <w:tcBorders>
              <w:top w:val="single" w:sz="4" w:space="0" w:color="auto"/>
              <w:left w:val="single" w:sz="4" w:space="0" w:color="auto"/>
              <w:bottom w:val="single" w:sz="4" w:space="0" w:color="auto"/>
              <w:right w:val="single" w:sz="4" w:space="0" w:color="auto"/>
            </w:tcBorders>
            <w:shd w:val="clear" w:color="auto" w:fill="92D050"/>
            <w:vAlign w:val="center"/>
          </w:tcPr>
          <w:p w14:paraId="075AA9C7" w14:textId="77777777" w:rsidR="00092B1B" w:rsidRPr="003E6C41" w:rsidRDefault="00092B1B" w:rsidP="008A516B">
            <w:pPr>
              <w:jc w:val="center"/>
              <w:rPr>
                <w:rFonts w:cs="Arial"/>
                <w:szCs w:val="22"/>
              </w:rPr>
            </w:pPr>
            <w:r w:rsidRPr="003E6C41">
              <w:rPr>
                <w:rFonts w:cs="Arial"/>
                <w:szCs w:val="22"/>
              </w:rPr>
              <w:t>L</w:t>
            </w:r>
          </w:p>
        </w:tc>
        <w:tc>
          <w:tcPr>
            <w:tcW w:w="1232" w:type="dxa"/>
            <w:tcBorders>
              <w:left w:val="single" w:sz="4" w:space="0" w:color="auto"/>
              <w:right w:val="single" w:sz="4" w:space="0" w:color="auto"/>
            </w:tcBorders>
            <w:shd w:val="clear" w:color="auto" w:fill="auto"/>
            <w:vAlign w:val="center"/>
          </w:tcPr>
          <w:p w14:paraId="3C2FE7B2" w14:textId="77777777" w:rsidR="00092B1B" w:rsidRPr="003E6C41" w:rsidRDefault="00092B1B" w:rsidP="008A516B">
            <w:pPr>
              <w:rPr>
                <w:rFonts w:cs="Arial"/>
                <w:szCs w:val="22"/>
              </w:rPr>
            </w:pPr>
            <w:r w:rsidRPr="003E6C41">
              <w:rPr>
                <w:rFonts w:cs="Arial"/>
                <w:szCs w:val="22"/>
              </w:rPr>
              <w:t>Low</w:t>
            </w:r>
          </w:p>
        </w:tc>
        <w:tc>
          <w:tcPr>
            <w:tcW w:w="1232" w:type="dxa"/>
            <w:tcBorders>
              <w:top w:val="single" w:sz="4" w:space="0" w:color="auto"/>
              <w:left w:val="single" w:sz="4" w:space="0" w:color="auto"/>
              <w:bottom w:val="single" w:sz="4" w:space="0" w:color="auto"/>
              <w:right w:val="single" w:sz="4" w:space="0" w:color="auto"/>
            </w:tcBorders>
            <w:shd w:val="clear" w:color="auto" w:fill="FFCC00"/>
            <w:vAlign w:val="center"/>
          </w:tcPr>
          <w:p w14:paraId="14D87E8B" w14:textId="77777777" w:rsidR="00092B1B" w:rsidRPr="003E6C41" w:rsidRDefault="00092B1B" w:rsidP="008A516B">
            <w:pPr>
              <w:jc w:val="center"/>
              <w:rPr>
                <w:rFonts w:cs="Arial"/>
                <w:szCs w:val="22"/>
              </w:rPr>
            </w:pPr>
            <w:r w:rsidRPr="003E6C41">
              <w:rPr>
                <w:rFonts w:cs="Arial"/>
                <w:szCs w:val="22"/>
              </w:rPr>
              <w:t>M</w:t>
            </w:r>
          </w:p>
        </w:tc>
        <w:tc>
          <w:tcPr>
            <w:tcW w:w="1232" w:type="dxa"/>
            <w:tcBorders>
              <w:left w:val="single" w:sz="4" w:space="0" w:color="auto"/>
              <w:right w:val="single" w:sz="4" w:space="0" w:color="auto"/>
            </w:tcBorders>
            <w:shd w:val="clear" w:color="auto" w:fill="auto"/>
            <w:vAlign w:val="center"/>
          </w:tcPr>
          <w:p w14:paraId="507B5D08" w14:textId="77777777" w:rsidR="00092B1B" w:rsidRPr="003E6C41" w:rsidRDefault="00092B1B" w:rsidP="008A516B">
            <w:pPr>
              <w:rPr>
                <w:rFonts w:cs="Arial"/>
                <w:szCs w:val="22"/>
              </w:rPr>
            </w:pPr>
            <w:r w:rsidRPr="003E6C41">
              <w:rPr>
                <w:rFonts w:cs="Arial"/>
                <w:szCs w:val="22"/>
              </w:rPr>
              <w:t>Medium</w:t>
            </w:r>
          </w:p>
        </w:tc>
        <w:tc>
          <w:tcPr>
            <w:tcW w:w="1232" w:type="dxa"/>
            <w:tcBorders>
              <w:top w:val="single" w:sz="4" w:space="0" w:color="auto"/>
              <w:left w:val="single" w:sz="4" w:space="0" w:color="auto"/>
              <w:bottom w:val="single" w:sz="4" w:space="0" w:color="auto"/>
              <w:right w:val="single" w:sz="4" w:space="0" w:color="auto"/>
            </w:tcBorders>
            <w:shd w:val="clear" w:color="auto" w:fill="FF0000"/>
            <w:vAlign w:val="center"/>
          </w:tcPr>
          <w:p w14:paraId="27ACE123" w14:textId="77777777" w:rsidR="00092B1B" w:rsidRPr="003E6C41" w:rsidRDefault="00092B1B" w:rsidP="008A516B">
            <w:pPr>
              <w:jc w:val="center"/>
              <w:rPr>
                <w:rFonts w:cs="Arial"/>
                <w:szCs w:val="22"/>
              </w:rPr>
            </w:pPr>
            <w:r w:rsidRPr="003E6C41">
              <w:rPr>
                <w:rFonts w:cs="Arial"/>
                <w:szCs w:val="22"/>
              </w:rPr>
              <w:t>H</w:t>
            </w:r>
          </w:p>
        </w:tc>
        <w:tc>
          <w:tcPr>
            <w:tcW w:w="1233" w:type="dxa"/>
            <w:tcBorders>
              <w:left w:val="single" w:sz="4" w:space="0" w:color="auto"/>
            </w:tcBorders>
            <w:shd w:val="clear" w:color="auto" w:fill="auto"/>
            <w:vAlign w:val="center"/>
          </w:tcPr>
          <w:p w14:paraId="2E45BE67" w14:textId="77777777" w:rsidR="00092B1B" w:rsidRPr="003E6C41" w:rsidRDefault="00092B1B" w:rsidP="008A516B">
            <w:pPr>
              <w:rPr>
                <w:rFonts w:cs="Arial"/>
                <w:szCs w:val="22"/>
              </w:rPr>
            </w:pPr>
            <w:r w:rsidRPr="003E6C41">
              <w:rPr>
                <w:rFonts w:cs="Arial"/>
                <w:szCs w:val="22"/>
              </w:rPr>
              <w:t>High</w:t>
            </w:r>
          </w:p>
        </w:tc>
      </w:tr>
    </w:tbl>
    <w:p w14:paraId="39473F27" w14:textId="77777777" w:rsidR="00092B1B" w:rsidRPr="003E6C41" w:rsidRDefault="00092B1B" w:rsidP="00092B1B">
      <w:pPr>
        <w:rPr>
          <w:rFonts w:cs="Arial"/>
          <w:szCs w:val="22"/>
        </w:rPr>
      </w:pPr>
    </w:p>
    <w:p w14:paraId="7D4E88B7" w14:textId="77777777" w:rsidR="00092B1B" w:rsidRPr="003E6C41" w:rsidRDefault="00092B1B" w:rsidP="00092B1B">
      <w:pPr>
        <w:rPr>
          <w:rFonts w:cs="Arial"/>
          <w:szCs w:val="22"/>
        </w:rPr>
      </w:pPr>
      <w:r w:rsidRPr="003E6C41">
        <w:rPr>
          <w:rFonts w:cs="Arial"/>
          <w:szCs w:val="22"/>
        </w:rPr>
        <w:t>Using this matrix, it is possible to clearly see where a particular risk sits within the overall risk profile of the school.  Theoretically, as controls are put in place and actions taken to mitigate risks, the number should move from the red and orange areas into the blue and green areas.</w:t>
      </w:r>
    </w:p>
    <w:p w14:paraId="48DFD49C" w14:textId="77777777" w:rsidR="00092B1B" w:rsidRPr="003E6C41" w:rsidRDefault="00092B1B" w:rsidP="00092B1B">
      <w:pPr>
        <w:rPr>
          <w:rFonts w:cs="Arial"/>
          <w:szCs w:val="22"/>
        </w:rPr>
      </w:pPr>
      <w:bookmarkStart w:id="21" w:name="_Toc139419306"/>
      <w:bookmarkStart w:id="22" w:name="_Toc157500875"/>
      <w:bookmarkStart w:id="23" w:name="_Toc162665506"/>
    </w:p>
    <w:p w14:paraId="4DEC2F86" w14:textId="77777777" w:rsidR="00092B1B" w:rsidRPr="003E6C41" w:rsidRDefault="00092B1B" w:rsidP="00092B1B">
      <w:pPr>
        <w:rPr>
          <w:rFonts w:cs="Arial"/>
          <w:b/>
          <w:szCs w:val="22"/>
        </w:rPr>
      </w:pPr>
    </w:p>
    <w:p w14:paraId="78E81320" w14:textId="77777777" w:rsidR="00092B1B" w:rsidRPr="003E6C41" w:rsidRDefault="00092B1B" w:rsidP="003E6C41">
      <w:pPr>
        <w:pStyle w:val="Subtitle"/>
      </w:pPr>
      <w:bookmarkStart w:id="24" w:name="_Toc146279504"/>
      <w:r w:rsidRPr="003E6C41">
        <w:t>Addressing risks</w:t>
      </w:r>
      <w:bookmarkEnd w:id="21"/>
      <w:bookmarkEnd w:id="22"/>
      <w:bookmarkEnd w:id="23"/>
      <w:bookmarkEnd w:id="24"/>
    </w:p>
    <w:p w14:paraId="7A329E98" w14:textId="77777777" w:rsidR="00092B1B" w:rsidRPr="003E6C41" w:rsidRDefault="00092B1B" w:rsidP="00092B1B">
      <w:pPr>
        <w:rPr>
          <w:rFonts w:cs="Arial"/>
          <w:szCs w:val="22"/>
        </w:rPr>
      </w:pPr>
    </w:p>
    <w:p w14:paraId="02FB23AF" w14:textId="77777777" w:rsidR="00092B1B" w:rsidRPr="003E6C41" w:rsidRDefault="00092B1B" w:rsidP="00092B1B">
      <w:pPr>
        <w:rPr>
          <w:rFonts w:cs="Arial"/>
          <w:szCs w:val="22"/>
        </w:rPr>
      </w:pPr>
      <w:r w:rsidRPr="003E6C41">
        <w:rPr>
          <w:rFonts w:cs="Arial"/>
          <w:szCs w:val="22"/>
        </w:rPr>
        <w:t>Once risks have been identified and assessed, they have to be addressed. One thing that must be decided upon at the outset is the prioritisation of the risks. This can come from the risk rating or the position of the risk on the risk matrix. The prioritisation is for both timeliness and resources.</w:t>
      </w:r>
    </w:p>
    <w:p w14:paraId="7794AACA" w14:textId="77777777" w:rsidR="00092B1B" w:rsidRPr="003E6C41" w:rsidRDefault="00092B1B" w:rsidP="00092B1B">
      <w:pPr>
        <w:rPr>
          <w:rFonts w:cs="Arial"/>
          <w:szCs w:val="22"/>
        </w:rPr>
      </w:pPr>
    </w:p>
    <w:p w14:paraId="1D690CC3" w14:textId="77777777" w:rsidR="00092B1B" w:rsidRPr="003E6C41" w:rsidRDefault="00092B1B" w:rsidP="00092B1B">
      <w:pPr>
        <w:rPr>
          <w:rFonts w:cs="Arial"/>
          <w:szCs w:val="22"/>
        </w:rPr>
      </w:pPr>
      <w:r w:rsidRPr="003E6C41">
        <w:rPr>
          <w:rFonts w:cs="Arial"/>
          <w:szCs w:val="22"/>
        </w:rPr>
        <w:t>Risks can be addressed in four ways:</w:t>
      </w:r>
    </w:p>
    <w:p w14:paraId="621B4551" w14:textId="77777777" w:rsidR="00092B1B" w:rsidRPr="003E6C41" w:rsidRDefault="00092B1B" w:rsidP="00092B1B">
      <w:pPr>
        <w:rPr>
          <w:rFonts w:cs="Arial"/>
          <w:szCs w:val="22"/>
        </w:rPr>
      </w:pPr>
    </w:p>
    <w:p w14:paraId="4B3F2245" w14:textId="77777777" w:rsidR="00092B1B" w:rsidRPr="003E6C41" w:rsidRDefault="00092B1B" w:rsidP="00092B1B">
      <w:pPr>
        <w:jc w:val="center"/>
        <w:rPr>
          <w:rFonts w:cs="Arial"/>
          <w:szCs w:val="22"/>
        </w:rPr>
      </w:pPr>
      <w:r w:rsidRPr="003E6C41">
        <w:rPr>
          <w:rFonts w:cs="Arial"/>
          <w:noProof/>
          <w:szCs w:val="22"/>
        </w:rPr>
        <w:drawing>
          <wp:inline distT="0" distB="0" distL="0" distR="0" wp14:anchorId="146DF379" wp14:editId="59223801">
            <wp:extent cx="3600450" cy="2486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2486025"/>
                    </a:xfrm>
                    <a:prstGeom prst="rect">
                      <a:avLst/>
                    </a:prstGeom>
                    <a:noFill/>
                    <a:ln>
                      <a:noFill/>
                    </a:ln>
                  </pic:spPr>
                </pic:pic>
              </a:graphicData>
            </a:graphic>
          </wp:inline>
        </w:drawing>
      </w:r>
    </w:p>
    <w:p w14:paraId="501295D8" w14:textId="77777777" w:rsidR="00092B1B" w:rsidRPr="003E6C41" w:rsidRDefault="00092B1B" w:rsidP="00092B1B">
      <w:pPr>
        <w:rPr>
          <w:rFonts w:cs="Arial"/>
          <w:b/>
          <w:szCs w:val="22"/>
        </w:rPr>
      </w:pPr>
      <w:bookmarkStart w:id="25" w:name="_Toc139419309"/>
    </w:p>
    <w:p w14:paraId="740B6512" w14:textId="77777777" w:rsidR="00092B1B" w:rsidRPr="006064BF" w:rsidRDefault="00092B1B" w:rsidP="006064BF">
      <w:pPr>
        <w:rPr>
          <w:b/>
          <w:bCs/>
        </w:rPr>
      </w:pPr>
      <w:r w:rsidRPr="006064BF">
        <w:rPr>
          <w:b/>
          <w:bCs/>
        </w:rPr>
        <w:t>Tolerate</w:t>
      </w:r>
      <w:bookmarkEnd w:id="25"/>
    </w:p>
    <w:p w14:paraId="74314910" w14:textId="77777777" w:rsidR="00092B1B" w:rsidRPr="003E6C41" w:rsidRDefault="00092B1B" w:rsidP="00092B1B">
      <w:pPr>
        <w:rPr>
          <w:rFonts w:cs="Arial"/>
          <w:b/>
          <w:szCs w:val="22"/>
        </w:rPr>
      </w:pPr>
    </w:p>
    <w:p w14:paraId="21CCEFD0" w14:textId="3DC1F82E" w:rsidR="00092B1B" w:rsidRPr="003E6C41" w:rsidRDefault="00092B1B" w:rsidP="00092B1B">
      <w:pPr>
        <w:rPr>
          <w:rFonts w:cs="Arial"/>
          <w:szCs w:val="22"/>
        </w:rPr>
      </w:pPr>
      <w:r w:rsidRPr="003E6C41">
        <w:rPr>
          <w:rFonts w:cs="Arial"/>
          <w:szCs w:val="22"/>
        </w:rPr>
        <w:t>It is perfectly legitimate for a school to decide that certain risks should be accepted as existing,and tolerated.  What is important is that these tolerated risks have been fully analysed and controls put in place to reduce the likelihood and impact on the school.</w:t>
      </w:r>
    </w:p>
    <w:p w14:paraId="4E18C1EC" w14:textId="77777777" w:rsidR="00092B1B" w:rsidRPr="003E6C41" w:rsidRDefault="00092B1B" w:rsidP="00092B1B">
      <w:pPr>
        <w:rPr>
          <w:rFonts w:cs="Arial"/>
          <w:szCs w:val="22"/>
        </w:rPr>
      </w:pPr>
      <w:bookmarkStart w:id="26" w:name="_Toc139419310"/>
    </w:p>
    <w:p w14:paraId="26D45FE4" w14:textId="77777777" w:rsidR="00092B1B" w:rsidRPr="006064BF" w:rsidRDefault="00092B1B" w:rsidP="006064BF">
      <w:pPr>
        <w:rPr>
          <w:b/>
          <w:bCs/>
        </w:rPr>
      </w:pPr>
      <w:r w:rsidRPr="006064BF">
        <w:rPr>
          <w:b/>
          <w:bCs/>
        </w:rPr>
        <w:t>Transfer</w:t>
      </w:r>
      <w:bookmarkEnd w:id="26"/>
    </w:p>
    <w:p w14:paraId="3C6F698C" w14:textId="77777777" w:rsidR="00092B1B" w:rsidRPr="003E6C41" w:rsidRDefault="00092B1B" w:rsidP="00092B1B">
      <w:pPr>
        <w:rPr>
          <w:rFonts w:cs="Arial"/>
          <w:b/>
          <w:szCs w:val="22"/>
        </w:rPr>
      </w:pPr>
    </w:p>
    <w:p w14:paraId="1930F0C9" w14:textId="77777777" w:rsidR="00092B1B" w:rsidRPr="003E6C41" w:rsidRDefault="00092B1B" w:rsidP="00092B1B">
      <w:pPr>
        <w:rPr>
          <w:rFonts w:cs="Arial"/>
          <w:szCs w:val="22"/>
        </w:rPr>
      </w:pPr>
      <w:r w:rsidRPr="003E6C41">
        <w:rPr>
          <w:rFonts w:cs="Arial"/>
          <w:szCs w:val="22"/>
        </w:rPr>
        <w:lastRenderedPageBreak/>
        <w:t>This is a specialist form of risk reduction in which the management of the risk is passed to a third party e.g., insurance.  This means that the impact of the risk is no longer an issue for the school.  Not all risks can be dealt with in this way, and it may be prudent to consider treating the risk as well.</w:t>
      </w:r>
    </w:p>
    <w:p w14:paraId="05920918" w14:textId="77777777" w:rsidR="00092B1B" w:rsidRPr="003E6C41" w:rsidRDefault="00092B1B" w:rsidP="00092B1B">
      <w:pPr>
        <w:rPr>
          <w:rFonts w:cs="Arial"/>
          <w:szCs w:val="22"/>
        </w:rPr>
      </w:pPr>
      <w:bookmarkStart w:id="27" w:name="_Toc139419311"/>
    </w:p>
    <w:p w14:paraId="4E73886D" w14:textId="77777777" w:rsidR="00092B1B" w:rsidRPr="006064BF" w:rsidRDefault="00092B1B" w:rsidP="006064BF">
      <w:pPr>
        <w:rPr>
          <w:b/>
          <w:bCs/>
        </w:rPr>
      </w:pPr>
      <w:r w:rsidRPr="006064BF">
        <w:rPr>
          <w:b/>
          <w:bCs/>
        </w:rPr>
        <w:t>Treat</w:t>
      </w:r>
      <w:bookmarkEnd w:id="27"/>
    </w:p>
    <w:p w14:paraId="4145ABF8" w14:textId="77777777" w:rsidR="00092B1B" w:rsidRPr="003E6C41" w:rsidRDefault="00092B1B" w:rsidP="00092B1B">
      <w:pPr>
        <w:rPr>
          <w:rFonts w:cs="Arial"/>
          <w:b/>
          <w:szCs w:val="22"/>
        </w:rPr>
      </w:pPr>
    </w:p>
    <w:p w14:paraId="28E311ED" w14:textId="77777777" w:rsidR="00092B1B" w:rsidRPr="003E6C41" w:rsidRDefault="00092B1B" w:rsidP="00092B1B">
      <w:pPr>
        <w:rPr>
          <w:rFonts w:cs="Arial"/>
          <w:szCs w:val="22"/>
        </w:rPr>
      </w:pPr>
      <w:r w:rsidRPr="003E6C41">
        <w:rPr>
          <w:rFonts w:cs="Arial"/>
          <w:szCs w:val="22"/>
        </w:rPr>
        <w:t xml:space="preserve">Risks are treated using controls and actions.  Controls are systems and procedures put in place to either reduce the likelihood of the risk occurring or reduce the impact on the school if it does occur.  The following points should be noted when drawing up controls and action plans: </w:t>
      </w:r>
    </w:p>
    <w:p w14:paraId="2A3379DB" w14:textId="77777777" w:rsidR="00092B1B" w:rsidRPr="003E6C41" w:rsidRDefault="00092B1B" w:rsidP="00092B1B">
      <w:pPr>
        <w:rPr>
          <w:rFonts w:cs="Arial"/>
          <w:szCs w:val="22"/>
        </w:rPr>
      </w:pPr>
    </w:p>
    <w:p w14:paraId="13D68859" w14:textId="77777777" w:rsidR="00092B1B" w:rsidRPr="003E6C41" w:rsidRDefault="00092B1B">
      <w:pPr>
        <w:numPr>
          <w:ilvl w:val="0"/>
          <w:numId w:val="8"/>
        </w:numPr>
        <w:rPr>
          <w:rFonts w:cs="Arial"/>
          <w:szCs w:val="22"/>
        </w:rPr>
      </w:pPr>
      <w:r w:rsidRPr="003E6C41">
        <w:rPr>
          <w:rFonts w:cs="Arial"/>
          <w:szCs w:val="22"/>
        </w:rPr>
        <w:t xml:space="preserve">Consideration of opportunities </w:t>
      </w:r>
    </w:p>
    <w:p w14:paraId="2839843E" w14:textId="77777777" w:rsidR="00092B1B" w:rsidRPr="003E6C41" w:rsidRDefault="00092B1B">
      <w:pPr>
        <w:numPr>
          <w:ilvl w:val="0"/>
          <w:numId w:val="8"/>
        </w:numPr>
        <w:rPr>
          <w:rFonts w:cs="Arial"/>
          <w:szCs w:val="22"/>
        </w:rPr>
      </w:pPr>
      <w:r w:rsidRPr="003E6C41">
        <w:rPr>
          <w:rFonts w:cs="Arial"/>
          <w:szCs w:val="22"/>
        </w:rPr>
        <w:t>That any new controls or actions do not replicate work already being done;</w:t>
      </w:r>
    </w:p>
    <w:p w14:paraId="4193040F" w14:textId="77777777" w:rsidR="00092B1B" w:rsidRPr="003E6C41" w:rsidRDefault="00092B1B">
      <w:pPr>
        <w:numPr>
          <w:ilvl w:val="0"/>
          <w:numId w:val="8"/>
        </w:numPr>
        <w:rPr>
          <w:rFonts w:cs="Arial"/>
          <w:szCs w:val="22"/>
        </w:rPr>
      </w:pPr>
      <w:r w:rsidRPr="003E6C41">
        <w:rPr>
          <w:rFonts w:cs="Arial"/>
          <w:szCs w:val="22"/>
        </w:rPr>
        <w:t xml:space="preserve">The actions assigned to mitigate risks should always be SMART (Specific, Measurable, Achievable, Realistic and Timely) to ensure that they can be completed satisfactorily and have the necessary effect on the appropriate risk; </w:t>
      </w:r>
    </w:p>
    <w:p w14:paraId="400F7C81" w14:textId="77777777" w:rsidR="00092B1B" w:rsidRPr="003E6C41" w:rsidRDefault="00092B1B">
      <w:pPr>
        <w:numPr>
          <w:ilvl w:val="0"/>
          <w:numId w:val="8"/>
        </w:numPr>
        <w:rPr>
          <w:rFonts w:cs="Arial"/>
          <w:szCs w:val="22"/>
        </w:rPr>
      </w:pPr>
      <w:r w:rsidRPr="003E6C41">
        <w:rPr>
          <w:rFonts w:cs="Arial"/>
          <w:szCs w:val="22"/>
        </w:rPr>
        <w:t xml:space="preserve">Is the cost of the action, in terms of funding or time, proportionate to the likelihood and impact of the risk? </w:t>
      </w:r>
    </w:p>
    <w:p w14:paraId="2D283E86" w14:textId="77777777" w:rsidR="00092B1B" w:rsidRPr="003E6C41" w:rsidRDefault="00092B1B" w:rsidP="00092B1B">
      <w:pPr>
        <w:rPr>
          <w:rFonts w:cs="Arial"/>
          <w:szCs w:val="22"/>
        </w:rPr>
      </w:pPr>
    </w:p>
    <w:p w14:paraId="7BF37677" w14:textId="77777777" w:rsidR="00092B1B" w:rsidRPr="003E6C41" w:rsidRDefault="00092B1B" w:rsidP="00092B1B">
      <w:pPr>
        <w:rPr>
          <w:rFonts w:cs="Arial"/>
          <w:szCs w:val="22"/>
        </w:rPr>
      </w:pPr>
      <w:r w:rsidRPr="003E6C41">
        <w:rPr>
          <w:rFonts w:cs="Arial"/>
          <w:szCs w:val="22"/>
        </w:rPr>
        <w:t>All risks should be treated in some way, for it is very rare for a risk to exist and not have any controls already in place to mitigate it.</w:t>
      </w:r>
    </w:p>
    <w:p w14:paraId="4614A0A0" w14:textId="77777777" w:rsidR="00092B1B" w:rsidRPr="003E6C41" w:rsidRDefault="00092B1B" w:rsidP="00092B1B">
      <w:pPr>
        <w:rPr>
          <w:rFonts w:cs="Arial"/>
          <w:szCs w:val="22"/>
        </w:rPr>
      </w:pPr>
      <w:bookmarkStart w:id="28" w:name="_Toc139419312"/>
    </w:p>
    <w:p w14:paraId="2062FB76" w14:textId="77777777" w:rsidR="00092B1B" w:rsidRPr="006064BF" w:rsidRDefault="00092B1B" w:rsidP="006064BF">
      <w:pPr>
        <w:rPr>
          <w:b/>
          <w:bCs/>
        </w:rPr>
      </w:pPr>
      <w:r w:rsidRPr="006064BF">
        <w:rPr>
          <w:b/>
          <w:bCs/>
        </w:rPr>
        <w:t>Terminate</w:t>
      </w:r>
      <w:bookmarkEnd w:id="28"/>
    </w:p>
    <w:p w14:paraId="10558F79" w14:textId="77777777" w:rsidR="00092B1B" w:rsidRPr="003E6C41" w:rsidRDefault="00092B1B" w:rsidP="00092B1B">
      <w:pPr>
        <w:rPr>
          <w:rFonts w:cs="Arial"/>
          <w:b/>
          <w:szCs w:val="22"/>
        </w:rPr>
      </w:pPr>
    </w:p>
    <w:p w14:paraId="3D6DD1E0" w14:textId="77777777" w:rsidR="00092B1B" w:rsidRPr="003E6C41" w:rsidRDefault="00092B1B" w:rsidP="00092B1B">
      <w:pPr>
        <w:rPr>
          <w:rFonts w:cs="Arial"/>
          <w:szCs w:val="22"/>
        </w:rPr>
      </w:pPr>
      <w:r w:rsidRPr="003E6C41">
        <w:rPr>
          <w:rFonts w:cs="Arial"/>
          <w:szCs w:val="22"/>
        </w:rPr>
        <w:t>On occasion, it simply isn’t feasible for a school to tolerate, transfer, or treat a risk. In such circumstances, it is necessary to terminate the risk. This is usually done by either:</w:t>
      </w:r>
    </w:p>
    <w:p w14:paraId="39194BB4" w14:textId="77777777" w:rsidR="00092B1B" w:rsidRPr="003E6C41" w:rsidRDefault="00092B1B" w:rsidP="00092B1B">
      <w:pPr>
        <w:rPr>
          <w:rFonts w:cs="Arial"/>
          <w:szCs w:val="22"/>
        </w:rPr>
      </w:pPr>
    </w:p>
    <w:p w14:paraId="1A79FD41" w14:textId="77777777" w:rsidR="00092B1B" w:rsidRPr="003E6C41" w:rsidRDefault="00092B1B">
      <w:pPr>
        <w:numPr>
          <w:ilvl w:val="0"/>
          <w:numId w:val="9"/>
        </w:numPr>
        <w:rPr>
          <w:rFonts w:cs="Arial"/>
          <w:szCs w:val="22"/>
        </w:rPr>
      </w:pPr>
      <w:r w:rsidRPr="003E6C41">
        <w:rPr>
          <w:rFonts w:cs="Arial"/>
          <w:szCs w:val="22"/>
        </w:rPr>
        <w:t xml:space="preserve">Not undertaking an activity </w:t>
      </w:r>
    </w:p>
    <w:p w14:paraId="54F55751" w14:textId="77777777" w:rsidR="00092B1B" w:rsidRPr="003E6C41" w:rsidRDefault="00092B1B">
      <w:pPr>
        <w:numPr>
          <w:ilvl w:val="0"/>
          <w:numId w:val="9"/>
        </w:numPr>
        <w:rPr>
          <w:rFonts w:cs="Arial"/>
          <w:szCs w:val="22"/>
        </w:rPr>
      </w:pPr>
      <w:r w:rsidRPr="003E6C41">
        <w:rPr>
          <w:rFonts w:cs="Arial"/>
          <w:szCs w:val="22"/>
        </w:rPr>
        <w:t>Doing the activity in a different way, therefore being able to treat the risk.</w:t>
      </w:r>
    </w:p>
    <w:p w14:paraId="63239ACF" w14:textId="77777777" w:rsidR="00092B1B" w:rsidRPr="003E6C41" w:rsidRDefault="00092B1B" w:rsidP="00092B1B">
      <w:pPr>
        <w:rPr>
          <w:rFonts w:cs="Arial"/>
          <w:szCs w:val="22"/>
        </w:rPr>
      </w:pPr>
    </w:p>
    <w:p w14:paraId="67F6F5FA" w14:textId="77777777" w:rsidR="00092B1B" w:rsidRPr="003E6C41" w:rsidRDefault="00092B1B" w:rsidP="00092B1B">
      <w:pPr>
        <w:rPr>
          <w:rFonts w:cs="Arial"/>
          <w:szCs w:val="22"/>
        </w:rPr>
      </w:pPr>
      <w:r w:rsidRPr="003E6C41">
        <w:rPr>
          <w:rFonts w:cs="Arial"/>
          <w:szCs w:val="22"/>
        </w:rPr>
        <w:t>The first option should be considered very much the last resort. As mentioned previously, it is considered an important facet of the risk management process at the Council that it is a positive one which seeks to find new ways of providing a service, being innovative and taking advantage of opportunities.</w:t>
      </w:r>
    </w:p>
    <w:p w14:paraId="08475E8D" w14:textId="77777777" w:rsidR="00092B1B" w:rsidRPr="003E6C41" w:rsidRDefault="00092B1B" w:rsidP="00092B1B">
      <w:pPr>
        <w:rPr>
          <w:rFonts w:cs="Arial"/>
          <w:szCs w:val="22"/>
        </w:rPr>
      </w:pPr>
    </w:p>
    <w:p w14:paraId="3502FBD3" w14:textId="77777777" w:rsidR="00092B1B" w:rsidRPr="003E6C41" w:rsidRDefault="00092B1B" w:rsidP="00092B1B">
      <w:pPr>
        <w:rPr>
          <w:rFonts w:cs="Arial"/>
          <w:szCs w:val="22"/>
        </w:rPr>
      </w:pPr>
      <w:r w:rsidRPr="003E6C41">
        <w:rPr>
          <w:rFonts w:cs="Arial"/>
          <w:szCs w:val="22"/>
        </w:rPr>
        <w:t>Should a school decide to immediately cancel what is perceived as a risky activity, this would result in the school not reaching its objectives and failing to provide opportunities and experiences to enrich the students’ education.</w:t>
      </w:r>
    </w:p>
    <w:p w14:paraId="4E8394C2" w14:textId="77777777" w:rsidR="00092B1B" w:rsidRPr="003E6C41" w:rsidRDefault="00092B1B" w:rsidP="00092B1B">
      <w:pPr>
        <w:rPr>
          <w:rFonts w:cs="Arial"/>
          <w:szCs w:val="22"/>
        </w:rPr>
      </w:pPr>
    </w:p>
    <w:p w14:paraId="28EEBEC7" w14:textId="77777777" w:rsidR="00092B1B" w:rsidRPr="003E6C41" w:rsidRDefault="00092B1B" w:rsidP="003E6C41">
      <w:pPr>
        <w:pStyle w:val="Subtitle"/>
      </w:pPr>
      <w:bookmarkStart w:id="29" w:name="_Toc146279505"/>
      <w:r w:rsidRPr="003E6C41">
        <w:t>Addressing risks:  Example</w:t>
      </w:r>
      <w:bookmarkEnd w:id="29"/>
    </w:p>
    <w:p w14:paraId="6A19AC23" w14:textId="77777777" w:rsidR="00092B1B" w:rsidRPr="003E6C41" w:rsidRDefault="00092B1B" w:rsidP="00092B1B">
      <w:pPr>
        <w:rPr>
          <w:rFonts w:cs="Arial"/>
          <w:szCs w:val="22"/>
        </w:rPr>
      </w:pPr>
    </w:p>
    <w:p w14:paraId="75ED9E5E" w14:textId="77777777" w:rsidR="00092B1B" w:rsidRPr="003E6C41" w:rsidRDefault="00092B1B" w:rsidP="00092B1B">
      <w:pPr>
        <w:rPr>
          <w:rFonts w:cs="Arial"/>
          <w:szCs w:val="22"/>
        </w:rPr>
      </w:pPr>
      <w:r w:rsidRPr="003E6C41">
        <w:rPr>
          <w:rFonts w:cs="Arial"/>
          <w:szCs w:val="22"/>
        </w:rPr>
        <w:t>The table below show the four different approaches to an example of a risk that a school might face. The risk in question is of hot working being carried out by contractors.</w:t>
      </w:r>
    </w:p>
    <w:p w14:paraId="37E16C51" w14:textId="77777777" w:rsidR="00092B1B" w:rsidRPr="003E6C41" w:rsidRDefault="00092B1B" w:rsidP="00092B1B">
      <w:pPr>
        <w:rPr>
          <w:rFonts w:cs="Arial"/>
          <w:szCs w:val="22"/>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586"/>
      </w:tblGrid>
      <w:tr w:rsidR="00092B1B" w:rsidRPr="003E6C41" w14:paraId="796457DA" w14:textId="77777777" w:rsidTr="003E6C41">
        <w:tc>
          <w:tcPr>
            <w:tcW w:w="4114" w:type="dxa"/>
            <w:shd w:val="clear" w:color="auto" w:fill="8DB3E2" w:themeFill="text2" w:themeFillTint="66"/>
            <w:vAlign w:val="center"/>
          </w:tcPr>
          <w:p w14:paraId="5E05361E" w14:textId="77777777" w:rsidR="00092B1B" w:rsidRPr="003E6C41" w:rsidRDefault="00092B1B" w:rsidP="008A516B">
            <w:pPr>
              <w:rPr>
                <w:rFonts w:cs="Arial"/>
                <w:b/>
                <w:szCs w:val="22"/>
              </w:rPr>
            </w:pPr>
            <w:r w:rsidRPr="003E6C41">
              <w:rPr>
                <w:rFonts w:cs="Arial"/>
                <w:b/>
                <w:szCs w:val="22"/>
              </w:rPr>
              <w:br w:type="page"/>
              <w:t>Tolerate</w:t>
            </w:r>
          </w:p>
        </w:tc>
        <w:tc>
          <w:tcPr>
            <w:tcW w:w="4586" w:type="dxa"/>
            <w:shd w:val="clear" w:color="auto" w:fill="8DB3E2" w:themeFill="text2" w:themeFillTint="66"/>
            <w:vAlign w:val="center"/>
          </w:tcPr>
          <w:p w14:paraId="08F9FCCF" w14:textId="77777777" w:rsidR="00092B1B" w:rsidRPr="003E6C41" w:rsidRDefault="00092B1B" w:rsidP="008A516B">
            <w:pPr>
              <w:rPr>
                <w:rFonts w:cs="Arial"/>
                <w:b/>
                <w:szCs w:val="22"/>
              </w:rPr>
            </w:pPr>
            <w:r w:rsidRPr="003E6C41">
              <w:rPr>
                <w:rFonts w:cs="Arial"/>
                <w:b/>
                <w:szCs w:val="22"/>
              </w:rPr>
              <w:t>Transfer</w:t>
            </w:r>
          </w:p>
        </w:tc>
      </w:tr>
      <w:tr w:rsidR="00092B1B" w:rsidRPr="003E6C41" w14:paraId="0DB6AEA2" w14:textId="77777777" w:rsidTr="008A516B">
        <w:trPr>
          <w:trHeight w:val="912"/>
        </w:trPr>
        <w:tc>
          <w:tcPr>
            <w:tcW w:w="4114" w:type="dxa"/>
            <w:shd w:val="clear" w:color="auto" w:fill="auto"/>
            <w:vAlign w:val="center"/>
          </w:tcPr>
          <w:p w14:paraId="198B516A" w14:textId="77777777" w:rsidR="00092B1B" w:rsidRPr="003E6C41" w:rsidRDefault="00092B1B" w:rsidP="008A516B">
            <w:pPr>
              <w:rPr>
                <w:rFonts w:cs="Arial"/>
                <w:szCs w:val="22"/>
              </w:rPr>
            </w:pPr>
            <w:r w:rsidRPr="003E6C41">
              <w:rPr>
                <w:rFonts w:cs="Arial"/>
                <w:szCs w:val="22"/>
              </w:rPr>
              <w:lastRenderedPageBreak/>
              <w:t>Accept the current level of risk</w:t>
            </w:r>
          </w:p>
        </w:tc>
        <w:tc>
          <w:tcPr>
            <w:tcW w:w="4586" w:type="dxa"/>
            <w:shd w:val="clear" w:color="auto" w:fill="auto"/>
            <w:vAlign w:val="center"/>
          </w:tcPr>
          <w:p w14:paraId="10BF15DE" w14:textId="77777777" w:rsidR="00092B1B" w:rsidRPr="003E6C41" w:rsidRDefault="00092B1B" w:rsidP="008A516B">
            <w:pPr>
              <w:rPr>
                <w:rFonts w:cs="Arial"/>
                <w:szCs w:val="22"/>
              </w:rPr>
            </w:pPr>
            <w:r w:rsidRPr="003E6C41">
              <w:rPr>
                <w:rFonts w:cs="Arial"/>
                <w:szCs w:val="22"/>
              </w:rPr>
              <w:t>Have buildings and contents insurance in case of fire damage</w:t>
            </w:r>
          </w:p>
        </w:tc>
      </w:tr>
      <w:tr w:rsidR="00092B1B" w:rsidRPr="003E6C41" w14:paraId="2A4D236C" w14:textId="77777777" w:rsidTr="003E6C41">
        <w:tc>
          <w:tcPr>
            <w:tcW w:w="4114" w:type="dxa"/>
            <w:shd w:val="clear" w:color="auto" w:fill="8DB3E2" w:themeFill="text2" w:themeFillTint="66"/>
            <w:vAlign w:val="center"/>
          </w:tcPr>
          <w:p w14:paraId="34562D2E" w14:textId="77777777" w:rsidR="00092B1B" w:rsidRPr="003E6C41" w:rsidRDefault="00092B1B" w:rsidP="008A516B">
            <w:pPr>
              <w:rPr>
                <w:rFonts w:cs="Arial"/>
                <w:b/>
                <w:szCs w:val="22"/>
              </w:rPr>
            </w:pPr>
            <w:r w:rsidRPr="003E6C41">
              <w:rPr>
                <w:rFonts w:cs="Arial"/>
                <w:b/>
                <w:szCs w:val="22"/>
              </w:rPr>
              <w:t>Treat</w:t>
            </w:r>
          </w:p>
        </w:tc>
        <w:tc>
          <w:tcPr>
            <w:tcW w:w="4586" w:type="dxa"/>
            <w:shd w:val="clear" w:color="auto" w:fill="8DB3E2" w:themeFill="text2" w:themeFillTint="66"/>
            <w:vAlign w:val="center"/>
          </w:tcPr>
          <w:p w14:paraId="69101D9E" w14:textId="77777777" w:rsidR="00092B1B" w:rsidRPr="003E6C41" w:rsidRDefault="00092B1B" w:rsidP="008A516B">
            <w:pPr>
              <w:rPr>
                <w:rFonts w:cs="Arial"/>
                <w:b/>
                <w:szCs w:val="22"/>
              </w:rPr>
            </w:pPr>
            <w:r w:rsidRPr="003E6C41">
              <w:rPr>
                <w:rFonts w:cs="Arial"/>
                <w:b/>
                <w:szCs w:val="22"/>
              </w:rPr>
              <w:t>Terminate</w:t>
            </w:r>
          </w:p>
        </w:tc>
      </w:tr>
      <w:tr w:rsidR="00092B1B" w:rsidRPr="003E6C41" w14:paraId="68F568C6" w14:textId="77777777" w:rsidTr="008A516B">
        <w:trPr>
          <w:trHeight w:val="922"/>
        </w:trPr>
        <w:tc>
          <w:tcPr>
            <w:tcW w:w="4114" w:type="dxa"/>
            <w:shd w:val="clear" w:color="auto" w:fill="auto"/>
            <w:vAlign w:val="center"/>
          </w:tcPr>
          <w:p w14:paraId="6C54A4B9" w14:textId="77777777" w:rsidR="00092B1B" w:rsidRPr="003E6C41" w:rsidRDefault="00092B1B" w:rsidP="008A516B">
            <w:pPr>
              <w:rPr>
                <w:rFonts w:cs="Arial"/>
                <w:szCs w:val="22"/>
              </w:rPr>
            </w:pPr>
            <w:r w:rsidRPr="003E6C41">
              <w:rPr>
                <w:rFonts w:cs="Arial"/>
                <w:szCs w:val="22"/>
              </w:rPr>
              <w:t>Put in place hot working procedures and permits</w:t>
            </w:r>
          </w:p>
        </w:tc>
        <w:tc>
          <w:tcPr>
            <w:tcW w:w="4586" w:type="dxa"/>
            <w:shd w:val="clear" w:color="auto" w:fill="auto"/>
            <w:vAlign w:val="center"/>
          </w:tcPr>
          <w:p w14:paraId="064039C8" w14:textId="77777777" w:rsidR="00092B1B" w:rsidRPr="003E6C41" w:rsidRDefault="00092B1B" w:rsidP="008A516B">
            <w:pPr>
              <w:rPr>
                <w:rFonts w:cs="Arial"/>
                <w:szCs w:val="22"/>
              </w:rPr>
            </w:pPr>
            <w:r w:rsidRPr="003E6C41">
              <w:rPr>
                <w:rFonts w:cs="Arial"/>
                <w:szCs w:val="22"/>
              </w:rPr>
              <w:t>Ban hot working on school premises</w:t>
            </w:r>
          </w:p>
        </w:tc>
      </w:tr>
    </w:tbl>
    <w:p w14:paraId="29C159D5" w14:textId="77777777" w:rsidR="00092B1B" w:rsidRPr="003E6C41" w:rsidRDefault="00092B1B" w:rsidP="00092B1B">
      <w:pPr>
        <w:rPr>
          <w:rFonts w:cs="Arial"/>
          <w:szCs w:val="22"/>
        </w:rPr>
      </w:pPr>
    </w:p>
    <w:p w14:paraId="79A01B6A" w14:textId="77777777" w:rsidR="00092B1B" w:rsidRPr="003E6C41" w:rsidRDefault="00092B1B" w:rsidP="00092B1B">
      <w:pPr>
        <w:rPr>
          <w:rFonts w:cs="Arial"/>
          <w:szCs w:val="22"/>
        </w:rPr>
      </w:pPr>
      <w:r w:rsidRPr="003E6C41">
        <w:rPr>
          <w:rFonts w:cs="Arial"/>
          <w:szCs w:val="22"/>
        </w:rPr>
        <w:t>Clearly, just one of these options alone isn’t sufficient, except in the case of termination, which may not be a realistic solution. As is often the case, the best solution in this example would be a combination of transferring and treating the risk.</w:t>
      </w:r>
    </w:p>
    <w:p w14:paraId="0E48A5F3" w14:textId="77777777" w:rsidR="00092B1B" w:rsidRPr="003E6C41" w:rsidRDefault="00092B1B" w:rsidP="00092B1B">
      <w:pPr>
        <w:rPr>
          <w:rFonts w:cs="Arial"/>
          <w:szCs w:val="22"/>
        </w:rPr>
      </w:pPr>
      <w:bookmarkStart w:id="30" w:name="_Toc139419307"/>
      <w:bookmarkStart w:id="31" w:name="_Toc157500876"/>
      <w:bookmarkStart w:id="32" w:name="_Toc162665507"/>
    </w:p>
    <w:p w14:paraId="1413193F" w14:textId="77777777" w:rsidR="00092B1B" w:rsidRPr="003E6C41" w:rsidRDefault="00092B1B" w:rsidP="003E6C41">
      <w:pPr>
        <w:pStyle w:val="Subtitle"/>
      </w:pPr>
      <w:bookmarkStart w:id="33" w:name="_Toc146279506"/>
      <w:r w:rsidRPr="003E6C41">
        <w:t>Monitoring and reviewing risks</w:t>
      </w:r>
      <w:bookmarkEnd w:id="30"/>
      <w:bookmarkEnd w:id="31"/>
      <w:bookmarkEnd w:id="32"/>
      <w:bookmarkEnd w:id="33"/>
    </w:p>
    <w:p w14:paraId="3BBC41AE" w14:textId="77777777" w:rsidR="00092B1B" w:rsidRPr="003E6C41" w:rsidRDefault="00092B1B" w:rsidP="00092B1B">
      <w:pPr>
        <w:rPr>
          <w:rFonts w:cs="Arial"/>
          <w:b/>
          <w:szCs w:val="22"/>
        </w:rPr>
      </w:pPr>
    </w:p>
    <w:p w14:paraId="4030881A" w14:textId="77777777" w:rsidR="00092B1B" w:rsidRPr="003E6C41" w:rsidRDefault="00092B1B" w:rsidP="00092B1B">
      <w:pPr>
        <w:rPr>
          <w:rFonts w:cs="Arial"/>
          <w:szCs w:val="22"/>
        </w:rPr>
      </w:pPr>
      <w:r w:rsidRPr="003E6C41">
        <w:rPr>
          <w:rFonts w:cs="Arial"/>
          <w:szCs w:val="22"/>
        </w:rPr>
        <w:t>Risk management cannot just be seen as a one-off process, or even one that can be reviewed annually, but instead must be continuously re-examined and reassessed.</w:t>
      </w:r>
    </w:p>
    <w:p w14:paraId="20E229C2" w14:textId="77777777" w:rsidR="00092B1B" w:rsidRPr="003E6C41" w:rsidRDefault="00092B1B" w:rsidP="00092B1B">
      <w:pPr>
        <w:rPr>
          <w:rFonts w:cs="Arial"/>
          <w:szCs w:val="22"/>
        </w:rPr>
      </w:pPr>
    </w:p>
    <w:p w14:paraId="1F68C8ED" w14:textId="77777777" w:rsidR="00092B1B" w:rsidRPr="003E6C41" w:rsidRDefault="00092B1B" w:rsidP="00092B1B">
      <w:pPr>
        <w:rPr>
          <w:rFonts w:cs="Arial"/>
          <w:szCs w:val="22"/>
        </w:rPr>
      </w:pPr>
      <w:r w:rsidRPr="003E6C41">
        <w:rPr>
          <w:rFonts w:cs="Arial"/>
          <w:szCs w:val="22"/>
        </w:rPr>
        <w:t>It is suggested that risk management features regularly on the senior management team agenda.  This allows new risks to be identified, current controls to be reviewed and additional controls to be identified.</w:t>
      </w:r>
    </w:p>
    <w:p w14:paraId="11F0F096" w14:textId="77777777" w:rsidR="00092B1B" w:rsidRPr="003E6C41" w:rsidRDefault="00092B1B" w:rsidP="00092B1B">
      <w:pPr>
        <w:rPr>
          <w:rFonts w:cs="Arial"/>
          <w:szCs w:val="22"/>
        </w:rPr>
      </w:pPr>
    </w:p>
    <w:p w14:paraId="634A5EB7" w14:textId="77777777" w:rsidR="00092B1B" w:rsidRPr="003E6C41" w:rsidRDefault="00092B1B" w:rsidP="00092B1B">
      <w:pPr>
        <w:rPr>
          <w:rFonts w:cs="Arial"/>
          <w:szCs w:val="22"/>
        </w:rPr>
      </w:pPr>
      <w:r w:rsidRPr="003E6C41">
        <w:rPr>
          <w:rFonts w:cs="Arial"/>
          <w:szCs w:val="22"/>
        </w:rPr>
        <w:t>The Risk Register should also be reviewed, in its entirety, at the Termly Full Governors’ meeting.</w:t>
      </w:r>
      <w:bookmarkStart w:id="34" w:name="_Toc139419243"/>
      <w:bookmarkStart w:id="35" w:name="_Toc139419313"/>
      <w:bookmarkStart w:id="36" w:name="_Toc157500877"/>
      <w:bookmarkStart w:id="37" w:name="_Toc162665508"/>
    </w:p>
    <w:p w14:paraId="37208379" w14:textId="77777777" w:rsidR="00092B1B" w:rsidRPr="003E6C41" w:rsidRDefault="00092B1B" w:rsidP="00092B1B">
      <w:pPr>
        <w:rPr>
          <w:rFonts w:cs="Arial"/>
          <w:szCs w:val="22"/>
        </w:rPr>
      </w:pPr>
    </w:p>
    <w:p w14:paraId="75608F7F" w14:textId="69891AC4" w:rsidR="00C81D2F" w:rsidRDefault="00092B1B">
      <w:pPr>
        <w:rPr>
          <w:rFonts w:cs="Arial"/>
          <w:szCs w:val="22"/>
        </w:rPr>
      </w:pPr>
      <w:r w:rsidRPr="003E6C41">
        <w:rPr>
          <w:rFonts w:cs="Arial"/>
          <w:szCs w:val="22"/>
        </w:rPr>
        <w:br w:type="page"/>
      </w:r>
      <w:bookmarkEnd w:id="34"/>
      <w:bookmarkEnd w:id="35"/>
      <w:bookmarkEnd w:id="36"/>
      <w:bookmarkEnd w:id="37"/>
    </w:p>
    <w:p w14:paraId="28CD5D82" w14:textId="77777777" w:rsidR="00092B1B" w:rsidRPr="003E6C41" w:rsidRDefault="00092B1B" w:rsidP="00092B1B">
      <w:pPr>
        <w:rPr>
          <w:rFonts w:cs="Arial"/>
          <w:szCs w:val="22"/>
        </w:rPr>
      </w:pPr>
    </w:p>
    <w:p w14:paraId="083D5104" w14:textId="48CE7B10" w:rsidR="00C81D2F" w:rsidRDefault="00C81D2F" w:rsidP="00C81D2F">
      <w:pPr>
        <w:pStyle w:val="Heading1"/>
      </w:pPr>
      <w:bookmarkStart w:id="38" w:name="_Toc146279507"/>
      <w:r>
        <w:t>Risk Register</w:t>
      </w:r>
      <w:bookmarkEnd w:id="38"/>
      <w:r>
        <w:t xml:space="preserve"> </w:t>
      </w:r>
    </w:p>
    <w:p w14:paraId="3359AD58" w14:textId="77777777" w:rsidR="00C81D2F" w:rsidRPr="00C81D2F" w:rsidRDefault="00C81D2F" w:rsidP="00C81D2F">
      <w:pPr>
        <w:rPr>
          <w:rFonts w:cs="Arial"/>
          <w:szCs w:val="22"/>
        </w:rPr>
      </w:pPr>
      <w:bookmarkStart w:id="39" w:name="_Toc162665516"/>
      <w:r w:rsidRPr="00C81D2F">
        <w:rPr>
          <w:rFonts w:cs="Arial"/>
          <w:szCs w:val="22"/>
        </w:rPr>
        <w:t>The Risk Register is the central holding point for a school’s risks.  Having the risks and associated data available electronically has obvious benefits – not least in terms of reporting – and keeping a hardcopy for backup and demonstration purposes is also sensible.</w:t>
      </w:r>
    </w:p>
    <w:p w14:paraId="125BC6DD" w14:textId="77777777" w:rsidR="00C81D2F" w:rsidRPr="00C81D2F" w:rsidRDefault="00C81D2F" w:rsidP="00C81D2F">
      <w:pPr>
        <w:rPr>
          <w:rFonts w:cs="Arial"/>
          <w:szCs w:val="22"/>
        </w:rPr>
      </w:pPr>
    </w:p>
    <w:p w14:paraId="65E8C11C" w14:textId="77777777" w:rsidR="00C81D2F" w:rsidRPr="00C81D2F" w:rsidRDefault="00C81D2F" w:rsidP="00C81D2F">
      <w:pPr>
        <w:rPr>
          <w:rFonts w:cs="Arial"/>
          <w:szCs w:val="22"/>
        </w:rPr>
      </w:pPr>
      <w:r w:rsidRPr="00C81D2F">
        <w:rPr>
          <w:rFonts w:cs="Arial"/>
          <w:szCs w:val="22"/>
        </w:rPr>
        <w:t>Shropshire Council has developed an electronic generic Risk Register for schools to adopt and develop.  The generic Risk Register can be found at Section 8 of this Handbook. An electronic version for updating can be downloaded from the Risk Management Team’s pages on SchoolsNet and Shropshire Learning Gateway.</w:t>
      </w:r>
    </w:p>
    <w:p w14:paraId="2D452B2F" w14:textId="77777777" w:rsidR="00C81D2F" w:rsidRPr="00C81D2F" w:rsidRDefault="00C81D2F" w:rsidP="00C81D2F">
      <w:pPr>
        <w:rPr>
          <w:rFonts w:cs="Arial"/>
          <w:szCs w:val="22"/>
        </w:rPr>
      </w:pPr>
    </w:p>
    <w:p w14:paraId="51968603" w14:textId="77777777" w:rsidR="00C81D2F" w:rsidRPr="00C81D2F" w:rsidRDefault="00C81D2F" w:rsidP="00C81D2F">
      <w:pPr>
        <w:pStyle w:val="Subtitle"/>
      </w:pPr>
      <w:bookmarkStart w:id="40" w:name="_Toc146279508"/>
      <w:r w:rsidRPr="00C81D2F">
        <w:t>Introduction</w:t>
      </w:r>
      <w:bookmarkEnd w:id="39"/>
      <w:bookmarkEnd w:id="40"/>
    </w:p>
    <w:p w14:paraId="169FF610" w14:textId="77777777" w:rsidR="00C81D2F" w:rsidRPr="00C81D2F" w:rsidRDefault="00C81D2F" w:rsidP="00C81D2F">
      <w:pPr>
        <w:rPr>
          <w:rFonts w:cs="Arial"/>
          <w:szCs w:val="22"/>
        </w:rPr>
      </w:pPr>
    </w:p>
    <w:p w14:paraId="11AF768B" w14:textId="77777777" w:rsidR="00C81D2F" w:rsidRPr="00C81D2F" w:rsidRDefault="00C81D2F" w:rsidP="00C81D2F">
      <w:pPr>
        <w:rPr>
          <w:rFonts w:cs="Arial"/>
          <w:szCs w:val="22"/>
        </w:rPr>
      </w:pPr>
      <w:r w:rsidRPr="00C81D2F">
        <w:rPr>
          <w:rFonts w:cs="Arial"/>
          <w:szCs w:val="22"/>
        </w:rPr>
        <w:t>The generic Risk Register provided is a spreadsheet on which you can record details of all your school’s risks, enabling better analysis of the data you have collated.</w:t>
      </w:r>
    </w:p>
    <w:p w14:paraId="136364DA" w14:textId="77777777" w:rsidR="00C81D2F" w:rsidRPr="00C81D2F" w:rsidRDefault="00C81D2F" w:rsidP="00C81D2F">
      <w:pPr>
        <w:rPr>
          <w:rFonts w:cs="Arial"/>
          <w:szCs w:val="22"/>
        </w:rPr>
      </w:pPr>
      <w:r w:rsidRPr="00C81D2F">
        <w:rPr>
          <w:rFonts w:cs="Arial"/>
          <w:szCs w:val="22"/>
        </w:rPr>
        <w:t xml:space="preserve"> </w:t>
      </w:r>
    </w:p>
    <w:p w14:paraId="6720B511" w14:textId="77777777" w:rsidR="00C81D2F" w:rsidRPr="00C81D2F" w:rsidRDefault="00C81D2F" w:rsidP="00C81D2F">
      <w:pPr>
        <w:pStyle w:val="Subtitle"/>
      </w:pPr>
      <w:bookmarkStart w:id="41" w:name="_Toc162665517"/>
      <w:bookmarkStart w:id="42" w:name="_Toc146279509"/>
      <w:r w:rsidRPr="00C81D2F">
        <w:t>Completing the spreadsheet</w:t>
      </w:r>
      <w:bookmarkEnd w:id="41"/>
      <w:bookmarkEnd w:id="42"/>
    </w:p>
    <w:p w14:paraId="6CCF3E04" w14:textId="77777777" w:rsidR="00C81D2F" w:rsidRPr="00C81D2F" w:rsidRDefault="00C81D2F" w:rsidP="00C81D2F">
      <w:pPr>
        <w:rPr>
          <w:rFonts w:cs="Arial"/>
          <w:szCs w:val="22"/>
        </w:rPr>
      </w:pPr>
    </w:p>
    <w:p w14:paraId="658B0E6C" w14:textId="77777777" w:rsidR="00C81D2F" w:rsidRPr="00C81D2F" w:rsidRDefault="00C81D2F" w:rsidP="00C81D2F">
      <w:pPr>
        <w:rPr>
          <w:rFonts w:cs="Arial"/>
          <w:szCs w:val="22"/>
        </w:rPr>
      </w:pPr>
      <w:r w:rsidRPr="00C81D2F">
        <w:rPr>
          <w:rFonts w:cs="Arial"/>
          <w:szCs w:val="22"/>
        </w:rPr>
        <w:t>The spreadsheet has been designed so that all the information about the risks can be captured and links can be made to the School Development/Improvement Plan.</w:t>
      </w:r>
    </w:p>
    <w:p w14:paraId="22B51F86" w14:textId="77777777" w:rsidR="00C81D2F" w:rsidRPr="00C81D2F" w:rsidRDefault="00C81D2F" w:rsidP="00C81D2F">
      <w:pPr>
        <w:rPr>
          <w:rFonts w:cs="Arial"/>
          <w:szCs w:val="22"/>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48"/>
      </w:tblGrid>
      <w:tr w:rsidR="00C81D2F" w:rsidRPr="00C81D2F" w14:paraId="18709031" w14:textId="77777777" w:rsidTr="008A516B">
        <w:tc>
          <w:tcPr>
            <w:tcW w:w="2660" w:type="dxa"/>
            <w:shd w:val="clear" w:color="auto" w:fill="auto"/>
          </w:tcPr>
          <w:p w14:paraId="19872CCD" w14:textId="77777777" w:rsidR="00C81D2F" w:rsidRPr="00C81D2F" w:rsidRDefault="00C81D2F" w:rsidP="008A516B">
            <w:pPr>
              <w:rPr>
                <w:rFonts w:cs="Arial"/>
                <w:szCs w:val="22"/>
              </w:rPr>
            </w:pPr>
            <w:r w:rsidRPr="00C81D2F">
              <w:rPr>
                <w:rFonts w:cs="Arial"/>
                <w:szCs w:val="22"/>
              </w:rPr>
              <w:t>ID No.</w:t>
            </w:r>
          </w:p>
        </w:tc>
        <w:tc>
          <w:tcPr>
            <w:tcW w:w="7248" w:type="dxa"/>
            <w:shd w:val="clear" w:color="auto" w:fill="auto"/>
          </w:tcPr>
          <w:p w14:paraId="71CE7522" w14:textId="77777777" w:rsidR="00C81D2F" w:rsidRPr="00C81D2F" w:rsidRDefault="00C81D2F" w:rsidP="008A516B">
            <w:pPr>
              <w:rPr>
                <w:rFonts w:cs="Arial"/>
                <w:szCs w:val="22"/>
              </w:rPr>
            </w:pPr>
            <w:r w:rsidRPr="00C81D2F">
              <w:rPr>
                <w:rFonts w:cs="Arial"/>
                <w:szCs w:val="22"/>
              </w:rPr>
              <w:t>This should be the unique reference you gave your risk on the Register.</w:t>
            </w:r>
          </w:p>
        </w:tc>
      </w:tr>
      <w:tr w:rsidR="00C81D2F" w:rsidRPr="00C81D2F" w14:paraId="40AAD5CF" w14:textId="77777777" w:rsidTr="008A516B">
        <w:tc>
          <w:tcPr>
            <w:tcW w:w="2660" w:type="dxa"/>
            <w:shd w:val="clear" w:color="auto" w:fill="auto"/>
          </w:tcPr>
          <w:p w14:paraId="31585E93" w14:textId="77777777" w:rsidR="00C81D2F" w:rsidRPr="00C81D2F" w:rsidRDefault="00C81D2F" w:rsidP="008A516B">
            <w:pPr>
              <w:rPr>
                <w:rFonts w:cs="Arial"/>
                <w:szCs w:val="22"/>
              </w:rPr>
            </w:pPr>
            <w:r w:rsidRPr="00C81D2F">
              <w:rPr>
                <w:rFonts w:cs="Arial"/>
                <w:szCs w:val="22"/>
              </w:rPr>
              <w:t>Risk</w:t>
            </w:r>
          </w:p>
        </w:tc>
        <w:tc>
          <w:tcPr>
            <w:tcW w:w="7248" w:type="dxa"/>
            <w:shd w:val="clear" w:color="auto" w:fill="auto"/>
          </w:tcPr>
          <w:p w14:paraId="2630FEC7" w14:textId="77777777" w:rsidR="00C81D2F" w:rsidRPr="00C81D2F" w:rsidRDefault="00C81D2F" w:rsidP="008A516B">
            <w:pPr>
              <w:rPr>
                <w:rFonts w:cs="Arial"/>
                <w:szCs w:val="22"/>
              </w:rPr>
            </w:pPr>
            <w:r w:rsidRPr="00C81D2F">
              <w:rPr>
                <w:rFonts w:cs="Arial"/>
                <w:szCs w:val="22"/>
              </w:rPr>
              <w:t xml:space="preserve">What could happen? </w:t>
            </w:r>
          </w:p>
        </w:tc>
      </w:tr>
      <w:tr w:rsidR="00C81D2F" w:rsidRPr="00C81D2F" w14:paraId="720619B1" w14:textId="77777777" w:rsidTr="008A516B">
        <w:tc>
          <w:tcPr>
            <w:tcW w:w="2660" w:type="dxa"/>
            <w:shd w:val="clear" w:color="auto" w:fill="auto"/>
          </w:tcPr>
          <w:p w14:paraId="74D944E8" w14:textId="77777777" w:rsidR="00C81D2F" w:rsidRPr="00C81D2F" w:rsidRDefault="00C81D2F" w:rsidP="008A516B">
            <w:pPr>
              <w:rPr>
                <w:rFonts w:cs="Arial"/>
                <w:szCs w:val="22"/>
              </w:rPr>
            </w:pPr>
            <w:r w:rsidRPr="00C81D2F">
              <w:rPr>
                <w:rFonts w:cs="Arial"/>
                <w:szCs w:val="22"/>
              </w:rPr>
              <w:t>Current Controls in place</w:t>
            </w:r>
          </w:p>
        </w:tc>
        <w:tc>
          <w:tcPr>
            <w:tcW w:w="7248" w:type="dxa"/>
            <w:shd w:val="clear" w:color="auto" w:fill="auto"/>
          </w:tcPr>
          <w:p w14:paraId="4E3568E6" w14:textId="77777777" w:rsidR="00C81D2F" w:rsidRPr="00C81D2F" w:rsidRDefault="00C81D2F" w:rsidP="008A516B">
            <w:pPr>
              <w:rPr>
                <w:rFonts w:cs="Arial"/>
                <w:szCs w:val="22"/>
              </w:rPr>
            </w:pPr>
            <w:r w:rsidRPr="00C81D2F">
              <w:rPr>
                <w:rFonts w:cs="Arial"/>
                <w:szCs w:val="22"/>
              </w:rPr>
              <w:t>Provide details of the current controls in place.</w:t>
            </w:r>
          </w:p>
        </w:tc>
      </w:tr>
      <w:tr w:rsidR="00C81D2F" w:rsidRPr="00C81D2F" w14:paraId="0B98A334" w14:textId="77777777" w:rsidTr="008A516B">
        <w:tc>
          <w:tcPr>
            <w:tcW w:w="2660" w:type="dxa"/>
            <w:shd w:val="clear" w:color="auto" w:fill="auto"/>
          </w:tcPr>
          <w:p w14:paraId="6F1488D8" w14:textId="77777777" w:rsidR="00C81D2F" w:rsidRPr="00C81D2F" w:rsidRDefault="00C81D2F" w:rsidP="008A516B">
            <w:pPr>
              <w:rPr>
                <w:rFonts w:cs="Arial"/>
                <w:szCs w:val="22"/>
              </w:rPr>
            </w:pPr>
            <w:r w:rsidRPr="00C81D2F">
              <w:rPr>
                <w:rFonts w:cs="Arial"/>
                <w:szCs w:val="22"/>
              </w:rPr>
              <w:t>Likelihood</w:t>
            </w:r>
          </w:p>
        </w:tc>
        <w:tc>
          <w:tcPr>
            <w:tcW w:w="7248" w:type="dxa"/>
            <w:shd w:val="clear" w:color="auto" w:fill="auto"/>
          </w:tcPr>
          <w:p w14:paraId="01D2B5E4" w14:textId="77777777" w:rsidR="00C81D2F" w:rsidRPr="00C81D2F" w:rsidRDefault="00C81D2F" w:rsidP="008A516B">
            <w:pPr>
              <w:rPr>
                <w:rFonts w:cs="Arial"/>
                <w:szCs w:val="22"/>
              </w:rPr>
            </w:pPr>
            <w:r w:rsidRPr="00C81D2F">
              <w:rPr>
                <w:rFonts w:cs="Arial"/>
                <w:szCs w:val="22"/>
              </w:rPr>
              <w:t>The likelihood rating of the risk (1-5) with current controls in place</w:t>
            </w:r>
          </w:p>
        </w:tc>
      </w:tr>
      <w:tr w:rsidR="00C81D2F" w:rsidRPr="00C81D2F" w14:paraId="70D9AF1A" w14:textId="77777777" w:rsidTr="008A516B">
        <w:tc>
          <w:tcPr>
            <w:tcW w:w="2660" w:type="dxa"/>
            <w:shd w:val="clear" w:color="auto" w:fill="auto"/>
          </w:tcPr>
          <w:p w14:paraId="79B9BE48" w14:textId="77777777" w:rsidR="00C81D2F" w:rsidRPr="00C81D2F" w:rsidRDefault="00C81D2F" w:rsidP="008A516B">
            <w:pPr>
              <w:rPr>
                <w:rFonts w:cs="Arial"/>
                <w:szCs w:val="22"/>
              </w:rPr>
            </w:pPr>
            <w:r w:rsidRPr="00C81D2F">
              <w:rPr>
                <w:rFonts w:cs="Arial"/>
                <w:szCs w:val="22"/>
              </w:rPr>
              <w:t>Impact</w:t>
            </w:r>
          </w:p>
        </w:tc>
        <w:tc>
          <w:tcPr>
            <w:tcW w:w="7248" w:type="dxa"/>
            <w:shd w:val="clear" w:color="auto" w:fill="auto"/>
          </w:tcPr>
          <w:p w14:paraId="65C5D06C" w14:textId="77777777" w:rsidR="00C81D2F" w:rsidRPr="00C81D2F" w:rsidRDefault="00C81D2F" w:rsidP="008A516B">
            <w:pPr>
              <w:rPr>
                <w:rFonts w:cs="Arial"/>
                <w:szCs w:val="22"/>
              </w:rPr>
            </w:pPr>
            <w:r w:rsidRPr="00C81D2F">
              <w:rPr>
                <w:rFonts w:cs="Arial"/>
                <w:szCs w:val="22"/>
              </w:rPr>
              <w:t>The impact rating of the risk (1-5) with current controls in place</w:t>
            </w:r>
          </w:p>
        </w:tc>
      </w:tr>
      <w:tr w:rsidR="00C81D2F" w:rsidRPr="00C81D2F" w14:paraId="62512C95" w14:textId="77777777" w:rsidTr="008A516B">
        <w:tc>
          <w:tcPr>
            <w:tcW w:w="2660" w:type="dxa"/>
            <w:shd w:val="clear" w:color="auto" w:fill="auto"/>
          </w:tcPr>
          <w:p w14:paraId="6A1F598D" w14:textId="77777777" w:rsidR="00C81D2F" w:rsidRPr="00C81D2F" w:rsidRDefault="00C81D2F" w:rsidP="008A516B">
            <w:pPr>
              <w:rPr>
                <w:rFonts w:cs="Arial"/>
                <w:szCs w:val="22"/>
              </w:rPr>
            </w:pPr>
            <w:r w:rsidRPr="00C81D2F">
              <w:rPr>
                <w:rFonts w:cs="Arial"/>
                <w:szCs w:val="22"/>
              </w:rPr>
              <w:t>Risk Rating</w:t>
            </w:r>
          </w:p>
        </w:tc>
        <w:tc>
          <w:tcPr>
            <w:tcW w:w="7248" w:type="dxa"/>
            <w:shd w:val="clear" w:color="auto" w:fill="auto"/>
          </w:tcPr>
          <w:p w14:paraId="4FBB5FA5" w14:textId="77777777" w:rsidR="00C81D2F" w:rsidRPr="00C81D2F" w:rsidRDefault="00C81D2F" w:rsidP="008A516B">
            <w:pPr>
              <w:rPr>
                <w:rFonts w:cs="Arial"/>
                <w:szCs w:val="22"/>
              </w:rPr>
            </w:pPr>
            <w:r w:rsidRPr="00C81D2F">
              <w:rPr>
                <w:rFonts w:cs="Arial"/>
                <w:szCs w:val="22"/>
              </w:rPr>
              <w:t>This is automatically calculated (likelihood x impact)</w:t>
            </w:r>
          </w:p>
        </w:tc>
      </w:tr>
      <w:tr w:rsidR="00C81D2F" w:rsidRPr="00C81D2F" w14:paraId="02261884" w14:textId="77777777" w:rsidTr="008A516B">
        <w:tc>
          <w:tcPr>
            <w:tcW w:w="2660" w:type="dxa"/>
            <w:shd w:val="clear" w:color="auto" w:fill="auto"/>
          </w:tcPr>
          <w:p w14:paraId="5F2842B1" w14:textId="77777777" w:rsidR="00C81D2F" w:rsidRPr="00C81D2F" w:rsidRDefault="00C81D2F" w:rsidP="008A516B">
            <w:pPr>
              <w:rPr>
                <w:rFonts w:cs="Arial"/>
                <w:szCs w:val="22"/>
              </w:rPr>
            </w:pPr>
            <w:r w:rsidRPr="00C81D2F">
              <w:rPr>
                <w:rFonts w:cs="Arial"/>
                <w:szCs w:val="22"/>
              </w:rPr>
              <w:t>Risk Status</w:t>
            </w:r>
          </w:p>
        </w:tc>
        <w:tc>
          <w:tcPr>
            <w:tcW w:w="7248" w:type="dxa"/>
            <w:shd w:val="clear" w:color="auto" w:fill="auto"/>
          </w:tcPr>
          <w:p w14:paraId="26937617" w14:textId="77777777" w:rsidR="00C81D2F" w:rsidRPr="00C81D2F" w:rsidRDefault="00C81D2F" w:rsidP="008A516B">
            <w:pPr>
              <w:rPr>
                <w:rFonts w:cs="Arial"/>
                <w:szCs w:val="22"/>
              </w:rPr>
            </w:pPr>
            <w:r w:rsidRPr="00C81D2F">
              <w:rPr>
                <w:rFonts w:cs="Arial"/>
                <w:szCs w:val="22"/>
              </w:rPr>
              <w:t>Is the risk High, Medium, Low or Very Low (plot the score on the matrix)</w:t>
            </w:r>
          </w:p>
        </w:tc>
      </w:tr>
      <w:tr w:rsidR="00C81D2F" w:rsidRPr="00C81D2F" w14:paraId="46BF45B8" w14:textId="77777777" w:rsidTr="008A516B">
        <w:tc>
          <w:tcPr>
            <w:tcW w:w="2660" w:type="dxa"/>
            <w:shd w:val="clear" w:color="auto" w:fill="auto"/>
          </w:tcPr>
          <w:p w14:paraId="0A87305C" w14:textId="77777777" w:rsidR="00C81D2F" w:rsidRPr="00C81D2F" w:rsidRDefault="00C81D2F" w:rsidP="008A516B">
            <w:pPr>
              <w:rPr>
                <w:rFonts w:cs="Arial"/>
                <w:szCs w:val="22"/>
              </w:rPr>
            </w:pPr>
            <w:r w:rsidRPr="00C81D2F">
              <w:rPr>
                <w:rFonts w:cs="Arial"/>
                <w:szCs w:val="22"/>
              </w:rPr>
              <w:t>Additional Controls/ Actions Required</w:t>
            </w:r>
          </w:p>
        </w:tc>
        <w:tc>
          <w:tcPr>
            <w:tcW w:w="7248" w:type="dxa"/>
            <w:shd w:val="clear" w:color="auto" w:fill="auto"/>
          </w:tcPr>
          <w:p w14:paraId="7F56F9EF" w14:textId="77777777" w:rsidR="00C81D2F" w:rsidRPr="00C81D2F" w:rsidRDefault="00C81D2F" w:rsidP="008A516B">
            <w:pPr>
              <w:rPr>
                <w:rFonts w:cs="Arial"/>
                <w:szCs w:val="22"/>
              </w:rPr>
            </w:pPr>
            <w:r w:rsidRPr="00C81D2F">
              <w:rPr>
                <w:rFonts w:cs="Arial"/>
                <w:szCs w:val="22"/>
              </w:rPr>
              <w:t>Provide details of any additional controls or actions that are required to manage the risk.</w:t>
            </w:r>
          </w:p>
        </w:tc>
      </w:tr>
      <w:tr w:rsidR="00C81D2F" w:rsidRPr="00C81D2F" w14:paraId="19B54916" w14:textId="77777777" w:rsidTr="008A516B">
        <w:tc>
          <w:tcPr>
            <w:tcW w:w="2660" w:type="dxa"/>
            <w:shd w:val="clear" w:color="auto" w:fill="auto"/>
          </w:tcPr>
          <w:p w14:paraId="32E270CC" w14:textId="77777777" w:rsidR="00C81D2F" w:rsidRPr="00C81D2F" w:rsidRDefault="00C81D2F" w:rsidP="008A516B">
            <w:pPr>
              <w:rPr>
                <w:rFonts w:cs="Arial"/>
                <w:szCs w:val="22"/>
              </w:rPr>
            </w:pPr>
            <w:r w:rsidRPr="00C81D2F">
              <w:rPr>
                <w:rFonts w:cs="Arial"/>
                <w:szCs w:val="22"/>
              </w:rPr>
              <w:t>Timescale for implementation of Additional Controls/ Actions Required</w:t>
            </w:r>
          </w:p>
        </w:tc>
        <w:tc>
          <w:tcPr>
            <w:tcW w:w="7248" w:type="dxa"/>
            <w:shd w:val="clear" w:color="auto" w:fill="auto"/>
          </w:tcPr>
          <w:p w14:paraId="340E0A7E" w14:textId="77777777" w:rsidR="00C81D2F" w:rsidRPr="00C81D2F" w:rsidRDefault="00C81D2F" w:rsidP="008A516B">
            <w:pPr>
              <w:rPr>
                <w:rFonts w:cs="Arial"/>
                <w:szCs w:val="22"/>
              </w:rPr>
            </w:pPr>
            <w:r w:rsidRPr="00C81D2F">
              <w:rPr>
                <w:rFonts w:cs="Arial"/>
                <w:szCs w:val="22"/>
              </w:rPr>
              <w:t>A realistic timescale should be agreed to implement any additional controls or actions required.</w:t>
            </w:r>
          </w:p>
        </w:tc>
      </w:tr>
      <w:tr w:rsidR="00C81D2F" w:rsidRPr="00C81D2F" w14:paraId="0493E01D" w14:textId="77777777" w:rsidTr="008A516B">
        <w:tc>
          <w:tcPr>
            <w:tcW w:w="2660" w:type="dxa"/>
            <w:shd w:val="clear" w:color="auto" w:fill="auto"/>
          </w:tcPr>
          <w:p w14:paraId="5AC18524" w14:textId="77777777" w:rsidR="00C81D2F" w:rsidRPr="00C81D2F" w:rsidRDefault="00C81D2F" w:rsidP="008A516B">
            <w:pPr>
              <w:rPr>
                <w:rFonts w:cs="Arial"/>
                <w:szCs w:val="22"/>
              </w:rPr>
            </w:pPr>
            <w:r w:rsidRPr="00C81D2F">
              <w:rPr>
                <w:rFonts w:cs="Arial"/>
                <w:szCs w:val="22"/>
              </w:rPr>
              <w:t>Member of Staff Responsible</w:t>
            </w:r>
          </w:p>
        </w:tc>
        <w:tc>
          <w:tcPr>
            <w:tcW w:w="7248" w:type="dxa"/>
            <w:shd w:val="clear" w:color="auto" w:fill="auto"/>
          </w:tcPr>
          <w:p w14:paraId="4D1DA01A" w14:textId="77777777" w:rsidR="00C81D2F" w:rsidRPr="00C81D2F" w:rsidRDefault="00C81D2F" w:rsidP="008A516B">
            <w:pPr>
              <w:rPr>
                <w:rFonts w:cs="Arial"/>
                <w:szCs w:val="22"/>
              </w:rPr>
            </w:pPr>
            <w:r w:rsidRPr="00C81D2F">
              <w:rPr>
                <w:rFonts w:cs="Arial"/>
                <w:szCs w:val="22"/>
              </w:rPr>
              <w:t>All risks should be allocated to an appropriate member of staff with the necessary experience and knowledge to take responsibility for the management of each individual risk.</w:t>
            </w:r>
          </w:p>
        </w:tc>
      </w:tr>
    </w:tbl>
    <w:p w14:paraId="380963C5" w14:textId="77777777" w:rsidR="00C81D2F" w:rsidRPr="00C81D2F" w:rsidRDefault="00C81D2F" w:rsidP="00C81D2F">
      <w:pPr>
        <w:rPr>
          <w:rFonts w:cs="Arial"/>
          <w:szCs w:val="22"/>
        </w:rPr>
      </w:pPr>
    </w:p>
    <w:p w14:paraId="5B454EFC" w14:textId="77777777" w:rsidR="00C81D2F" w:rsidRPr="00C81D2F" w:rsidRDefault="00C81D2F" w:rsidP="00C81D2F">
      <w:pPr>
        <w:rPr>
          <w:rFonts w:cs="Arial"/>
          <w:szCs w:val="22"/>
        </w:rPr>
      </w:pPr>
      <w:r w:rsidRPr="00C81D2F">
        <w:rPr>
          <w:rFonts w:cs="Arial"/>
          <w:szCs w:val="22"/>
        </w:rPr>
        <w:br w:type="page"/>
      </w:r>
    </w:p>
    <w:p w14:paraId="2E231772" w14:textId="3B7F2DAD" w:rsidR="00662070" w:rsidRPr="002D1A62" w:rsidRDefault="00662070" w:rsidP="002D1A62">
      <w:pPr>
        <w:pStyle w:val="Heading1"/>
        <w:rPr>
          <w:lang w:val="en-GB" w:eastAsia="en-GB"/>
        </w:rPr>
      </w:pPr>
      <w:bookmarkStart w:id="43" w:name="_Toc146279510"/>
      <w:bookmarkStart w:id="44" w:name="_Toc162665519"/>
      <w:r>
        <w:rPr>
          <w:lang w:val="en-GB" w:eastAsia="en-GB"/>
        </w:rPr>
        <w:lastRenderedPageBreak/>
        <w:t>Risk Management Initiatives</w:t>
      </w:r>
      <w:bookmarkEnd w:id="43"/>
    </w:p>
    <w:p w14:paraId="45D76DCC" w14:textId="77777777" w:rsidR="00662070" w:rsidRPr="00662070" w:rsidRDefault="00662070" w:rsidP="00662070">
      <w:pPr>
        <w:pStyle w:val="Subtitle"/>
        <w:rPr>
          <w:lang w:val="en-GB" w:eastAsia="en-GB"/>
        </w:rPr>
      </w:pPr>
      <w:bookmarkStart w:id="45" w:name="_Toc146279511"/>
      <w:r w:rsidRPr="00662070">
        <w:rPr>
          <w:lang w:val="en-GB" w:eastAsia="en-GB"/>
        </w:rPr>
        <w:t>Introduction</w:t>
      </w:r>
      <w:bookmarkEnd w:id="44"/>
      <w:bookmarkEnd w:id="45"/>
    </w:p>
    <w:p w14:paraId="749C0E63" w14:textId="77777777" w:rsidR="00662070" w:rsidRPr="00662070" w:rsidRDefault="00662070" w:rsidP="00662070">
      <w:pPr>
        <w:rPr>
          <w:rFonts w:eastAsia="Times New Roman" w:cs="Arial"/>
          <w:szCs w:val="22"/>
          <w:lang w:val="en-GB" w:eastAsia="en-GB"/>
        </w:rPr>
      </w:pPr>
    </w:p>
    <w:p w14:paraId="21E0DFA8"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The Risk Management Team at Shropshire Council are proactive in their attempts to spread positive risk management practice, reduce the various areas of the Council’s exposure to risk and seek to take advantage of opportunities. This chapter examines some of those initiatives, which could be of use to schools.</w:t>
      </w:r>
    </w:p>
    <w:p w14:paraId="4AF0F4E4" w14:textId="77777777" w:rsidR="00662070" w:rsidRPr="00662070" w:rsidRDefault="00662070" w:rsidP="00662070">
      <w:pPr>
        <w:rPr>
          <w:rFonts w:eastAsia="Times New Roman" w:cs="Arial"/>
          <w:szCs w:val="22"/>
          <w:lang w:val="en-GB" w:eastAsia="en-GB"/>
        </w:rPr>
      </w:pPr>
      <w:bookmarkStart w:id="46" w:name="_Toc162665521"/>
    </w:p>
    <w:p w14:paraId="18EFA5E6" w14:textId="77777777" w:rsidR="00662070" w:rsidRPr="00662070" w:rsidRDefault="00662070" w:rsidP="00662070">
      <w:pPr>
        <w:pStyle w:val="Subtitle"/>
        <w:rPr>
          <w:lang w:val="en-GB" w:eastAsia="en-GB"/>
        </w:rPr>
      </w:pPr>
      <w:bookmarkStart w:id="47" w:name="_Toc146279512"/>
      <w:r w:rsidRPr="00662070">
        <w:rPr>
          <w:lang w:val="en-GB" w:eastAsia="en-GB"/>
        </w:rPr>
        <w:t>Emergency Response &amp; Business Recovery Plan</w:t>
      </w:r>
      <w:bookmarkEnd w:id="47"/>
    </w:p>
    <w:p w14:paraId="3CBC1E94" w14:textId="77777777" w:rsidR="00662070" w:rsidRPr="00662070" w:rsidRDefault="00662070" w:rsidP="00662070">
      <w:pPr>
        <w:rPr>
          <w:rFonts w:eastAsia="Times New Roman" w:cs="Arial"/>
          <w:szCs w:val="22"/>
          <w:lang w:val="en-GB" w:eastAsia="en-GB"/>
        </w:rPr>
      </w:pPr>
    </w:p>
    <w:p w14:paraId="17EDEC2F"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Risk Management and Emergency Planning joined together and have produced an Emergency Response &amp; Business Recovery Plan which has been provided to all schools.  This has also been followed up with training on its completion which will be on-going on a termly basis.  The plan is a comprehensive document, many elements of which have been prepopulated and contains checklists as an aide memoire and supports the whole school community during an incident and in the recovery stages of an incident.</w:t>
      </w:r>
    </w:p>
    <w:p w14:paraId="1D8A8771" w14:textId="77777777" w:rsidR="00662070" w:rsidRPr="00662070" w:rsidRDefault="00662070" w:rsidP="00662070">
      <w:pPr>
        <w:rPr>
          <w:rFonts w:eastAsia="Times New Roman" w:cs="Arial"/>
          <w:szCs w:val="22"/>
          <w:lang w:val="en-GB" w:eastAsia="en-GB"/>
        </w:rPr>
      </w:pPr>
    </w:p>
    <w:p w14:paraId="667AAEA6" w14:textId="77777777" w:rsidR="00662070" w:rsidRPr="00662070" w:rsidRDefault="00662070" w:rsidP="00662070">
      <w:pPr>
        <w:pStyle w:val="Subtitle"/>
        <w:rPr>
          <w:lang w:val="en-GB" w:eastAsia="en-GB"/>
        </w:rPr>
      </w:pPr>
      <w:bookmarkStart w:id="48" w:name="_Toc146279513"/>
      <w:r w:rsidRPr="00662070">
        <w:rPr>
          <w:lang w:val="en-GB" w:eastAsia="en-GB"/>
        </w:rPr>
        <w:t>Events Safety Guidance</w:t>
      </w:r>
      <w:bookmarkEnd w:id="46"/>
      <w:bookmarkEnd w:id="48"/>
    </w:p>
    <w:p w14:paraId="0B8B03C7" w14:textId="77777777" w:rsidR="00662070" w:rsidRPr="00662070" w:rsidRDefault="00662070" w:rsidP="00662070">
      <w:pPr>
        <w:rPr>
          <w:rFonts w:eastAsia="Times New Roman" w:cs="Arial"/>
          <w:szCs w:val="22"/>
          <w:lang w:val="en-GB" w:eastAsia="en-GB"/>
        </w:rPr>
      </w:pPr>
    </w:p>
    <w:p w14:paraId="6F1CAB3A"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A common risk, identified through telephone queries to both the Health and Safety and Risk Management Teams and claims history, are the issues around safety at public events held on Council property.  It was clear that a common approach would have significant benefits for those organising the events.</w:t>
      </w:r>
    </w:p>
    <w:p w14:paraId="39E1CA47" w14:textId="77777777" w:rsidR="00662070" w:rsidRPr="00662070" w:rsidRDefault="00662070" w:rsidP="00662070">
      <w:pPr>
        <w:rPr>
          <w:rFonts w:eastAsia="Times New Roman" w:cs="Arial"/>
          <w:szCs w:val="22"/>
          <w:lang w:val="en-GB" w:eastAsia="en-GB"/>
        </w:rPr>
      </w:pPr>
    </w:p>
    <w:p w14:paraId="2619E986" w14:textId="125C58EE" w:rsidR="00662070" w:rsidRPr="00662070" w:rsidRDefault="00662070" w:rsidP="35D89483">
      <w:pPr>
        <w:rPr>
          <w:rFonts w:eastAsia="Times New Roman" w:cs="Arial"/>
          <w:lang w:val="en-GB" w:eastAsia="en-GB"/>
        </w:rPr>
      </w:pPr>
      <w:r w:rsidRPr="2C91D05F">
        <w:rPr>
          <w:rFonts w:eastAsia="Times New Roman" w:cs="Arial"/>
          <w:lang w:val="en-GB" w:eastAsia="en-GB"/>
        </w:rPr>
        <w:t xml:space="preserve">An Events Guidance document has been developed </w:t>
      </w:r>
      <w:r w:rsidR="5A6C6ADD" w:rsidRPr="2C91D05F">
        <w:rPr>
          <w:rFonts w:eastAsia="Times New Roman" w:cs="Arial"/>
          <w:lang w:val="en-GB" w:eastAsia="en-GB"/>
        </w:rPr>
        <w:t xml:space="preserve">by the </w:t>
      </w:r>
      <w:r w:rsidRPr="2C91D05F">
        <w:rPr>
          <w:rFonts w:eastAsia="Times New Roman" w:cs="Arial"/>
          <w:lang w:val="en-GB" w:eastAsia="en-GB"/>
        </w:rPr>
        <w:t>Health and Safety team. The Guidance</w:t>
      </w:r>
      <w:r w:rsidR="6616DD76" w:rsidRPr="2C91D05F">
        <w:rPr>
          <w:rFonts w:eastAsia="Times New Roman" w:cs="Arial"/>
          <w:lang w:val="en-GB" w:eastAsia="en-GB"/>
        </w:rPr>
        <w:t xml:space="preserve"> Handbook</w:t>
      </w:r>
      <w:r w:rsidRPr="2C91D05F">
        <w:rPr>
          <w:rFonts w:eastAsia="Times New Roman" w:cs="Arial"/>
          <w:lang w:val="en-GB" w:eastAsia="en-GB"/>
        </w:rPr>
        <w:t xml:space="preserve"> can be </w:t>
      </w:r>
      <w:r w:rsidR="28BB7462" w:rsidRPr="2C91D05F">
        <w:rPr>
          <w:rFonts w:eastAsia="Times New Roman" w:cs="Arial"/>
          <w:lang w:val="en-GB" w:eastAsia="en-GB"/>
        </w:rPr>
        <w:t>requested if required by the Health and Safety Team</w:t>
      </w:r>
      <w:r w:rsidR="4B9BB663" w:rsidRPr="2C91D05F">
        <w:rPr>
          <w:rFonts w:eastAsia="Times New Roman" w:cs="Arial"/>
          <w:lang w:val="en-GB" w:eastAsia="en-GB"/>
        </w:rPr>
        <w:t>.</w:t>
      </w:r>
    </w:p>
    <w:p w14:paraId="4B208A74" w14:textId="77777777" w:rsidR="00662070" w:rsidRPr="00662070" w:rsidRDefault="00662070" w:rsidP="00662070">
      <w:pPr>
        <w:rPr>
          <w:rFonts w:eastAsia="Times New Roman" w:cs="Arial"/>
          <w:szCs w:val="22"/>
          <w:lang w:val="en-GB" w:eastAsia="en-GB"/>
        </w:rPr>
      </w:pPr>
    </w:p>
    <w:p w14:paraId="3A6C56A3"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Should you consider running an event, whether a fete or sports event, at your school please:</w:t>
      </w:r>
    </w:p>
    <w:p w14:paraId="69448487" w14:textId="77777777" w:rsidR="00662070" w:rsidRPr="00662070" w:rsidRDefault="00662070" w:rsidP="00662070">
      <w:pPr>
        <w:rPr>
          <w:rFonts w:eastAsia="Times New Roman" w:cs="Arial"/>
          <w:szCs w:val="22"/>
          <w:lang w:val="en-GB" w:eastAsia="en-GB"/>
        </w:rPr>
      </w:pPr>
    </w:p>
    <w:p w14:paraId="049D1CAB" w14:textId="77777777" w:rsidR="00662070" w:rsidRPr="00662070" w:rsidRDefault="00662070">
      <w:pPr>
        <w:numPr>
          <w:ilvl w:val="0"/>
          <w:numId w:val="15"/>
        </w:numPr>
        <w:jc w:val="both"/>
        <w:rPr>
          <w:rFonts w:eastAsia="Times New Roman" w:cs="Arial"/>
          <w:szCs w:val="22"/>
          <w:lang w:val="en-GB" w:eastAsia="en-GB"/>
        </w:rPr>
      </w:pPr>
      <w:r w:rsidRPr="00662070">
        <w:rPr>
          <w:rFonts w:eastAsia="Times New Roman" w:cs="Arial"/>
          <w:szCs w:val="22"/>
          <w:lang w:val="en-GB" w:eastAsia="en-GB"/>
        </w:rPr>
        <w:t>Complete the various forms provided with the Events Guidance document</w:t>
      </w:r>
    </w:p>
    <w:p w14:paraId="1A6175A2" w14:textId="77777777" w:rsidR="00662070" w:rsidRPr="00662070" w:rsidRDefault="00662070">
      <w:pPr>
        <w:numPr>
          <w:ilvl w:val="0"/>
          <w:numId w:val="15"/>
        </w:numPr>
        <w:jc w:val="both"/>
        <w:rPr>
          <w:rFonts w:eastAsia="Times New Roman" w:cs="Arial"/>
          <w:szCs w:val="22"/>
          <w:lang w:val="en-GB" w:eastAsia="en-GB"/>
        </w:rPr>
      </w:pPr>
      <w:r w:rsidRPr="00662070">
        <w:rPr>
          <w:rFonts w:eastAsia="Times New Roman" w:cs="Arial"/>
          <w:szCs w:val="22"/>
          <w:lang w:val="en-GB" w:eastAsia="en-GB"/>
        </w:rPr>
        <w:t xml:space="preserve">Return any documentation as required </w:t>
      </w:r>
    </w:p>
    <w:p w14:paraId="27EA9375" w14:textId="0ADD92AA" w:rsidR="00662070" w:rsidRPr="00662070" w:rsidRDefault="00662070" w:rsidP="35D89483">
      <w:pPr>
        <w:numPr>
          <w:ilvl w:val="0"/>
          <w:numId w:val="15"/>
        </w:numPr>
        <w:jc w:val="both"/>
        <w:rPr>
          <w:rFonts w:eastAsia="Times New Roman" w:cs="Arial"/>
          <w:lang w:val="en-GB" w:eastAsia="en-GB"/>
        </w:rPr>
      </w:pPr>
      <w:r w:rsidRPr="35D89483">
        <w:rPr>
          <w:rFonts w:eastAsia="Times New Roman" w:cs="Arial"/>
          <w:lang w:val="en-GB" w:eastAsia="en-GB"/>
        </w:rPr>
        <w:t>Feel free to contact the Health and Safety Team for advice and support</w:t>
      </w:r>
    </w:p>
    <w:p w14:paraId="6D27AD8B" w14:textId="77777777" w:rsidR="00662070" w:rsidRPr="00662070" w:rsidRDefault="00662070" w:rsidP="00662070">
      <w:pPr>
        <w:rPr>
          <w:rFonts w:eastAsia="Times New Roman" w:cs="Arial"/>
          <w:szCs w:val="22"/>
          <w:lang w:val="en-GB" w:eastAsia="en-GB"/>
        </w:rPr>
      </w:pPr>
    </w:p>
    <w:p w14:paraId="2639969F" w14:textId="77777777" w:rsidR="00662070" w:rsidRPr="00662070" w:rsidRDefault="00662070" w:rsidP="00662070">
      <w:pPr>
        <w:pStyle w:val="Subtitle"/>
        <w:rPr>
          <w:lang w:val="en-GB" w:eastAsia="en-GB"/>
        </w:rPr>
      </w:pPr>
      <w:bookmarkStart w:id="49" w:name="_Toc162665522"/>
      <w:bookmarkStart w:id="50" w:name="_Toc146279514"/>
      <w:r w:rsidRPr="00662070">
        <w:rPr>
          <w:lang w:val="en-GB" w:eastAsia="en-GB"/>
        </w:rPr>
        <w:t>Schools’ Travel Insurance Scheme</w:t>
      </w:r>
      <w:bookmarkEnd w:id="49"/>
      <w:bookmarkEnd w:id="50"/>
    </w:p>
    <w:p w14:paraId="0A54259C" w14:textId="77777777" w:rsidR="00662070" w:rsidRPr="00662070" w:rsidRDefault="00662070" w:rsidP="00662070">
      <w:pPr>
        <w:rPr>
          <w:rFonts w:eastAsia="Times New Roman" w:cs="Arial"/>
          <w:szCs w:val="22"/>
          <w:lang w:val="en-GB" w:eastAsia="en-GB"/>
        </w:rPr>
      </w:pPr>
    </w:p>
    <w:p w14:paraId="59338EF6"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Shropshire Council launched a school annual travel insurance policy in October 2005 which provides worldwide cover for all off-site activities which also now covers personal accident cover on all on-site activities as well.</w:t>
      </w:r>
    </w:p>
    <w:p w14:paraId="2A006389" w14:textId="77777777" w:rsidR="00662070" w:rsidRPr="00662070" w:rsidRDefault="00662070" w:rsidP="00662070">
      <w:pPr>
        <w:rPr>
          <w:rFonts w:eastAsia="Times New Roman" w:cs="Arial"/>
          <w:szCs w:val="22"/>
          <w:lang w:val="en-GB" w:eastAsia="en-GB"/>
        </w:rPr>
      </w:pPr>
    </w:p>
    <w:p w14:paraId="6BF75562"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Full details of the scheme can be found in Section 4 of this Handbook.</w:t>
      </w:r>
    </w:p>
    <w:p w14:paraId="0A938FE9" w14:textId="77777777" w:rsidR="00662070" w:rsidRPr="00662070" w:rsidRDefault="00662070" w:rsidP="00662070">
      <w:pPr>
        <w:rPr>
          <w:rFonts w:eastAsia="Times New Roman" w:cs="Arial"/>
          <w:szCs w:val="22"/>
          <w:lang w:val="en-GB" w:eastAsia="en-GB"/>
        </w:rPr>
      </w:pPr>
      <w:bookmarkStart w:id="51" w:name="_Toc162665523"/>
    </w:p>
    <w:p w14:paraId="5A048222" w14:textId="77777777" w:rsidR="00662070" w:rsidRPr="00662070" w:rsidRDefault="00662070" w:rsidP="00662070">
      <w:pPr>
        <w:pStyle w:val="Subtitle"/>
        <w:rPr>
          <w:lang w:val="en-GB" w:eastAsia="en-GB"/>
        </w:rPr>
      </w:pPr>
      <w:bookmarkStart w:id="52" w:name="_Toc146279515"/>
      <w:r w:rsidRPr="00662070">
        <w:rPr>
          <w:lang w:val="en-GB" w:eastAsia="en-GB"/>
        </w:rPr>
        <w:t>Document Retention</w:t>
      </w:r>
      <w:bookmarkEnd w:id="51"/>
      <w:bookmarkEnd w:id="52"/>
    </w:p>
    <w:p w14:paraId="7A013DCC" w14:textId="77777777" w:rsidR="00662070" w:rsidRPr="00662070" w:rsidRDefault="00662070" w:rsidP="00662070">
      <w:pPr>
        <w:rPr>
          <w:rFonts w:eastAsia="Times New Roman" w:cs="Arial"/>
          <w:szCs w:val="22"/>
          <w:lang w:val="en-GB" w:eastAsia="en-GB"/>
        </w:rPr>
      </w:pPr>
    </w:p>
    <w:p w14:paraId="1CACA715"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lastRenderedPageBreak/>
        <w:t>The importance of retaining documents for risk management purposes cannot be overstated. The major impact it can have is when insurance claims are received, where relevant documentation can play a vital part of a successful defence in court.</w:t>
      </w:r>
    </w:p>
    <w:p w14:paraId="2692A0BB" w14:textId="77777777" w:rsidR="00662070" w:rsidRPr="00662070" w:rsidRDefault="00662070" w:rsidP="00662070">
      <w:pPr>
        <w:rPr>
          <w:rFonts w:eastAsia="Times New Roman" w:cs="Arial"/>
          <w:szCs w:val="22"/>
          <w:lang w:val="en-GB" w:eastAsia="en-GB"/>
        </w:rPr>
      </w:pPr>
    </w:p>
    <w:p w14:paraId="622CE014"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Such documentation includes accident reports, risk assessments, inspection records and repair documentation – as well as all pupil records.</w:t>
      </w:r>
    </w:p>
    <w:p w14:paraId="6E9D374E" w14:textId="77777777" w:rsidR="00662070" w:rsidRPr="00662070" w:rsidRDefault="00662070" w:rsidP="00662070">
      <w:pPr>
        <w:rPr>
          <w:rFonts w:eastAsia="Times New Roman" w:cs="Arial"/>
          <w:szCs w:val="22"/>
          <w:lang w:val="en-GB" w:eastAsia="en-GB"/>
        </w:rPr>
      </w:pPr>
    </w:p>
    <w:p w14:paraId="205F9596" w14:textId="77777777" w:rsidR="00662070" w:rsidRPr="00662070" w:rsidRDefault="00662070" w:rsidP="00662070">
      <w:pPr>
        <w:rPr>
          <w:rFonts w:eastAsia="Times New Roman" w:cs="Arial"/>
          <w:b/>
          <w:szCs w:val="22"/>
          <w:lang w:val="en-GB" w:eastAsia="en-GB"/>
        </w:rPr>
      </w:pPr>
      <w:r w:rsidRPr="00662070">
        <w:rPr>
          <w:rFonts w:eastAsia="Times New Roman" w:cs="Arial"/>
          <w:szCs w:val="22"/>
          <w:lang w:val="en-GB" w:eastAsia="en-GB"/>
        </w:rPr>
        <w:t xml:space="preserve">This is especially the case in schools, where the limitation period is extended.  </w:t>
      </w:r>
      <w:r w:rsidRPr="00662070">
        <w:rPr>
          <w:rFonts w:eastAsia="Times New Roman" w:cs="Arial"/>
          <w:b/>
          <w:szCs w:val="22"/>
          <w:lang w:val="en-GB" w:eastAsia="en-GB"/>
        </w:rPr>
        <w:t>Normally a claim can be submitted up to three years after an incident.  However, in the case of minors, the period extends to three years after the claimant reaches the age of 18.  For example, a pupil has until their 21st birthday to make a claim against a school for an incident which may have occurred when they were five.</w:t>
      </w:r>
    </w:p>
    <w:p w14:paraId="0DFA64DA" w14:textId="77777777" w:rsidR="00662070" w:rsidRPr="00662070" w:rsidRDefault="00662070" w:rsidP="00662070">
      <w:pPr>
        <w:rPr>
          <w:rFonts w:eastAsia="Times New Roman" w:cs="Arial"/>
          <w:b/>
          <w:szCs w:val="22"/>
          <w:lang w:val="en-GB" w:eastAsia="en-GB"/>
        </w:rPr>
      </w:pPr>
    </w:p>
    <w:p w14:paraId="59FBAC00"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It is therefore an extremely important risk management action that the documentation connected to any accident or near-miss be retained and kept accessible so that an audit trail can be presented in court if necessary.  Please refer to the Corporate Retention Schedule which can be obtained from Records Management (01743) 252855.</w:t>
      </w:r>
    </w:p>
    <w:p w14:paraId="27026DAB" w14:textId="77777777" w:rsidR="00662070" w:rsidRPr="00662070" w:rsidRDefault="00662070" w:rsidP="00662070">
      <w:pPr>
        <w:rPr>
          <w:rFonts w:eastAsia="Times New Roman" w:cs="Arial"/>
          <w:szCs w:val="22"/>
          <w:lang w:val="en-GB" w:eastAsia="en-GB"/>
        </w:rPr>
      </w:pPr>
    </w:p>
    <w:p w14:paraId="233601A7" w14:textId="77777777" w:rsidR="00662070" w:rsidRPr="00662070" w:rsidRDefault="00662070" w:rsidP="00662070">
      <w:pPr>
        <w:pStyle w:val="Subtitle"/>
        <w:rPr>
          <w:lang w:val="en-GB" w:eastAsia="en-GB"/>
        </w:rPr>
      </w:pPr>
      <w:bookmarkStart w:id="53" w:name="_Toc146279516"/>
      <w:r w:rsidRPr="00662070">
        <w:rPr>
          <w:lang w:val="en-GB" w:eastAsia="en-GB"/>
        </w:rPr>
        <w:t>Safer Schools Initiative</w:t>
      </w:r>
      <w:bookmarkEnd w:id="53"/>
    </w:p>
    <w:p w14:paraId="69EA36E9" w14:textId="77777777" w:rsidR="00662070" w:rsidRPr="00662070" w:rsidRDefault="00662070" w:rsidP="00662070">
      <w:pPr>
        <w:rPr>
          <w:rFonts w:eastAsia="Times New Roman" w:cs="Arial"/>
          <w:szCs w:val="22"/>
          <w:lang w:val="en-GB" w:eastAsia="en-GB"/>
        </w:rPr>
      </w:pPr>
    </w:p>
    <w:p w14:paraId="59498147"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 xml:space="preserve">The “Safer School” initiative is a creation of West Mercia Police. </w:t>
      </w:r>
    </w:p>
    <w:p w14:paraId="73F16B90" w14:textId="77777777" w:rsidR="00662070" w:rsidRPr="00662070" w:rsidRDefault="00662070" w:rsidP="00662070">
      <w:pPr>
        <w:rPr>
          <w:rFonts w:eastAsia="Times New Roman" w:cs="Arial"/>
          <w:szCs w:val="22"/>
          <w:lang w:val="en-GB" w:eastAsia="en-GB"/>
        </w:rPr>
      </w:pPr>
    </w:p>
    <w:p w14:paraId="0FB86D4D"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Together with West Mercia Police, Shropshire Council are jointly working to promote and support Shropshire schools through the initiative.</w:t>
      </w:r>
    </w:p>
    <w:p w14:paraId="3145CB5C"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 xml:space="preserve">  </w:t>
      </w:r>
    </w:p>
    <w:p w14:paraId="5D975E97"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The initiative is a holistic, practical and realistic approach to school security and personal safety. The initiative has two separate roles:</w:t>
      </w:r>
    </w:p>
    <w:p w14:paraId="13149C5A" w14:textId="77777777" w:rsidR="00662070" w:rsidRPr="00662070" w:rsidRDefault="00662070">
      <w:pPr>
        <w:numPr>
          <w:ilvl w:val="0"/>
          <w:numId w:val="16"/>
        </w:numPr>
        <w:jc w:val="both"/>
        <w:rPr>
          <w:rFonts w:eastAsia="Times New Roman" w:cs="Arial"/>
          <w:szCs w:val="22"/>
          <w:lang w:val="en-GB" w:eastAsia="en-GB"/>
        </w:rPr>
      </w:pPr>
      <w:r w:rsidRPr="00662070">
        <w:rPr>
          <w:rFonts w:eastAsia="Times New Roman" w:cs="Arial"/>
          <w:szCs w:val="22"/>
          <w:lang w:val="en-GB" w:eastAsia="en-GB"/>
        </w:rPr>
        <w:t xml:space="preserve">The primary role is to address the security and safety issues of the school environment i.e. school staff, pupils, property and the premises. </w:t>
      </w:r>
    </w:p>
    <w:p w14:paraId="18BEE5D7" w14:textId="77777777" w:rsidR="00662070" w:rsidRPr="00662070" w:rsidRDefault="00662070">
      <w:pPr>
        <w:numPr>
          <w:ilvl w:val="0"/>
          <w:numId w:val="16"/>
        </w:numPr>
        <w:jc w:val="both"/>
        <w:rPr>
          <w:rFonts w:eastAsia="Times New Roman" w:cs="Arial"/>
          <w:szCs w:val="22"/>
          <w:lang w:val="en-GB" w:eastAsia="en-GB"/>
        </w:rPr>
      </w:pPr>
      <w:r w:rsidRPr="00662070">
        <w:rPr>
          <w:rFonts w:eastAsia="Times New Roman" w:cs="Arial"/>
          <w:szCs w:val="22"/>
          <w:lang w:val="en-GB" w:eastAsia="en-GB"/>
        </w:rPr>
        <w:t xml:space="preserve">The second and significant role is to deter/reduce future crime, not only on the school site but in local communities and into the future. Commencing with good citizenship at nursery age, by year 11 the curriculum element of the initiative will give pupils a better understanding of crime and its consequences. </w:t>
      </w:r>
    </w:p>
    <w:p w14:paraId="6E8424F8" w14:textId="77777777" w:rsidR="00662070" w:rsidRPr="00662070" w:rsidRDefault="00662070" w:rsidP="00662070">
      <w:pPr>
        <w:rPr>
          <w:rFonts w:eastAsia="Times New Roman" w:cs="Arial"/>
          <w:szCs w:val="22"/>
          <w:lang w:val="en-GB" w:eastAsia="en-GB"/>
        </w:rPr>
      </w:pPr>
    </w:p>
    <w:p w14:paraId="5E8B4351"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This initiative is appropriate for all schools, irrespective of school size, location or crime. It sets a minimum standard for school security and addresses any specific issues, problems or nuisances that are a concern at individual schools.</w:t>
      </w:r>
    </w:p>
    <w:p w14:paraId="1FA252C5" w14:textId="77777777" w:rsidR="00662070" w:rsidRPr="00662070" w:rsidRDefault="00662070" w:rsidP="00662070">
      <w:pPr>
        <w:rPr>
          <w:rFonts w:eastAsia="Times New Roman" w:cs="Arial"/>
          <w:szCs w:val="22"/>
          <w:lang w:val="en-GB" w:eastAsia="en-GB"/>
        </w:rPr>
      </w:pPr>
    </w:p>
    <w:p w14:paraId="314E08F6" w14:textId="77777777" w:rsidR="00662070" w:rsidRPr="00662070" w:rsidRDefault="00662070" w:rsidP="00662070">
      <w:pPr>
        <w:ind w:right="-459"/>
        <w:rPr>
          <w:rFonts w:eastAsia="Times New Roman" w:cs="Arial"/>
          <w:szCs w:val="22"/>
          <w:lang w:val="en-GB" w:eastAsia="en-GB"/>
        </w:rPr>
      </w:pPr>
      <w:r w:rsidRPr="00662070">
        <w:rPr>
          <w:rFonts w:eastAsia="Times New Roman" w:cs="Arial"/>
          <w:szCs w:val="22"/>
          <w:lang w:val="en-GB" w:eastAsia="en-GB"/>
        </w:rPr>
        <w:t>If you would like to find out more about the scheme, please get in touch with Shropshire Council’s Occupational Health &amp; Safety Team.</w:t>
      </w:r>
    </w:p>
    <w:p w14:paraId="19BAA474" w14:textId="77777777" w:rsidR="00662070" w:rsidRPr="00662070" w:rsidRDefault="00662070" w:rsidP="00662070">
      <w:pPr>
        <w:rPr>
          <w:rFonts w:eastAsia="Times New Roman" w:cs="Arial"/>
          <w:szCs w:val="22"/>
          <w:lang w:val="en-GB" w:eastAsia="en-GB"/>
        </w:rPr>
      </w:pPr>
    </w:p>
    <w:p w14:paraId="2843BCE0" w14:textId="77777777" w:rsidR="00662070" w:rsidRPr="00662070" w:rsidRDefault="00662070" w:rsidP="00662070">
      <w:pPr>
        <w:pStyle w:val="Subtitle"/>
        <w:rPr>
          <w:lang w:val="en-GB" w:eastAsia="en-GB"/>
        </w:rPr>
      </w:pPr>
      <w:bookmarkStart w:id="54" w:name="_Toc146279517"/>
      <w:r w:rsidRPr="00662070">
        <w:rPr>
          <w:lang w:val="en-GB" w:eastAsia="en-GB"/>
        </w:rPr>
        <w:t>Keep Your School in Business (KYSIB)</w:t>
      </w:r>
      <w:bookmarkEnd w:id="54"/>
    </w:p>
    <w:p w14:paraId="49B1A2D5" w14:textId="77777777" w:rsidR="00662070" w:rsidRPr="00662070" w:rsidRDefault="00662070" w:rsidP="00662070">
      <w:pPr>
        <w:rPr>
          <w:rFonts w:eastAsia="Times New Roman" w:cs="Arial"/>
          <w:szCs w:val="22"/>
          <w:lang w:val="en-GB" w:eastAsia="en-GB"/>
        </w:rPr>
      </w:pPr>
    </w:p>
    <w:p w14:paraId="3EC0ADD4"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 xml:space="preserve">Following the implementation of the Regulatory Reform (Fire Safety) Order 2005 it is now a legal requirement for all premises to have a fire risk assessment in place.  All Shropshire Council schools have been provided with the Keep Your School in Business (KYSIB) folder.  </w:t>
      </w:r>
    </w:p>
    <w:p w14:paraId="00D97FCD" w14:textId="77777777" w:rsidR="00662070" w:rsidRPr="00662070" w:rsidRDefault="00662070" w:rsidP="00662070">
      <w:pPr>
        <w:rPr>
          <w:rFonts w:eastAsia="Times New Roman" w:cs="Arial"/>
          <w:szCs w:val="22"/>
          <w:lang w:val="en-GB" w:eastAsia="en-GB"/>
        </w:rPr>
      </w:pPr>
    </w:p>
    <w:p w14:paraId="33089086"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lastRenderedPageBreak/>
        <w:t>KYSIB is a comprehensive fire safety information pack and guide to completing fire risk assessments.  It has been produced by the West Midlands Arson Task Force (a partnership between the West Midlands Fire Service and West Midlands Police) and is designed to provide arson and fire prevention advice tailored specifically towards schools.  The guide is easy to read, straightforward to use and covers all relevant areas of fire safety.  It explains the requirements of the legislation, contains guidance on best practice and includes questionnaires which enable the responsible person to complete a “suitable and sufficient” fire risk assessment for their school and to identify the general fire precautions that should be taken.</w:t>
      </w:r>
    </w:p>
    <w:p w14:paraId="6A9D2F3B" w14:textId="77777777" w:rsidR="00662070" w:rsidRPr="00662070" w:rsidRDefault="00662070" w:rsidP="00662070">
      <w:pPr>
        <w:rPr>
          <w:rFonts w:eastAsia="Times New Roman" w:cs="Arial"/>
          <w:szCs w:val="22"/>
          <w:lang w:val="en-GB" w:eastAsia="en-GB"/>
        </w:rPr>
      </w:pPr>
    </w:p>
    <w:p w14:paraId="2B29EBE0" w14:textId="77777777" w:rsidR="00662070" w:rsidRPr="00662070" w:rsidRDefault="00662070" w:rsidP="00662070">
      <w:pPr>
        <w:rPr>
          <w:rFonts w:eastAsia="Times New Roman" w:cs="Arial"/>
          <w:szCs w:val="22"/>
          <w:lang w:val="en-GB" w:eastAsia="en-GB"/>
        </w:rPr>
      </w:pPr>
      <w:r w:rsidRPr="00662070">
        <w:rPr>
          <w:rFonts w:eastAsia="Times New Roman" w:cs="Arial"/>
          <w:szCs w:val="22"/>
          <w:lang w:val="en-GB" w:eastAsia="en-GB"/>
        </w:rPr>
        <w:t>If you would like further information or support regarding Keep Your School in Business, please get in touch with Shropshire Council’s Building Surveyor (Fire Safety).</w:t>
      </w:r>
    </w:p>
    <w:p w14:paraId="024AAEB8" w14:textId="77777777" w:rsidR="00662070" w:rsidRPr="00662070" w:rsidRDefault="00662070" w:rsidP="00662070">
      <w:pPr>
        <w:rPr>
          <w:rFonts w:eastAsia="Times New Roman" w:cs="Arial"/>
          <w:szCs w:val="22"/>
          <w:lang w:val="en-GB" w:eastAsia="en-GB"/>
        </w:rPr>
      </w:pPr>
    </w:p>
    <w:p w14:paraId="061D811E" w14:textId="77777777" w:rsidR="00662070" w:rsidRPr="00662070" w:rsidRDefault="00662070" w:rsidP="00662070">
      <w:pPr>
        <w:rPr>
          <w:rFonts w:eastAsia="Times New Roman" w:cs="Arial"/>
          <w:lang w:val="en-GB" w:eastAsia="en-GB"/>
        </w:rPr>
      </w:pPr>
    </w:p>
    <w:p w14:paraId="34EF1F30" w14:textId="77777777" w:rsidR="00662070" w:rsidRPr="00662070" w:rsidRDefault="00662070" w:rsidP="00662070">
      <w:pPr>
        <w:rPr>
          <w:rFonts w:eastAsia="Times New Roman" w:cs="Arial"/>
          <w:lang w:val="en-GB" w:eastAsia="en-GB"/>
        </w:rPr>
      </w:pPr>
    </w:p>
    <w:p w14:paraId="6C60F8B0" w14:textId="4FEC4070" w:rsidR="002D1A62" w:rsidRDefault="002D1A62">
      <w:pPr>
        <w:rPr>
          <w:rStyle w:val="eop"/>
          <w:rFonts w:eastAsia="Times New Roman" w:cs="Arial"/>
          <w:color w:val="000000"/>
          <w:szCs w:val="22"/>
          <w:lang w:val="en-GB" w:eastAsia="en-GB"/>
        </w:rPr>
      </w:pPr>
      <w:r>
        <w:rPr>
          <w:rStyle w:val="eop"/>
          <w:rFonts w:eastAsia="Times New Roman" w:cs="Arial"/>
          <w:color w:val="000000"/>
          <w:szCs w:val="22"/>
          <w:lang w:val="en-GB" w:eastAsia="en-GB"/>
        </w:rPr>
        <w:br w:type="page"/>
      </w:r>
    </w:p>
    <w:p w14:paraId="19266AA0" w14:textId="3A8EAAE6" w:rsidR="002D1A62" w:rsidRPr="002D1A62" w:rsidRDefault="002D1A62" w:rsidP="002D1A62">
      <w:pPr>
        <w:pStyle w:val="Heading1"/>
      </w:pPr>
      <w:bookmarkStart w:id="55" w:name="_Toc146279518"/>
      <w:r>
        <w:lastRenderedPageBreak/>
        <w:t>Further Resources</w:t>
      </w:r>
      <w:bookmarkEnd w:id="55"/>
    </w:p>
    <w:p w14:paraId="76B40A0D" w14:textId="77777777" w:rsidR="002D1A62" w:rsidRPr="00A95694" w:rsidRDefault="002D1A62" w:rsidP="002D1A62">
      <w:pPr>
        <w:pStyle w:val="Subtitle"/>
      </w:pPr>
      <w:bookmarkStart w:id="56" w:name="_Toc162665525"/>
      <w:bookmarkStart w:id="57" w:name="_Toc146279519"/>
      <w:r w:rsidRPr="00A95694">
        <w:t>Introduction</w:t>
      </w:r>
      <w:bookmarkEnd w:id="56"/>
      <w:bookmarkEnd w:id="57"/>
    </w:p>
    <w:p w14:paraId="73F27E5E" w14:textId="77777777" w:rsidR="002D1A62" w:rsidRDefault="002D1A62" w:rsidP="002D1A62">
      <w:pPr>
        <w:rPr>
          <w:rFonts w:cs="Arial"/>
        </w:rPr>
      </w:pPr>
    </w:p>
    <w:p w14:paraId="38E6E0D9" w14:textId="77777777" w:rsidR="002D1A62" w:rsidRPr="002D1A62" w:rsidRDefault="002D1A62" w:rsidP="002D1A62">
      <w:pPr>
        <w:rPr>
          <w:rFonts w:cs="Arial"/>
          <w:szCs w:val="22"/>
        </w:rPr>
      </w:pPr>
      <w:r w:rsidRPr="002D1A62">
        <w:rPr>
          <w:rFonts w:cs="Arial"/>
          <w:szCs w:val="22"/>
        </w:rPr>
        <w:t>Risk management is a process which cannot be covered in its entirety in one document, and this guide has been written to be as succinct as possible. There are, however, plenty of further resources available to learn more about this important and developing discipline.</w:t>
      </w:r>
    </w:p>
    <w:p w14:paraId="0C4CB2B0" w14:textId="77777777" w:rsidR="002D1A62" w:rsidRPr="002D1A62" w:rsidRDefault="002D1A62" w:rsidP="002D1A62">
      <w:pPr>
        <w:pStyle w:val="Subtitle"/>
      </w:pPr>
      <w:bookmarkStart w:id="58" w:name="_Toc162665526"/>
    </w:p>
    <w:p w14:paraId="756FB2D8" w14:textId="77777777" w:rsidR="002D1A62" w:rsidRPr="002D1A62" w:rsidRDefault="002D1A62" w:rsidP="002D1A62">
      <w:pPr>
        <w:pStyle w:val="Subtitle"/>
      </w:pPr>
      <w:bookmarkStart w:id="59" w:name="_Toc146279520"/>
      <w:r w:rsidRPr="002D1A62">
        <w:t>Risk Management and Insurance Training</w:t>
      </w:r>
      <w:bookmarkEnd w:id="58"/>
      <w:bookmarkEnd w:id="59"/>
    </w:p>
    <w:p w14:paraId="592D0F6A" w14:textId="77777777" w:rsidR="002D1A62" w:rsidRPr="002D1A62" w:rsidRDefault="002D1A62" w:rsidP="002D1A62">
      <w:pPr>
        <w:rPr>
          <w:rFonts w:cs="Arial"/>
          <w:szCs w:val="22"/>
        </w:rPr>
      </w:pPr>
    </w:p>
    <w:p w14:paraId="30B53498" w14:textId="77777777" w:rsidR="002D1A62" w:rsidRPr="002D1A62" w:rsidRDefault="002D1A62" w:rsidP="002D1A62">
      <w:pPr>
        <w:rPr>
          <w:rFonts w:cs="Arial"/>
          <w:szCs w:val="22"/>
        </w:rPr>
      </w:pPr>
      <w:r w:rsidRPr="002D1A62">
        <w:rPr>
          <w:rFonts w:cs="Arial"/>
          <w:szCs w:val="22"/>
        </w:rPr>
        <w:t xml:space="preserve">The Risk Management Team regularly provide training for schools.  Additional tailored or specific training can be provided by arrangement by contacting the Risk Management Team. </w:t>
      </w:r>
    </w:p>
    <w:p w14:paraId="32AF71F4" w14:textId="77777777" w:rsidR="002D1A62" w:rsidRPr="002D1A62" w:rsidRDefault="002D1A62" w:rsidP="002D1A62">
      <w:pPr>
        <w:rPr>
          <w:rFonts w:cs="Arial"/>
          <w:b/>
          <w:szCs w:val="22"/>
        </w:rPr>
      </w:pPr>
      <w:bookmarkStart w:id="60" w:name="_Toc162665527"/>
    </w:p>
    <w:p w14:paraId="0FB3631A" w14:textId="77777777" w:rsidR="002D1A62" w:rsidRPr="002D1A62" w:rsidRDefault="002D1A62" w:rsidP="002D1A62">
      <w:pPr>
        <w:pStyle w:val="Subtitle"/>
      </w:pPr>
      <w:bookmarkStart w:id="61" w:name="_Toc146279521"/>
      <w:r w:rsidRPr="002D1A62">
        <w:t>Further Reading</w:t>
      </w:r>
      <w:bookmarkEnd w:id="60"/>
      <w:bookmarkEnd w:id="61"/>
    </w:p>
    <w:p w14:paraId="6FED9E88" w14:textId="77777777" w:rsidR="002D1A62" w:rsidRPr="002D1A62" w:rsidRDefault="002D1A62" w:rsidP="002D1A62">
      <w:pPr>
        <w:rPr>
          <w:rFonts w:cs="Arial"/>
          <w:szCs w:val="22"/>
        </w:rPr>
      </w:pPr>
    </w:p>
    <w:p w14:paraId="09E7A931" w14:textId="77777777" w:rsidR="002D1A62" w:rsidRPr="002D1A62" w:rsidRDefault="002D1A62" w:rsidP="002D1A62">
      <w:pPr>
        <w:rPr>
          <w:rFonts w:cs="Arial"/>
          <w:szCs w:val="22"/>
        </w:rPr>
      </w:pPr>
      <w:r w:rsidRPr="002D1A62">
        <w:rPr>
          <w:rFonts w:cs="Arial"/>
          <w:szCs w:val="22"/>
        </w:rPr>
        <w:t>There is a large amount of material freely available on various websites on risk management:</w:t>
      </w:r>
    </w:p>
    <w:p w14:paraId="175271EE" w14:textId="77777777" w:rsidR="002D1A62" w:rsidRPr="002D1A62" w:rsidRDefault="002D1A62" w:rsidP="002D1A62">
      <w:pPr>
        <w:rPr>
          <w:rFonts w:cs="Arial"/>
          <w:szCs w:val="22"/>
        </w:rPr>
      </w:pPr>
    </w:p>
    <w:p w14:paraId="50E9629E" w14:textId="77777777" w:rsidR="002D1A62" w:rsidRPr="002D1A62" w:rsidRDefault="002D1A62" w:rsidP="002D1A62">
      <w:pPr>
        <w:pStyle w:val="Subtitle"/>
      </w:pPr>
      <w:bookmarkStart w:id="62" w:name="_Toc146279522"/>
      <w:r w:rsidRPr="002D1A62">
        <w:t>Shropshire Learning Gateway</w:t>
      </w:r>
      <w:bookmarkEnd w:id="62"/>
    </w:p>
    <w:p w14:paraId="24793937" w14:textId="77777777" w:rsidR="002D1A62" w:rsidRPr="002D1A62" w:rsidRDefault="002D1A62" w:rsidP="002D1A62">
      <w:pPr>
        <w:rPr>
          <w:rFonts w:cs="Arial"/>
          <w:szCs w:val="22"/>
        </w:rPr>
      </w:pPr>
    </w:p>
    <w:p w14:paraId="5994C972" w14:textId="77777777" w:rsidR="002D1A62" w:rsidRPr="002D1A62" w:rsidRDefault="002D1A62" w:rsidP="002D1A62">
      <w:pPr>
        <w:rPr>
          <w:rFonts w:cs="Arial"/>
          <w:szCs w:val="22"/>
        </w:rPr>
      </w:pPr>
      <w:r w:rsidRPr="002D1A62">
        <w:rPr>
          <w:rFonts w:cs="Arial"/>
          <w:szCs w:val="22"/>
        </w:rPr>
        <w:t>On these sites, you can find further guidance and information about risk management and insurance, including:</w:t>
      </w:r>
    </w:p>
    <w:p w14:paraId="3C010BC8" w14:textId="77777777" w:rsidR="002D1A62" w:rsidRPr="002D1A62" w:rsidRDefault="002D1A62" w:rsidP="002D1A62">
      <w:pPr>
        <w:rPr>
          <w:rFonts w:cs="Arial"/>
          <w:szCs w:val="22"/>
        </w:rPr>
      </w:pPr>
    </w:p>
    <w:p w14:paraId="0F2DCAAE" w14:textId="77777777" w:rsidR="002D1A62" w:rsidRPr="002D1A62" w:rsidRDefault="002D1A62">
      <w:pPr>
        <w:numPr>
          <w:ilvl w:val="0"/>
          <w:numId w:val="17"/>
        </w:numPr>
        <w:rPr>
          <w:rFonts w:cs="Arial"/>
          <w:szCs w:val="22"/>
        </w:rPr>
      </w:pPr>
      <w:r w:rsidRPr="002D1A62">
        <w:rPr>
          <w:rFonts w:cs="Arial"/>
          <w:szCs w:val="22"/>
        </w:rPr>
        <w:t>The Shropshire Council Risk Management and Insurance Handbook</w:t>
      </w:r>
    </w:p>
    <w:p w14:paraId="6AC53293" w14:textId="77777777" w:rsidR="002D1A62" w:rsidRPr="002D1A62" w:rsidRDefault="002D1A62">
      <w:pPr>
        <w:numPr>
          <w:ilvl w:val="0"/>
          <w:numId w:val="17"/>
        </w:numPr>
        <w:rPr>
          <w:rFonts w:cs="Arial"/>
          <w:szCs w:val="22"/>
        </w:rPr>
      </w:pPr>
      <w:r w:rsidRPr="002D1A62">
        <w:rPr>
          <w:rFonts w:cs="Arial"/>
          <w:szCs w:val="22"/>
        </w:rPr>
        <w:t>Managing Public Events Guidance</w:t>
      </w:r>
    </w:p>
    <w:p w14:paraId="2A32288A" w14:textId="77777777" w:rsidR="002D1A62" w:rsidRPr="002D1A62" w:rsidRDefault="002D1A62">
      <w:pPr>
        <w:numPr>
          <w:ilvl w:val="0"/>
          <w:numId w:val="17"/>
        </w:numPr>
        <w:rPr>
          <w:rFonts w:cs="Arial"/>
          <w:szCs w:val="22"/>
        </w:rPr>
      </w:pPr>
      <w:r w:rsidRPr="002D1A62">
        <w:rPr>
          <w:rFonts w:cs="Arial"/>
          <w:szCs w:val="22"/>
        </w:rPr>
        <w:t>Templates and forms to download</w:t>
      </w:r>
    </w:p>
    <w:p w14:paraId="614A08C7" w14:textId="77777777" w:rsidR="002D1A62" w:rsidRPr="002D1A62" w:rsidRDefault="002D1A62" w:rsidP="002D1A62">
      <w:pPr>
        <w:pStyle w:val="Subtitle"/>
      </w:pPr>
    </w:p>
    <w:p w14:paraId="703FA18B" w14:textId="77777777" w:rsidR="002D1A62" w:rsidRPr="002D1A62" w:rsidRDefault="002D1A62" w:rsidP="002D1A62">
      <w:pPr>
        <w:pStyle w:val="Subtitle"/>
      </w:pPr>
      <w:bookmarkStart w:id="63" w:name="_Toc146279523"/>
      <w:r w:rsidRPr="002D1A62">
        <w:t>Department for Education</w:t>
      </w:r>
      <w:bookmarkEnd w:id="63"/>
    </w:p>
    <w:p w14:paraId="542536E0" w14:textId="77777777" w:rsidR="002D1A62" w:rsidRPr="002D1A62" w:rsidRDefault="002D1A62" w:rsidP="002D1A62">
      <w:pPr>
        <w:rPr>
          <w:rFonts w:cs="Arial"/>
          <w:szCs w:val="22"/>
        </w:rPr>
      </w:pPr>
    </w:p>
    <w:p w14:paraId="32B70013" w14:textId="77777777" w:rsidR="002D1A62" w:rsidRPr="002D1A62" w:rsidRDefault="002D1A62" w:rsidP="002D1A62">
      <w:pPr>
        <w:rPr>
          <w:rFonts w:cs="Arial"/>
          <w:szCs w:val="22"/>
        </w:rPr>
      </w:pPr>
      <w:r w:rsidRPr="002D1A62">
        <w:rPr>
          <w:rFonts w:cs="Arial"/>
          <w:szCs w:val="22"/>
        </w:rPr>
        <w:t xml:space="preserve">The DfE website provides a good deal of resources on risk management. Visit </w:t>
      </w:r>
      <w:hyperlink r:id="rId15" w:history="1">
        <w:r w:rsidRPr="002D1A62">
          <w:rPr>
            <w:rStyle w:val="Hyperlink"/>
            <w:rFonts w:cs="Arial"/>
            <w:szCs w:val="22"/>
          </w:rPr>
          <w:t>www.education.gov.uk</w:t>
        </w:r>
      </w:hyperlink>
      <w:r w:rsidRPr="002D1A62">
        <w:rPr>
          <w:rFonts w:cs="Arial"/>
          <w:szCs w:val="22"/>
        </w:rPr>
        <w:t xml:space="preserve"> to see what they have to offer.</w:t>
      </w:r>
    </w:p>
    <w:p w14:paraId="318AA46E" w14:textId="77777777" w:rsidR="002D1A62" w:rsidRPr="002D1A62" w:rsidRDefault="002D1A62" w:rsidP="002D1A62">
      <w:pPr>
        <w:rPr>
          <w:rFonts w:cs="Arial"/>
          <w:szCs w:val="22"/>
        </w:rPr>
      </w:pPr>
    </w:p>
    <w:p w14:paraId="2ED2ED66" w14:textId="77777777" w:rsidR="002D1A62" w:rsidRPr="002D1A62" w:rsidRDefault="002D1A62" w:rsidP="002D1A62">
      <w:pPr>
        <w:pStyle w:val="Subtitle"/>
      </w:pPr>
      <w:bookmarkStart w:id="64" w:name="_Toc146279524"/>
      <w:r w:rsidRPr="002D1A62">
        <w:t>The Institute of Risk Management</w:t>
      </w:r>
      <w:bookmarkEnd w:id="64"/>
    </w:p>
    <w:p w14:paraId="6CEA28EF" w14:textId="77777777" w:rsidR="002D1A62" w:rsidRPr="002D1A62" w:rsidRDefault="002D1A62" w:rsidP="002D1A62">
      <w:pPr>
        <w:rPr>
          <w:rFonts w:cs="Arial"/>
          <w:szCs w:val="22"/>
        </w:rPr>
      </w:pPr>
    </w:p>
    <w:p w14:paraId="6E315295" w14:textId="77777777" w:rsidR="002D1A62" w:rsidRPr="002D1A62" w:rsidRDefault="002D1A62" w:rsidP="002D1A62">
      <w:pPr>
        <w:rPr>
          <w:rFonts w:cs="Arial"/>
          <w:szCs w:val="22"/>
        </w:rPr>
      </w:pPr>
      <w:r w:rsidRPr="002D1A62">
        <w:rPr>
          <w:rFonts w:cs="Arial"/>
          <w:szCs w:val="22"/>
        </w:rPr>
        <w:t xml:space="preserve">The Institute of Risk Management is risk management's professional education body. From their website, you can download the Risk Management Standard, which “represents best practice against which schools can measure themselves”.  Visit </w:t>
      </w:r>
      <w:hyperlink r:id="rId16" w:history="1">
        <w:r w:rsidRPr="002D1A62">
          <w:rPr>
            <w:rStyle w:val="Hyperlink"/>
            <w:rFonts w:cs="Arial"/>
            <w:szCs w:val="22"/>
          </w:rPr>
          <w:t>www.theirm.org</w:t>
        </w:r>
      </w:hyperlink>
      <w:r w:rsidRPr="002D1A62">
        <w:rPr>
          <w:rFonts w:cs="Arial"/>
          <w:szCs w:val="22"/>
          <w:u w:val="single"/>
        </w:rPr>
        <w:t>.</w:t>
      </w:r>
    </w:p>
    <w:p w14:paraId="7539FE69" w14:textId="77777777" w:rsidR="002D1A62" w:rsidRPr="002D1A62" w:rsidRDefault="002D1A62" w:rsidP="002D1A62">
      <w:pPr>
        <w:rPr>
          <w:rFonts w:cs="Arial"/>
          <w:szCs w:val="22"/>
        </w:rPr>
      </w:pPr>
    </w:p>
    <w:p w14:paraId="3570E706" w14:textId="77777777" w:rsidR="009D09E2" w:rsidRPr="002D1A62" w:rsidRDefault="009D09E2">
      <w:pPr>
        <w:rPr>
          <w:rStyle w:val="eop"/>
          <w:rFonts w:eastAsia="Times New Roman" w:cs="Arial"/>
          <w:color w:val="000000"/>
          <w:szCs w:val="22"/>
          <w:lang w:val="en-GB" w:eastAsia="en-GB"/>
        </w:rPr>
      </w:pPr>
    </w:p>
    <w:sectPr w:rsidR="009D09E2" w:rsidRPr="002D1A62" w:rsidSect="00E94947">
      <w:headerReference w:type="default" r:id="rId17"/>
      <w:footerReference w:type="default" r:id="rId18"/>
      <w:headerReference w:type="first" r:id="rId19"/>
      <w:footerReference w:type="first" r:id="rId20"/>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1D02" w14:textId="77777777" w:rsidR="00205846" w:rsidRDefault="00205846" w:rsidP="00580E18">
      <w:r>
        <w:separator/>
      </w:r>
    </w:p>
  </w:endnote>
  <w:endnote w:type="continuationSeparator" w:id="0">
    <w:p w14:paraId="3FA946D5" w14:textId="77777777" w:rsidR="00205846" w:rsidRDefault="00205846" w:rsidP="00580E18">
      <w:r>
        <w:continuationSeparator/>
      </w:r>
    </w:p>
  </w:endnote>
  <w:endnote w:type="continuationNotice" w:id="1">
    <w:p w14:paraId="4E6EDA0A" w14:textId="77777777" w:rsidR="00205846" w:rsidRDefault="00205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F3E8" w14:textId="6602CE45" w:rsidR="00213499" w:rsidRPr="00213499" w:rsidRDefault="00213499" w:rsidP="00213499">
    <w:pPr>
      <w:pStyle w:val="Footer"/>
      <w:jc w:val="center"/>
      <w:rPr>
        <w:sz w:val="20"/>
        <w:szCs w:val="20"/>
      </w:rPr>
    </w:pPr>
    <w:r w:rsidRPr="00213499">
      <w:rPr>
        <w:sz w:val="20"/>
        <w:szCs w:val="20"/>
      </w:rPr>
      <w:t>V6.0, S7</w:t>
    </w:r>
  </w:p>
  <w:p w14:paraId="7CB6AE9A" w14:textId="77777777" w:rsidR="009D09E2" w:rsidRPr="00705DF6" w:rsidRDefault="009D09E2" w:rsidP="00705DF6">
    <w:pPr>
      <w:pStyle w:val="Footer"/>
      <w:jc w:val="center"/>
      <w:rPr>
        <w:color w:val="4F81BD" w:themeColor="accent1"/>
        <w:sz w:val="20"/>
        <w:szCs w:val="20"/>
      </w:rPr>
    </w:pPr>
  </w:p>
  <w:p w14:paraId="1A68CB17" w14:textId="0B764A30" w:rsidR="792AA88D" w:rsidRDefault="792AA88D" w:rsidP="792AA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92AA88D" w14:paraId="38FA6E27" w14:textId="77777777" w:rsidTr="792AA88D">
      <w:tc>
        <w:tcPr>
          <w:tcW w:w="3305" w:type="dxa"/>
        </w:tcPr>
        <w:p w14:paraId="3624EB35" w14:textId="786D6C19" w:rsidR="792AA88D" w:rsidRDefault="792AA88D" w:rsidP="792AA88D">
          <w:pPr>
            <w:pStyle w:val="Header"/>
            <w:ind w:left="-115"/>
          </w:pPr>
        </w:p>
      </w:tc>
      <w:tc>
        <w:tcPr>
          <w:tcW w:w="3305" w:type="dxa"/>
        </w:tcPr>
        <w:p w14:paraId="15EB01E9" w14:textId="70E55ACB" w:rsidR="792AA88D" w:rsidRDefault="792AA88D" w:rsidP="792AA88D">
          <w:pPr>
            <w:pStyle w:val="Header"/>
            <w:jc w:val="center"/>
          </w:pPr>
        </w:p>
      </w:tc>
      <w:tc>
        <w:tcPr>
          <w:tcW w:w="3305" w:type="dxa"/>
        </w:tcPr>
        <w:p w14:paraId="46A37313" w14:textId="23FD47B5" w:rsidR="792AA88D" w:rsidRDefault="792AA88D" w:rsidP="792AA88D">
          <w:pPr>
            <w:pStyle w:val="Header"/>
            <w:ind w:right="-115"/>
            <w:jc w:val="right"/>
          </w:pPr>
        </w:p>
      </w:tc>
    </w:tr>
  </w:tbl>
  <w:p w14:paraId="2ED05A17" w14:textId="2918CD53" w:rsidR="792AA88D" w:rsidRDefault="792AA88D" w:rsidP="00BB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2E69" w14:textId="77777777" w:rsidR="00205846" w:rsidRDefault="00205846" w:rsidP="00580E18">
      <w:r>
        <w:separator/>
      </w:r>
    </w:p>
  </w:footnote>
  <w:footnote w:type="continuationSeparator" w:id="0">
    <w:p w14:paraId="315805FE" w14:textId="77777777" w:rsidR="00205846" w:rsidRDefault="00205846" w:rsidP="00580E18">
      <w:r>
        <w:continuationSeparator/>
      </w:r>
    </w:p>
  </w:footnote>
  <w:footnote w:type="continuationNotice" w:id="1">
    <w:p w14:paraId="01160DD5" w14:textId="77777777" w:rsidR="00205846" w:rsidRDefault="00205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3303"/>
      <w:docPartObj>
        <w:docPartGallery w:val="Page Numbers (Top of Page)"/>
        <w:docPartUnique/>
      </w:docPartObj>
    </w:sdtPr>
    <w:sdtEndPr>
      <w:rPr>
        <w:noProof/>
      </w:rPr>
    </w:sdtEndPr>
    <w:sdtContent>
      <w:p w14:paraId="405F4B6A" w14:textId="77777777" w:rsidR="00213499" w:rsidRDefault="00213499">
        <w:pPr>
          <w:pStyle w:val="Header"/>
          <w:jc w:val="right"/>
          <w:rPr>
            <w:noProof/>
          </w:rPr>
        </w:pPr>
      </w:p>
      <w:p w14:paraId="46534ECB" w14:textId="6097F357" w:rsidR="00213499" w:rsidRDefault="00213499">
        <w:pPr>
          <w:pStyle w:val="Header"/>
          <w:jc w:val="right"/>
        </w:pPr>
        <w:r>
          <w:rPr>
            <w:noProof/>
          </w:rPr>
          <w:drawing>
            <wp:anchor distT="0" distB="0" distL="114300" distR="114300" simplePos="0" relativeHeight="251660288" behindDoc="1" locked="0" layoutInCell="1" allowOverlap="1" wp14:anchorId="05F4E0AC" wp14:editId="759497FE">
              <wp:simplePos x="0" y="0"/>
              <wp:positionH relativeFrom="page">
                <wp:align>left</wp:align>
              </wp:positionH>
              <wp:positionV relativeFrom="page">
                <wp:align>bottom</wp:align>
              </wp:positionV>
              <wp:extent cx="7790400" cy="10933200"/>
              <wp:effectExtent l="0" t="0" r="1270" b="1905"/>
              <wp:wrapNone/>
              <wp:docPr id="9" name="Picture 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FFBFB62" w14:textId="23D22109" w:rsidR="00484C3A" w:rsidRDefault="00484C3A" w:rsidP="00494764">
    <w:pPr>
      <w:pStyle w:val="Header"/>
      <w:tabs>
        <w:tab w:val="clear" w:pos="4320"/>
        <w:tab w:val="clear" w:pos="8640"/>
        <w:tab w:val="left" w:pos="582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712" w14:textId="7E5B47A6" w:rsidR="00F173C3" w:rsidRDefault="00BB31EA">
    <w:pPr>
      <w:pStyle w:val="Header"/>
      <w:rPr>
        <w:noProof/>
      </w:rPr>
    </w:pPr>
    <w:r>
      <w:rPr>
        <w:noProof/>
      </w:rPr>
      <w:drawing>
        <wp:anchor distT="0" distB="0" distL="114300" distR="114300" simplePos="0" relativeHeight="251658240" behindDoc="1" locked="0" layoutInCell="1" allowOverlap="1" wp14:anchorId="20D268F9" wp14:editId="0ED8AAB0">
          <wp:simplePos x="0" y="0"/>
          <wp:positionH relativeFrom="page">
            <wp:align>right</wp:align>
          </wp:positionH>
          <wp:positionV relativeFrom="page">
            <wp:posOffset>-50800</wp:posOffset>
          </wp:positionV>
          <wp:extent cx="7790400" cy="10933200"/>
          <wp:effectExtent l="0" t="0" r="127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B472A6" w14:textId="28B9E38C" w:rsidR="00580E18" w:rsidRDefault="00DC2F65" w:rsidP="00DC2F65">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CD8"/>
    <w:multiLevelType w:val="hybridMultilevel"/>
    <w:tmpl w:val="CFCC7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C1B6C"/>
    <w:multiLevelType w:val="hybridMultilevel"/>
    <w:tmpl w:val="75F00390"/>
    <w:lvl w:ilvl="0" w:tplc="F94ECF3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503335"/>
    <w:multiLevelType w:val="hybridMultilevel"/>
    <w:tmpl w:val="4782BE72"/>
    <w:lvl w:ilvl="0" w:tplc="F94ECF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F0CB8"/>
    <w:multiLevelType w:val="hybridMultilevel"/>
    <w:tmpl w:val="F66E6CC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D22BC3"/>
    <w:multiLevelType w:val="hybridMultilevel"/>
    <w:tmpl w:val="280CB100"/>
    <w:lvl w:ilvl="0" w:tplc="F94ECF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D7CA8"/>
    <w:multiLevelType w:val="hybridMultilevel"/>
    <w:tmpl w:val="2910D384"/>
    <w:lvl w:ilvl="0" w:tplc="F94ECF3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0974EC7"/>
    <w:multiLevelType w:val="hybridMultilevel"/>
    <w:tmpl w:val="EF564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8C5735"/>
    <w:multiLevelType w:val="hybridMultilevel"/>
    <w:tmpl w:val="B038D0BA"/>
    <w:lvl w:ilvl="0" w:tplc="F94ECF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B641C"/>
    <w:multiLevelType w:val="hybridMultilevel"/>
    <w:tmpl w:val="864CBB02"/>
    <w:lvl w:ilvl="0" w:tplc="F94ECF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8A14ED"/>
    <w:multiLevelType w:val="hybridMultilevel"/>
    <w:tmpl w:val="1974B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F604B3"/>
    <w:multiLevelType w:val="hybridMultilevel"/>
    <w:tmpl w:val="CCD6ECBE"/>
    <w:lvl w:ilvl="0" w:tplc="F94ECF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F96C2B"/>
    <w:multiLevelType w:val="hybridMultilevel"/>
    <w:tmpl w:val="FA063942"/>
    <w:lvl w:ilvl="0" w:tplc="F94ECF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5469EE"/>
    <w:multiLevelType w:val="hybridMultilevel"/>
    <w:tmpl w:val="162AADA2"/>
    <w:lvl w:ilvl="0" w:tplc="F94ECF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161AD"/>
    <w:multiLevelType w:val="hybridMultilevel"/>
    <w:tmpl w:val="027A6264"/>
    <w:lvl w:ilvl="0" w:tplc="F94ECF3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27120A0"/>
    <w:multiLevelType w:val="hybridMultilevel"/>
    <w:tmpl w:val="873EE734"/>
    <w:lvl w:ilvl="0" w:tplc="F94ECF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65759A"/>
    <w:multiLevelType w:val="hybridMultilevel"/>
    <w:tmpl w:val="B3543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A7176E"/>
    <w:multiLevelType w:val="hybridMultilevel"/>
    <w:tmpl w:val="0C28A348"/>
    <w:lvl w:ilvl="0" w:tplc="F94ECF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8273844">
    <w:abstractNumId w:val="11"/>
  </w:num>
  <w:num w:numId="2" w16cid:durableId="2096438562">
    <w:abstractNumId w:val="12"/>
  </w:num>
  <w:num w:numId="3" w16cid:durableId="843251853">
    <w:abstractNumId w:val="7"/>
  </w:num>
  <w:num w:numId="4" w16cid:durableId="507869578">
    <w:abstractNumId w:val="4"/>
  </w:num>
  <w:num w:numId="5" w16cid:durableId="121004682">
    <w:abstractNumId w:val="13"/>
  </w:num>
  <w:num w:numId="6" w16cid:durableId="383065135">
    <w:abstractNumId w:val="1"/>
  </w:num>
  <w:num w:numId="7" w16cid:durableId="2059282816">
    <w:abstractNumId w:val="5"/>
  </w:num>
  <w:num w:numId="8" w16cid:durableId="20522789">
    <w:abstractNumId w:val="2"/>
  </w:num>
  <w:num w:numId="9" w16cid:durableId="2146000269">
    <w:abstractNumId w:val="8"/>
  </w:num>
  <w:num w:numId="10" w16cid:durableId="990913083">
    <w:abstractNumId w:val="3"/>
  </w:num>
  <w:num w:numId="11" w16cid:durableId="1695809774">
    <w:abstractNumId w:val="0"/>
  </w:num>
  <w:num w:numId="12" w16cid:durableId="1381249107">
    <w:abstractNumId w:val="9"/>
  </w:num>
  <w:num w:numId="13" w16cid:durableId="562107369">
    <w:abstractNumId w:val="6"/>
  </w:num>
  <w:num w:numId="14" w16cid:durableId="222647003">
    <w:abstractNumId w:val="15"/>
  </w:num>
  <w:num w:numId="15" w16cid:durableId="1300382152">
    <w:abstractNumId w:val="14"/>
  </w:num>
  <w:num w:numId="16" w16cid:durableId="1271819682">
    <w:abstractNumId w:val="10"/>
  </w:num>
  <w:num w:numId="17" w16cid:durableId="114874503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092B1B"/>
    <w:rsid w:val="000C4617"/>
    <w:rsid w:val="000F326B"/>
    <w:rsid w:val="001868E9"/>
    <w:rsid w:val="001D5AD7"/>
    <w:rsid w:val="001E305E"/>
    <w:rsid w:val="001F4D8F"/>
    <w:rsid w:val="00205846"/>
    <w:rsid w:val="00212F33"/>
    <w:rsid w:val="00213499"/>
    <w:rsid w:val="0021636A"/>
    <w:rsid w:val="0022164E"/>
    <w:rsid w:val="00251020"/>
    <w:rsid w:val="00255E4F"/>
    <w:rsid w:val="00272599"/>
    <w:rsid w:val="00272F90"/>
    <w:rsid w:val="002B4FF8"/>
    <w:rsid w:val="002D1A62"/>
    <w:rsid w:val="002F092A"/>
    <w:rsid w:val="00324E94"/>
    <w:rsid w:val="003E6C41"/>
    <w:rsid w:val="004276EA"/>
    <w:rsid w:val="00434067"/>
    <w:rsid w:val="00484C3A"/>
    <w:rsid w:val="00494764"/>
    <w:rsid w:val="004B6566"/>
    <w:rsid w:val="004C1408"/>
    <w:rsid w:val="004F2616"/>
    <w:rsid w:val="00516FA4"/>
    <w:rsid w:val="0052098C"/>
    <w:rsid w:val="005238A7"/>
    <w:rsid w:val="00561284"/>
    <w:rsid w:val="00580E18"/>
    <w:rsid w:val="005A5D7C"/>
    <w:rsid w:val="005B61E6"/>
    <w:rsid w:val="005C1A44"/>
    <w:rsid w:val="005C44E7"/>
    <w:rsid w:val="006006FF"/>
    <w:rsid w:val="006064BF"/>
    <w:rsid w:val="006124AA"/>
    <w:rsid w:val="0062290B"/>
    <w:rsid w:val="00632BE2"/>
    <w:rsid w:val="00644842"/>
    <w:rsid w:val="00662070"/>
    <w:rsid w:val="006656A1"/>
    <w:rsid w:val="00681EBB"/>
    <w:rsid w:val="006C7622"/>
    <w:rsid w:val="006E330A"/>
    <w:rsid w:val="00701A6E"/>
    <w:rsid w:val="00705DF6"/>
    <w:rsid w:val="007068B0"/>
    <w:rsid w:val="00724A34"/>
    <w:rsid w:val="00735F16"/>
    <w:rsid w:val="00750BC5"/>
    <w:rsid w:val="007A214E"/>
    <w:rsid w:val="007A351E"/>
    <w:rsid w:val="007B3614"/>
    <w:rsid w:val="007B6A2B"/>
    <w:rsid w:val="007E43FE"/>
    <w:rsid w:val="00821839"/>
    <w:rsid w:val="0082519C"/>
    <w:rsid w:val="00834B29"/>
    <w:rsid w:val="00855C5D"/>
    <w:rsid w:val="00864C46"/>
    <w:rsid w:val="008774FB"/>
    <w:rsid w:val="008A46E8"/>
    <w:rsid w:val="008B0391"/>
    <w:rsid w:val="008E5F7D"/>
    <w:rsid w:val="008F628F"/>
    <w:rsid w:val="00925F96"/>
    <w:rsid w:val="009428DF"/>
    <w:rsid w:val="00955480"/>
    <w:rsid w:val="00964812"/>
    <w:rsid w:val="00990151"/>
    <w:rsid w:val="009C0DE3"/>
    <w:rsid w:val="009C123B"/>
    <w:rsid w:val="009C6870"/>
    <w:rsid w:val="009D09E2"/>
    <w:rsid w:val="009F3F74"/>
    <w:rsid w:val="00A0389C"/>
    <w:rsid w:val="00A37E9D"/>
    <w:rsid w:val="00A40AD6"/>
    <w:rsid w:val="00A43622"/>
    <w:rsid w:val="00A507EF"/>
    <w:rsid w:val="00A55908"/>
    <w:rsid w:val="00AB7C08"/>
    <w:rsid w:val="00AE736F"/>
    <w:rsid w:val="00AF42BB"/>
    <w:rsid w:val="00B658B2"/>
    <w:rsid w:val="00BB31EA"/>
    <w:rsid w:val="00BD6A46"/>
    <w:rsid w:val="00BE59F6"/>
    <w:rsid w:val="00BE5B45"/>
    <w:rsid w:val="00C166C0"/>
    <w:rsid w:val="00C42D57"/>
    <w:rsid w:val="00C538E3"/>
    <w:rsid w:val="00C615A2"/>
    <w:rsid w:val="00C66134"/>
    <w:rsid w:val="00C81D2F"/>
    <w:rsid w:val="00CF5FEE"/>
    <w:rsid w:val="00D2118E"/>
    <w:rsid w:val="00D262E8"/>
    <w:rsid w:val="00D479FF"/>
    <w:rsid w:val="00D67B0E"/>
    <w:rsid w:val="00D72662"/>
    <w:rsid w:val="00DC2F65"/>
    <w:rsid w:val="00DC4F2D"/>
    <w:rsid w:val="00E0694D"/>
    <w:rsid w:val="00E22534"/>
    <w:rsid w:val="00E44DC2"/>
    <w:rsid w:val="00E92BBB"/>
    <w:rsid w:val="00E94947"/>
    <w:rsid w:val="00EA0FA1"/>
    <w:rsid w:val="00ED2AC8"/>
    <w:rsid w:val="00EF5402"/>
    <w:rsid w:val="00F173C3"/>
    <w:rsid w:val="00F205F5"/>
    <w:rsid w:val="00F348F9"/>
    <w:rsid w:val="00F743BE"/>
    <w:rsid w:val="00FA3306"/>
    <w:rsid w:val="00FC7E44"/>
    <w:rsid w:val="06216823"/>
    <w:rsid w:val="08E7241A"/>
    <w:rsid w:val="28BB7462"/>
    <w:rsid w:val="2C91D05F"/>
    <w:rsid w:val="2D46BCE9"/>
    <w:rsid w:val="35D89483"/>
    <w:rsid w:val="48BE028E"/>
    <w:rsid w:val="48F3B9E0"/>
    <w:rsid w:val="4B9BB663"/>
    <w:rsid w:val="5A6C6ADD"/>
    <w:rsid w:val="6616DD76"/>
    <w:rsid w:val="792AA88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ED161"/>
  <w15:docId w15:val="{350F517D-EBA0-0A4C-90E0-8B636B69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BF"/>
    <w:rPr>
      <w:rFonts w:ascii="Arial" w:hAnsi="Arial"/>
      <w:sz w:val="22"/>
    </w:rPr>
  </w:style>
  <w:style w:type="paragraph" w:styleId="Heading1">
    <w:name w:val="heading 1"/>
    <w:basedOn w:val="Normal"/>
    <w:next w:val="Normal"/>
    <w:link w:val="Heading1Char"/>
    <w:uiPriority w:val="9"/>
    <w:qFormat/>
    <w:rsid w:val="00F348F9"/>
    <w:pPr>
      <w:keepNext/>
      <w:keepLines/>
      <w:spacing w:before="240" w:line="360" w:lineRule="auto"/>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semiHidden/>
    <w:unhideWhenUsed/>
    <w:qFormat/>
    <w:rsid w:val="00A37E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37E9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iPriority w:val="99"/>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D09E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9D09E2"/>
  </w:style>
  <w:style w:type="character" w:customStyle="1" w:styleId="normaltextrun">
    <w:name w:val="normaltextrun"/>
    <w:basedOn w:val="DefaultParagraphFont"/>
    <w:rsid w:val="009D09E2"/>
  </w:style>
  <w:style w:type="character" w:customStyle="1" w:styleId="tabchar">
    <w:name w:val="tabchar"/>
    <w:basedOn w:val="DefaultParagraphFont"/>
    <w:rsid w:val="009D09E2"/>
  </w:style>
  <w:style w:type="character" w:customStyle="1" w:styleId="scxw161286523">
    <w:name w:val="scxw161286523"/>
    <w:basedOn w:val="DefaultParagraphFont"/>
    <w:rsid w:val="00864C46"/>
  </w:style>
  <w:style w:type="character" w:customStyle="1" w:styleId="scxw156311736">
    <w:name w:val="scxw156311736"/>
    <w:basedOn w:val="DefaultParagraphFont"/>
    <w:rsid w:val="00681EBB"/>
  </w:style>
  <w:style w:type="character" w:customStyle="1" w:styleId="scxw58956018">
    <w:name w:val="scxw58956018"/>
    <w:basedOn w:val="DefaultParagraphFont"/>
    <w:rsid w:val="00C538E3"/>
  </w:style>
  <w:style w:type="character" w:customStyle="1" w:styleId="scxw234741642">
    <w:name w:val="scxw234741642"/>
    <w:basedOn w:val="DefaultParagraphFont"/>
    <w:rsid w:val="00516FA4"/>
  </w:style>
  <w:style w:type="character" w:customStyle="1" w:styleId="scxw112941480">
    <w:name w:val="scxw112941480"/>
    <w:basedOn w:val="DefaultParagraphFont"/>
    <w:rsid w:val="00A55908"/>
  </w:style>
  <w:style w:type="character" w:customStyle="1" w:styleId="scxw61744342">
    <w:name w:val="scxw61744342"/>
    <w:basedOn w:val="DefaultParagraphFont"/>
    <w:rsid w:val="002B4FF8"/>
  </w:style>
  <w:style w:type="character" w:customStyle="1" w:styleId="Heading1Char">
    <w:name w:val="Heading 1 Char"/>
    <w:basedOn w:val="DefaultParagraphFont"/>
    <w:link w:val="Heading1"/>
    <w:uiPriority w:val="9"/>
    <w:rsid w:val="00F348F9"/>
    <w:rPr>
      <w:rFonts w:ascii="Arial" w:eastAsiaTheme="majorEastAsia" w:hAnsi="Arial" w:cstheme="majorBidi"/>
      <w:color w:val="000000" w:themeColor="text1"/>
      <w:sz w:val="48"/>
      <w:szCs w:val="32"/>
    </w:rPr>
  </w:style>
  <w:style w:type="paragraph" w:styleId="TOCHeading">
    <w:name w:val="TOC Heading"/>
    <w:basedOn w:val="Heading1"/>
    <w:next w:val="Normal"/>
    <w:uiPriority w:val="39"/>
    <w:unhideWhenUsed/>
    <w:qFormat/>
    <w:rsid w:val="00990151"/>
    <w:pPr>
      <w:spacing w:line="259" w:lineRule="auto"/>
      <w:outlineLvl w:val="9"/>
    </w:pPr>
  </w:style>
  <w:style w:type="paragraph" w:styleId="NormalWeb">
    <w:name w:val="Normal (Web)"/>
    <w:basedOn w:val="Normal"/>
    <w:uiPriority w:val="99"/>
    <w:unhideWhenUsed/>
    <w:rsid w:val="00F348F9"/>
    <w:pPr>
      <w:spacing w:before="100" w:beforeAutospacing="1" w:after="100" w:afterAutospacing="1"/>
    </w:pPr>
    <w:rPr>
      <w:rFonts w:ascii="Times New Roman" w:eastAsia="Times New Roman" w:hAnsi="Times New Roman" w:cs="Times New Roman"/>
      <w:lang w:val="en-GB" w:eastAsia="en-GB"/>
    </w:rPr>
  </w:style>
  <w:style w:type="paragraph" w:styleId="Subtitle">
    <w:name w:val="Subtitle"/>
    <w:basedOn w:val="Normal"/>
    <w:next w:val="Normal"/>
    <w:link w:val="SubtitleChar"/>
    <w:uiPriority w:val="11"/>
    <w:qFormat/>
    <w:rsid w:val="00964812"/>
    <w:pPr>
      <w:numPr>
        <w:ilvl w:val="1"/>
      </w:numPr>
      <w:spacing w:after="160"/>
    </w:pPr>
    <w:rPr>
      <w:b/>
      <w:spacing w:val="15"/>
      <w:szCs w:val="22"/>
    </w:rPr>
  </w:style>
  <w:style w:type="character" w:customStyle="1" w:styleId="SubtitleChar">
    <w:name w:val="Subtitle Char"/>
    <w:basedOn w:val="DefaultParagraphFont"/>
    <w:link w:val="Subtitle"/>
    <w:uiPriority w:val="11"/>
    <w:rsid w:val="00964812"/>
    <w:rPr>
      <w:rFonts w:ascii="Arial" w:hAnsi="Arial"/>
      <w:b/>
      <w:spacing w:val="15"/>
      <w:szCs w:val="22"/>
    </w:rPr>
  </w:style>
  <w:style w:type="paragraph" w:styleId="TOC1">
    <w:name w:val="toc 1"/>
    <w:basedOn w:val="Normal"/>
    <w:next w:val="Normal"/>
    <w:autoRedefine/>
    <w:uiPriority w:val="39"/>
    <w:unhideWhenUsed/>
    <w:rsid w:val="00A37E9D"/>
    <w:pPr>
      <w:spacing w:after="100"/>
    </w:pPr>
  </w:style>
  <w:style w:type="character" w:styleId="Hyperlink">
    <w:name w:val="Hyperlink"/>
    <w:basedOn w:val="DefaultParagraphFont"/>
    <w:uiPriority w:val="99"/>
    <w:unhideWhenUsed/>
    <w:rsid w:val="00A37E9D"/>
    <w:rPr>
      <w:color w:val="0000FF" w:themeColor="hyperlink"/>
      <w:u w:val="single"/>
    </w:rPr>
  </w:style>
  <w:style w:type="paragraph" w:styleId="TOC2">
    <w:name w:val="toc 2"/>
    <w:basedOn w:val="Normal"/>
    <w:next w:val="Normal"/>
    <w:autoRedefine/>
    <w:uiPriority w:val="39"/>
    <w:unhideWhenUsed/>
    <w:rsid w:val="00A37E9D"/>
    <w:pPr>
      <w:spacing w:after="100" w:line="259" w:lineRule="auto"/>
      <w:ind w:left="220"/>
    </w:pPr>
    <w:rPr>
      <w:rFonts w:cs="Times New Roman"/>
      <w:szCs w:val="22"/>
    </w:rPr>
  </w:style>
  <w:style w:type="paragraph" w:styleId="TOC3">
    <w:name w:val="toc 3"/>
    <w:basedOn w:val="Normal"/>
    <w:next w:val="Normal"/>
    <w:autoRedefine/>
    <w:uiPriority w:val="39"/>
    <w:unhideWhenUsed/>
    <w:rsid w:val="00A37E9D"/>
    <w:pPr>
      <w:spacing w:after="100" w:line="259" w:lineRule="auto"/>
      <w:ind w:left="440"/>
    </w:pPr>
    <w:rPr>
      <w:rFonts w:cs="Times New Roman"/>
      <w:szCs w:val="22"/>
    </w:rPr>
  </w:style>
  <w:style w:type="character" w:customStyle="1" w:styleId="Heading2Char">
    <w:name w:val="Heading 2 Char"/>
    <w:basedOn w:val="DefaultParagraphFont"/>
    <w:link w:val="Heading2"/>
    <w:uiPriority w:val="9"/>
    <w:semiHidden/>
    <w:rsid w:val="00A37E9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37E9D"/>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8F628F"/>
    <w:rPr>
      <w:i/>
      <w:iCs/>
      <w:color w:val="404040" w:themeColor="text1" w:themeTint="BF"/>
    </w:rPr>
  </w:style>
  <w:style w:type="paragraph" w:styleId="Title">
    <w:name w:val="Title"/>
    <w:basedOn w:val="Normal"/>
    <w:next w:val="Normal"/>
    <w:link w:val="TitleChar"/>
    <w:uiPriority w:val="10"/>
    <w:qFormat/>
    <w:rsid w:val="00C81D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D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5592">
      <w:bodyDiv w:val="1"/>
      <w:marLeft w:val="0"/>
      <w:marRight w:val="0"/>
      <w:marTop w:val="0"/>
      <w:marBottom w:val="0"/>
      <w:divBdr>
        <w:top w:val="none" w:sz="0" w:space="0" w:color="auto"/>
        <w:left w:val="none" w:sz="0" w:space="0" w:color="auto"/>
        <w:bottom w:val="none" w:sz="0" w:space="0" w:color="auto"/>
        <w:right w:val="none" w:sz="0" w:space="0" w:color="auto"/>
      </w:divBdr>
      <w:divsChild>
        <w:div w:id="393092962">
          <w:marLeft w:val="0"/>
          <w:marRight w:val="0"/>
          <w:marTop w:val="0"/>
          <w:marBottom w:val="0"/>
          <w:divBdr>
            <w:top w:val="none" w:sz="0" w:space="0" w:color="auto"/>
            <w:left w:val="none" w:sz="0" w:space="0" w:color="auto"/>
            <w:bottom w:val="none" w:sz="0" w:space="0" w:color="auto"/>
            <w:right w:val="none" w:sz="0" w:space="0" w:color="auto"/>
          </w:divBdr>
        </w:div>
        <w:div w:id="89550344">
          <w:marLeft w:val="0"/>
          <w:marRight w:val="0"/>
          <w:marTop w:val="0"/>
          <w:marBottom w:val="0"/>
          <w:divBdr>
            <w:top w:val="none" w:sz="0" w:space="0" w:color="auto"/>
            <w:left w:val="none" w:sz="0" w:space="0" w:color="auto"/>
            <w:bottom w:val="none" w:sz="0" w:space="0" w:color="auto"/>
            <w:right w:val="none" w:sz="0" w:space="0" w:color="auto"/>
          </w:divBdr>
        </w:div>
        <w:div w:id="1622034021">
          <w:marLeft w:val="0"/>
          <w:marRight w:val="0"/>
          <w:marTop w:val="0"/>
          <w:marBottom w:val="0"/>
          <w:divBdr>
            <w:top w:val="none" w:sz="0" w:space="0" w:color="auto"/>
            <w:left w:val="none" w:sz="0" w:space="0" w:color="auto"/>
            <w:bottom w:val="none" w:sz="0" w:space="0" w:color="auto"/>
            <w:right w:val="none" w:sz="0" w:space="0" w:color="auto"/>
          </w:divBdr>
        </w:div>
        <w:div w:id="1035927607">
          <w:marLeft w:val="0"/>
          <w:marRight w:val="0"/>
          <w:marTop w:val="0"/>
          <w:marBottom w:val="0"/>
          <w:divBdr>
            <w:top w:val="none" w:sz="0" w:space="0" w:color="auto"/>
            <w:left w:val="none" w:sz="0" w:space="0" w:color="auto"/>
            <w:bottom w:val="none" w:sz="0" w:space="0" w:color="auto"/>
            <w:right w:val="none" w:sz="0" w:space="0" w:color="auto"/>
          </w:divBdr>
        </w:div>
        <w:div w:id="1063018210">
          <w:marLeft w:val="0"/>
          <w:marRight w:val="0"/>
          <w:marTop w:val="0"/>
          <w:marBottom w:val="0"/>
          <w:divBdr>
            <w:top w:val="none" w:sz="0" w:space="0" w:color="auto"/>
            <w:left w:val="none" w:sz="0" w:space="0" w:color="auto"/>
            <w:bottom w:val="none" w:sz="0" w:space="0" w:color="auto"/>
            <w:right w:val="none" w:sz="0" w:space="0" w:color="auto"/>
          </w:divBdr>
        </w:div>
        <w:div w:id="88671066">
          <w:marLeft w:val="0"/>
          <w:marRight w:val="0"/>
          <w:marTop w:val="0"/>
          <w:marBottom w:val="0"/>
          <w:divBdr>
            <w:top w:val="none" w:sz="0" w:space="0" w:color="auto"/>
            <w:left w:val="none" w:sz="0" w:space="0" w:color="auto"/>
            <w:bottom w:val="none" w:sz="0" w:space="0" w:color="auto"/>
            <w:right w:val="none" w:sz="0" w:space="0" w:color="auto"/>
          </w:divBdr>
          <w:divsChild>
            <w:div w:id="957562998">
              <w:marLeft w:val="0"/>
              <w:marRight w:val="0"/>
              <w:marTop w:val="0"/>
              <w:marBottom w:val="0"/>
              <w:divBdr>
                <w:top w:val="none" w:sz="0" w:space="0" w:color="auto"/>
                <w:left w:val="none" w:sz="0" w:space="0" w:color="auto"/>
                <w:bottom w:val="none" w:sz="0" w:space="0" w:color="auto"/>
                <w:right w:val="none" w:sz="0" w:space="0" w:color="auto"/>
              </w:divBdr>
            </w:div>
            <w:div w:id="872961387">
              <w:marLeft w:val="0"/>
              <w:marRight w:val="0"/>
              <w:marTop w:val="0"/>
              <w:marBottom w:val="0"/>
              <w:divBdr>
                <w:top w:val="none" w:sz="0" w:space="0" w:color="auto"/>
                <w:left w:val="none" w:sz="0" w:space="0" w:color="auto"/>
                <w:bottom w:val="none" w:sz="0" w:space="0" w:color="auto"/>
                <w:right w:val="none" w:sz="0" w:space="0" w:color="auto"/>
              </w:divBdr>
            </w:div>
          </w:divsChild>
        </w:div>
        <w:div w:id="768503461">
          <w:marLeft w:val="0"/>
          <w:marRight w:val="0"/>
          <w:marTop w:val="0"/>
          <w:marBottom w:val="0"/>
          <w:divBdr>
            <w:top w:val="none" w:sz="0" w:space="0" w:color="auto"/>
            <w:left w:val="none" w:sz="0" w:space="0" w:color="auto"/>
            <w:bottom w:val="none" w:sz="0" w:space="0" w:color="auto"/>
            <w:right w:val="none" w:sz="0" w:space="0" w:color="auto"/>
          </w:divBdr>
        </w:div>
        <w:div w:id="1711102817">
          <w:marLeft w:val="0"/>
          <w:marRight w:val="0"/>
          <w:marTop w:val="0"/>
          <w:marBottom w:val="0"/>
          <w:divBdr>
            <w:top w:val="none" w:sz="0" w:space="0" w:color="auto"/>
            <w:left w:val="none" w:sz="0" w:space="0" w:color="auto"/>
            <w:bottom w:val="none" w:sz="0" w:space="0" w:color="auto"/>
            <w:right w:val="none" w:sz="0" w:space="0" w:color="auto"/>
          </w:divBdr>
        </w:div>
        <w:div w:id="1311788143">
          <w:marLeft w:val="0"/>
          <w:marRight w:val="0"/>
          <w:marTop w:val="0"/>
          <w:marBottom w:val="0"/>
          <w:divBdr>
            <w:top w:val="none" w:sz="0" w:space="0" w:color="auto"/>
            <w:left w:val="none" w:sz="0" w:space="0" w:color="auto"/>
            <w:bottom w:val="none" w:sz="0" w:space="0" w:color="auto"/>
            <w:right w:val="none" w:sz="0" w:space="0" w:color="auto"/>
          </w:divBdr>
        </w:div>
        <w:div w:id="1593974629">
          <w:marLeft w:val="0"/>
          <w:marRight w:val="0"/>
          <w:marTop w:val="0"/>
          <w:marBottom w:val="0"/>
          <w:divBdr>
            <w:top w:val="none" w:sz="0" w:space="0" w:color="auto"/>
            <w:left w:val="none" w:sz="0" w:space="0" w:color="auto"/>
            <w:bottom w:val="none" w:sz="0" w:space="0" w:color="auto"/>
            <w:right w:val="none" w:sz="0" w:space="0" w:color="auto"/>
          </w:divBdr>
        </w:div>
        <w:div w:id="1989552573">
          <w:marLeft w:val="0"/>
          <w:marRight w:val="0"/>
          <w:marTop w:val="0"/>
          <w:marBottom w:val="0"/>
          <w:divBdr>
            <w:top w:val="none" w:sz="0" w:space="0" w:color="auto"/>
            <w:left w:val="none" w:sz="0" w:space="0" w:color="auto"/>
            <w:bottom w:val="none" w:sz="0" w:space="0" w:color="auto"/>
            <w:right w:val="none" w:sz="0" w:space="0" w:color="auto"/>
          </w:divBdr>
        </w:div>
        <w:div w:id="1315112023">
          <w:marLeft w:val="0"/>
          <w:marRight w:val="0"/>
          <w:marTop w:val="0"/>
          <w:marBottom w:val="0"/>
          <w:divBdr>
            <w:top w:val="none" w:sz="0" w:space="0" w:color="auto"/>
            <w:left w:val="none" w:sz="0" w:space="0" w:color="auto"/>
            <w:bottom w:val="none" w:sz="0" w:space="0" w:color="auto"/>
            <w:right w:val="none" w:sz="0" w:space="0" w:color="auto"/>
          </w:divBdr>
        </w:div>
        <w:div w:id="2098137513">
          <w:marLeft w:val="0"/>
          <w:marRight w:val="0"/>
          <w:marTop w:val="0"/>
          <w:marBottom w:val="0"/>
          <w:divBdr>
            <w:top w:val="none" w:sz="0" w:space="0" w:color="auto"/>
            <w:left w:val="none" w:sz="0" w:space="0" w:color="auto"/>
            <w:bottom w:val="none" w:sz="0" w:space="0" w:color="auto"/>
            <w:right w:val="none" w:sz="0" w:space="0" w:color="auto"/>
          </w:divBdr>
        </w:div>
      </w:divsChild>
    </w:div>
    <w:div w:id="368913816">
      <w:bodyDiv w:val="1"/>
      <w:marLeft w:val="0"/>
      <w:marRight w:val="0"/>
      <w:marTop w:val="0"/>
      <w:marBottom w:val="0"/>
      <w:divBdr>
        <w:top w:val="none" w:sz="0" w:space="0" w:color="auto"/>
        <w:left w:val="none" w:sz="0" w:space="0" w:color="auto"/>
        <w:bottom w:val="none" w:sz="0" w:space="0" w:color="auto"/>
        <w:right w:val="none" w:sz="0" w:space="0" w:color="auto"/>
      </w:divBdr>
      <w:divsChild>
        <w:div w:id="510417009">
          <w:marLeft w:val="0"/>
          <w:marRight w:val="0"/>
          <w:marTop w:val="0"/>
          <w:marBottom w:val="0"/>
          <w:divBdr>
            <w:top w:val="none" w:sz="0" w:space="0" w:color="auto"/>
            <w:left w:val="none" w:sz="0" w:space="0" w:color="auto"/>
            <w:bottom w:val="none" w:sz="0" w:space="0" w:color="auto"/>
            <w:right w:val="none" w:sz="0" w:space="0" w:color="auto"/>
          </w:divBdr>
        </w:div>
        <w:div w:id="444808776">
          <w:marLeft w:val="0"/>
          <w:marRight w:val="0"/>
          <w:marTop w:val="0"/>
          <w:marBottom w:val="0"/>
          <w:divBdr>
            <w:top w:val="none" w:sz="0" w:space="0" w:color="auto"/>
            <w:left w:val="none" w:sz="0" w:space="0" w:color="auto"/>
            <w:bottom w:val="none" w:sz="0" w:space="0" w:color="auto"/>
            <w:right w:val="none" w:sz="0" w:space="0" w:color="auto"/>
          </w:divBdr>
        </w:div>
        <w:div w:id="2065256842">
          <w:marLeft w:val="0"/>
          <w:marRight w:val="0"/>
          <w:marTop w:val="0"/>
          <w:marBottom w:val="0"/>
          <w:divBdr>
            <w:top w:val="none" w:sz="0" w:space="0" w:color="auto"/>
            <w:left w:val="none" w:sz="0" w:space="0" w:color="auto"/>
            <w:bottom w:val="none" w:sz="0" w:space="0" w:color="auto"/>
            <w:right w:val="none" w:sz="0" w:space="0" w:color="auto"/>
          </w:divBdr>
        </w:div>
        <w:div w:id="913053054">
          <w:marLeft w:val="0"/>
          <w:marRight w:val="0"/>
          <w:marTop w:val="0"/>
          <w:marBottom w:val="0"/>
          <w:divBdr>
            <w:top w:val="none" w:sz="0" w:space="0" w:color="auto"/>
            <w:left w:val="none" w:sz="0" w:space="0" w:color="auto"/>
            <w:bottom w:val="none" w:sz="0" w:space="0" w:color="auto"/>
            <w:right w:val="none" w:sz="0" w:space="0" w:color="auto"/>
          </w:divBdr>
        </w:div>
        <w:div w:id="367268616">
          <w:marLeft w:val="0"/>
          <w:marRight w:val="0"/>
          <w:marTop w:val="0"/>
          <w:marBottom w:val="0"/>
          <w:divBdr>
            <w:top w:val="none" w:sz="0" w:space="0" w:color="auto"/>
            <w:left w:val="none" w:sz="0" w:space="0" w:color="auto"/>
            <w:bottom w:val="none" w:sz="0" w:space="0" w:color="auto"/>
            <w:right w:val="none" w:sz="0" w:space="0" w:color="auto"/>
          </w:divBdr>
        </w:div>
        <w:div w:id="484933046">
          <w:marLeft w:val="0"/>
          <w:marRight w:val="0"/>
          <w:marTop w:val="0"/>
          <w:marBottom w:val="0"/>
          <w:divBdr>
            <w:top w:val="none" w:sz="0" w:space="0" w:color="auto"/>
            <w:left w:val="none" w:sz="0" w:space="0" w:color="auto"/>
            <w:bottom w:val="none" w:sz="0" w:space="0" w:color="auto"/>
            <w:right w:val="none" w:sz="0" w:space="0" w:color="auto"/>
          </w:divBdr>
        </w:div>
        <w:div w:id="1359357648">
          <w:marLeft w:val="0"/>
          <w:marRight w:val="0"/>
          <w:marTop w:val="0"/>
          <w:marBottom w:val="0"/>
          <w:divBdr>
            <w:top w:val="none" w:sz="0" w:space="0" w:color="auto"/>
            <w:left w:val="none" w:sz="0" w:space="0" w:color="auto"/>
            <w:bottom w:val="none" w:sz="0" w:space="0" w:color="auto"/>
            <w:right w:val="none" w:sz="0" w:space="0" w:color="auto"/>
          </w:divBdr>
        </w:div>
        <w:div w:id="150023646">
          <w:marLeft w:val="0"/>
          <w:marRight w:val="0"/>
          <w:marTop w:val="0"/>
          <w:marBottom w:val="0"/>
          <w:divBdr>
            <w:top w:val="none" w:sz="0" w:space="0" w:color="auto"/>
            <w:left w:val="none" w:sz="0" w:space="0" w:color="auto"/>
            <w:bottom w:val="none" w:sz="0" w:space="0" w:color="auto"/>
            <w:right w:val="none" w:sz="0" w:space="0" w:color="auto"/>
          </w:divBdr>
        </w:div>
        <w:div w:id="1057434400">
          <w:marLeft w:val="0"/>
          <w:marRight w:val="0"/>
          <w:marTop w:val="0"/>
          <w:marBottom w:val="0"/>
          <w:divBdr>
            <w:top w:val="none" w:sz="0" w:space="0" w:color="auto"/>
            <w:left w:val="none" w:sz="0" w:space="0" w:color="auto"/>
            <w:bottom w:val="none" w:sz="0" w:space="0" w:color="auto"/>
            <w:right w:val="none" w:sz="0" w:space="0" w:color="auto"/>
          </w:divBdr>
        </w:div>
        <w:div w:id="2025016661">
          <w:marLeft w:val="0"/>
          <w:marRight w:val="0"/>
          <w:marTop w:val="0"/>
          <w:marBottom w:val="0"/>
          <w:divBdr>
            <w:top w:val="none" w:sz="0" w:space="0" w:color="auto"/>
            <w:left w:val="none" w:sz="0" w:space="0" w:color="auto"/>
            <w:bottom w:val="none" w:sz="0" w:space="0" w:color="auto"/>
            <w:right w:val="none" w:sz="0" w:space="0" w:color="auto"/>
          </w:divBdr>
        </w:div>
        <w:div w:id="1704284717">
          <w:marLeft w:val="0"/>
          <w:marRight w:val="0"/>
          <w:marTop w:val="0"/>
          <w:marBottom w:val="0"/>
          <w:divBdr>
            <w:top w:val="none" w:sz="0" w:space="0" w:color="auto"/>
            <w:left w:val="none" w:sz="0" w:space="0" w:color="auto"/>
            <w:bottom w:val="none" w:sz="0" w:space="0" w:color="auto"/>
            <w:right w:val="none" w:sz="0" w:space="0" w:color="auto"/>
          </w:divBdr>
        </w:div>
        <w:div w:id="610749358">
          <w:marLeft w:val="0"/>
          <w:marRight w:val="0"/>
          <w:marTop w:val="0"/>
          <w:marBottom w:val="0"/>
          <w:divBdr>
            <w:top w:val="none" w:sz="0" w:space="0" w:color="auto"/>
            <w:left w:val="none" w:sz="0" w:space="0" w:color="auto"/>
            <w:bottom w:val="none" w:sz="0" w:space="0" w:color="auto"/>
            <w:right w:val="none" w:sz="0" w:space="0" w:color="auto"/>
          </w:divBdr>
        </w:div>
        <w:div w:id="1670870567">
          <w:marLeft w:val="0"/>
          <w:marRight w:val="0"/>
          <w:marTop w:val="0"/>
          <w:marBottom w:val="0"/>
          <w:divBdr>
            <w:top w:val="none" w:sz="0" w:space="0" w:color="auto"/>
            <w:left w:val="none" w:sz="0" w:space="0" w:color="auto"/>
            <w:bottom w:val="none" w:sz="0" w:space="0" w:color="auto"/>
            <w:right w:val="none" w:sz="0" w:space="0" w:color="auto"/>
          </w:divBdr>
        </w:div>
        <w:div w:id="1781995662">
          <w:marLeft w:val="0"/>
          <w:marRight w:val="0"/>
          <w:marTop w:val="0"/>
          <w:marBottom w:val="0"/>
          <w:divBdr>
            <w:top w:val="none" w:sz="0" w:space="0" w:color="auto"/>
            <w:left w:val="none" w:sz="0" w:space="0" w:color="auto"/>
            <w:bottom w:val="none" w:sz="0" w:space="0" w:color="auto"/>
            <w:right w:val="none" w:sz="0" w:space="0" w:color="auto"/>
          </w:divBdr>
        </w:div>
        <w:div w:id="93676053">
          <w:marLeft w:val="0"/>
          <w:marRight w:val="0"/>
          <w:marTop w:val="0"/>
          <w:marBottom w:val="0"/>
          <w:divBdr>
            <w:top w:val="none" w:sz="0" w:space="0" w:color="auto"/>
            <w:left w:val="none" w:sz="0" w:space="0" w:color="auto"/>
            <w:bottom w:val="none" w:sz="0" w:space="0" w:color="auto"/>
            <w:right w:val="none" w:sz="0" w:space="0" w:color="auto"/>
          </w:divBdr>
        </w:div>
        <w:div w:id="1892839807">
          <w:marLeft w:val="0"/>
          <w:marRight w:val="0"/>
          <w:marTop w:val="0"/>
          <w:marBottom w:val="0"/>
          <w:divBdr>
            <w:top w:val="none" w:sz="0" w:space="0" w:color="auto"/>
            <w:left w:val="none" w:sz="0" w:space="0" w:color="auto"/>
            <w:bottom w:val="none" w:sz="0" w:space="0" w:color="auto"/>
            <w:right w:val="none" w:sz="0" w:space="0" w:color="auto"/>
          </w:divBdr>
        </w:div>
        <w:div w:id="1271625253">
          <w:marLeft w:val="0"/>
          <w:marRight w:val="0"/>
          <w:marTop w:val="0"/>
          <w:marBottom w:val="0"/>
          <w:divBdr>
            <w:top w:val="none" w:sz="0" w:space="0" w:color="auto"/>
            <w:left w:val="none" w:sz="0" w:space="0" w:color="auto"/>
            <w:bottom w:val="none" w:sz="0" w:space="0" w:color="auto"/>
            <w:right w:val="none" w:sz="0" w:space="0" w:color="auto"/>
          </w:divBdr>
        </w:div>
        <w:div w:id="448007901">
          <w:marLeft w:val="0"/>
          <w:marRight w:val="0"/>
          <w:marTop w:val="0"/>
          <w:marBottom w:val="0"/>
          <w:divBdr>
            <w:top w:val="none" w:sz="0" w:space="0" w:color="auto"/>
            <w:left w:val="none" w:sz="0" w:space="0" w:color="auto"/>
            <w:bottom w:val="none" w:sz="0" w:space="0" w:color="auto"/>
            <w:right w:val="none" w:sz="0" w:space="0" w:color="auto"/>
          </w:divBdr>
        </w:div>
        <w:div w:id="1395083281">
          <w:marLeft w:val="0"/>
          <w:marRight w:val="0"/>
          <w:marTop w:val="0"/>
          <w:marBottom w:val="0"/>
          <w:divBdr>
            <w:top w:val="none" w:sz="0" w:space="0" w:color="auto"/>
            <w:left w:val="none" w:sz="0" w:space="0" w:color="auto"/>
            <w:bottom w:val="none" w:sz="0" w:space="0" w:color="auto"/>
            <w:right w:val="none" w:sz="0" w:space="0" w:color="auto"/>
          </w:divBdr>
        </w:div>
        <w:div w:id="1250433681">
          <w:marLeft w:val="0"/>
          <w:marRight w:val="0"/>
          <w:marTop w:val="0"/>
          <w:marBottom w:val="0"/>
          <w:divBdr>
            <w:top w:val="none" w:sz="0" w:space="0" w:color="auto"/>
            <w:left w:val="none" w:sz="0" w:space="0" w:color="auto"/>
            <w:bottom w:val="none" w:sz="0" w:space="0" w:color="auto"/>
            <w:right w:val="none" w:sz="0" w:space="0" w:color="auto"/>
          </w:divBdr>
        </w:div>
        <w:div w:id="1158225159">
          <w:marLeft w:val="0"/>
          <w:marRight w:val="0"/>
          <w:marTop w:val="0"/>
          <w:marBottom w:val="0"/>
          <w:divBdr>
            <w:top w:val="none" w:sz="0" w:space="0" w:color="auto"/>
            <w:left w:val="none" w:sz="0" w:space="0" w:color="auto"/>
            <w:bottom w:val="none" w:sz="0" w:space="0" w:color="auto"/>
            <w:right w:val="none" w:sz="0" w:space="0" w:color="auto"/>
          </w:divBdr>
        </w:div>
        <w:div w:id="739330463">
          <w:marLeft w:val="0"/>
          <w:marRight w:val="0"/>
          <w:marTop w:val="0"/>
          <w:marBottom w:val="0"/>
          <w:divBdr>
            <w:top w:val="none" w:sz="0" w:space="0" w:color="auto"/>
            <w:left w:val="none" w:sz="0" w:space="0" w:color="auto"/>
            <w:bottom w:val="none" w:sz="0" w:space="0" w:color="auto"/>
            <w:right w:val="none" w:sz="0" w:space="0" w:color="auto"/>
          </w:divBdr>
        </w:div>
        <w:div w:id="2064597562">
          <w:marLeft w:val="0"/>
          <w:marRight w:val="0"/>
          <w:marTop w:val="0"/>
          <w:marBottom w:val="0"/>
          <w:divBdr>
            <w:top w:val="none" w:sz="0" w:space="0" w:color="auto"/>
            <w:left w:val="none" w:sz="0" w:space="0" w:color="auto"/>
            <w:bottom w:val="none" w:sz="0" w:space="0" w:color="auto"/>
            <w:right w:val="none" w:sz="0" w:space="0" w:color="auto"/>
          </w:divBdr>
        </w:div>
        <w:div w:id="1153453859">
          <w:marLeft w:val="0"/>
          <w:marRight w:val="0"/>
          <w:marTop w:val="0"/>
          <w:marBottom w:val="0"/>
          <w:divBdr>
            <w:top w:val="none" w:sz="0" w:space="0" w:color="auto"/>
            <w:left w:val="none" w:sz="0" w:space="0" w:color="auto"/>
            <w:bottom w:val="none" w:sz="0" w:space="0" w:color="auto"/>
            <w:right w:val="none" w:sz="0" w:space="0" w:color="auto"/>
          </w:divBdr>
        </w:div>
        <w:div w:id="254479796">
          <w:marLeft w:val="0"/>
          <w:marRight w:val="0"/>
          <w:marTop w:val="0"/>
          <w:marBottom w:val="0"/>
          <w:divBdr>
            <w:top w:val="none" w:sz="0" w:space="0" w:color="auto"/>
            <w:left w:val="none" w:sz="0" w:space="0" w:color="auto"/>
            <w:bottom w:val="none" w:sz="0" w:space="0" w:color="auto"/>
            <w:right w:val="none" w:sz="0" w:space="0" w:color="auto"/>
          </w:divBdr>
        </w:div>
        <w:div w:id="973876385">
          <w:marLeft w:val="0"/>
          <w:marRight w:val="0"/>
          <w:marTop w:val="0"/>
          <w:marBottom w:val="0"/>
          <w:divBdr>
            <w:top w:val="none" w:sz="0" w:space="0" w:color="auto"/>
            <w:left w:val="none" w:sz="0" w:space="0" w:color="auto"/>
            <w:bottom w:val="none" w:sz="0" w:space="0" w:color="auto"/>
            <w:right w:val="none" w:sz="0" w:space="0" w:color="auto"/>
          </w:divBdr>
        </w:div>
        <w:div w:id="690641418">
          <w:marLeft w:val="0"/>
          <w:marRight w:val="0"/>
          <w:marTop w:val="0"/>
          <w:marBottom w:val="0"/>
          <w:divBdr>
            <w:top w:val="none" w:sz="0" w:space="0" w:color="auto"/>
            <w:left w:val="none" w:sz="0" w:space="0" w:color="auto"/>
            <w:bottom w:val="none" w:sz="0" w:space="0" w:color="auto"/>
            <w:right w:val="none" w:sz="0" w:space="0" w:color="auto"/>
          </w:divBdr>
        </w:div>
        <w:div w:id="1359157861">
          <w:marLeft w:val="0"/>
          <w:marRight w:val="0"/>
          <w:marTop w:val="0"/>
          <w:marBottom w:val="0"/>
          <w:divBdr>
            <w:top w:val="none" w:sz="0" w:space="0" w:color="auto"/>
            <w:left w:val="none" w:sz="0" w:space="0" w:color="auto"/>
            <w:bottom w:val="none" w:sz="0" w:space="0" w:color="auto"/>
            <w:right w:val="none" w:sz="0" w:space="0" w:color="auto"/>
          </w:divBdr>
        </w:div>
        <w:div w:id="835651673">
          <w:marLeft w:val="0"/>
          <w:marRight w:val="0"/>
          <w:marTop w:val="0"/>
          <w:marBottom w:val="0"/>
          <w:divBdr>
            <w:top w:val="none" w:sz="0" w:space="0" w:color="auto"/>
            <w:left w:val="none" w:sz="0" w:space="0" w:color="auto"/>
            <w:bottom w:val="none" w:sz="0" w:space="0" w:color="auto"/>
            <w:right w:val="none" w:sz="0" w:space="0" w:color="auto"/>
          </w:divBdr>
        </w:div>
        <w:div w:id="1076246713">
          <w:marLeft w:val="0"/>
          <w:marRight w:val="0"/>
          <w:marTop w:val="0"/>
          <w:marBottom w:val="0"/>
          <w:divBdr>
            <w:top w:val="none" w:sz="0" w:space="0" w:color="auto"/>
            <w:left w:val="none" w:sz="0" w:space="0" w:color="auto"/>
            <w:bottom w:val="none" w:sz="0" w:space="0" w:color="auto"/>
            <w:right w:val="none" w:sz="0" w:space="0" w:color="auto"/>
          </w:divBdr>
        </w:div>
        <w:div w:id="947808355">
          <w:marLeft w:val="0"/>
          <w:marRight w:val="0"/>
          <w:marTop w:val="0"/>
          <w:marBottom w:val="0"/>
          <w:divBdr>
            <w:top w:val="none" w:sz="0" w:space="0" w:color="auto"/>
            <w:left w:val="none" w:sz="0" w:space="0" w:color="auto"/>
            <w:bottom w:val="none" w:sz="0" w:space="0" w:color="auto"/>
            <w:right w:val="none" w:sz="0" w:space="0" w:color="auto"/>
          </w:divBdr>
        </w:div>
        <w:div w:id="1223833190">
          <w:marLeft w:val="0"/>
          <w:marRight w:val="0"/>
          <w:marTop w:val="0"/>
          <w:marBottom w:val="0"/>
          <w:divBdr>
            <w:top w:val="none" w:sz="0" w:space="0" w:color="auto"/>
            <w:left w:val="none" w:sz="0" w:space="0" w:color="auto"/>
            <w:bottom w:val="none" w:sz="0" w:space="0" w:color="auto"/>
            <w:right w:val="none" w:sz="0" w:space="0" w:color="auto"/>
          </w:divBdr>
        </w:div>
        <w:div w:id="112481890">
          <w:marLeft w:val="0"/>
          <w:marRight w:val="0"/>
          <w:marTop w:val="0"/>
          <w:marBottom w:val="0"/>
          <w:divBdr>
            <w:top w:val="none" w:sz="0" w:space="0" w:color="auto"/>
            <w:left w:val="none" w:sz="0" w:space="0" w:color="auto"/>
            <w:bottom w:val="none" w:sz="0" w:space="0" w:color="auto"/>
            <w:right w:val="none" w:sz="0" w:space="0" w:color="auto"/>
          </w:divBdr>
        </w:div>
        <w:div w:id="286204050">
          <w:marLeft w:val="0"/>
          <w:marRight w:val="0"/>
          <w:marTop w:val="0"/>
          <w:marBottom w:val="0"/>
          <w:divBdr>
            <w:top w:val="none" w:sz="0" w:space="0" w:color="auto"/>
            <w:left w:val="none" w:sz="0" w:space="0" w:color="auto"/>
            <w:bottom w:val="none" w:sz="0" w:space="0" w:color="auto"/>
            <w:right w:val="none" w:sz="0" w:space="0" w:color="auto"/>
          </w:divBdr>
        </w:div>
        <w:div w:id="402412999">
          <w:marLeft w:val="0"/>
          <w:marRight w:val="0"/>
          <w:marTop w:val="0"/>
          <w:marBottom w:val="0"/>
          <w:divBdr>
            <w:top w:val="none" w:sz="0" w:space="0" w:color="auto"/>
            <w:left w:val="none" w:sz="0" w:space="0" w:color="auto"/>
            <w:bottom w:val="none" w:sz="0" w:space="0" w:color="auto"/>
            <w:right w:val="none" w:sz="0" w:space="0" w:color="auto"/>
          </w:divBdr>
        </w:div>
        <w:div w:id="1228220879">
          <w:marLeft w:val="0"/>
          <w:marRight w:val="0"/>
          <w:marTop w:val="0"/>
          <w:marBottom w:val="0"/>
          <w:divBdr>
            <w:top w:val="none" w:sz="0" w:space="0" w:color="auto"/>
            <w:left w:val="none" w:sz="0" w:space="0" w:color="auto"/>
            <w:bottom w:val="none" w:sz="0" w:space="0" w:color="auto"/>
            <w:right w:val="none" w:sz="0" w:space="0" w:color="auto"/>
          </w:divBdr>
        </w:div>
        <w:div w:id="1877887373">
          <w:marLeft w:val="0"/>
          <w:marRight w:val="0"/>
          <w:marTop w:val="0"/>
          <w:marBottom w:val="0"/>
          <w:divBdr>
            <w:top w:val="none" w:sz="0" w:space="0" w:color="auto"/>
            <w:left w:val="none" w:sz="0" w:space="0" w:color="auto"/>
            <w:bottom w:val="none" w:sz="0" w:space="0" w:color="auto"/>
            <w:right w:val="none" w:sz="0" w:space="0" w:color="auto"/>
          </w:divBdr>
        </w:div>
        <w:div w:id="1023633518">
          <w:marLeft w:val="0"/>
          <w:marRight w:val="0"/>
          <w:marTop w:val="0"/>
          <w:marBottom w:val="0"/>
          <w:divBdr>
            <w:top w:val="none" w:sz="0" w:space="0" w:color="auto"/>
            <w:left w:val="none" w:sz="0" w:space="0" w:color="auto"/>
            <w:bottom w:val="none" w:sz="0" w:space="0" w:color="auto"/>
            <w:right w:val="none" w:sz="0" w:space="0" w:color="auto"/>
          </w:divBdr>
        </w:div>
        <w:div w:id="1565796551">
          <w:marLeft w:val="0"/>
          <w:marRight w:val="0"/>
          <w:marTop w:val="0"/>
          <w:marBottom w:val="0"/>
          <w:divBdr>
            <w:top w:val="none" w:sz="0" w:space="0" w:color="auto"/>
            <w:left w:val="none" w:sz="0" w:space="0" w:color="auto"/>
            <w:bottom w:val="none" w:sz="0" w:space="0" w:color="auto"/>
            <w:right w:val="none" w:sz="0" w:space="0" w:color="auto"/>
          </w:divBdr>
        </w:div>
        <w:div w:id="1767729525">
          <w:marLeft w:val="0"/>
          <w:marRight w:val="0"/>
          <w:marTop w:val="0"/>
          <w:marBottom w:val="0"/>
          <w:divBdr>
            <w:top w:val="none" w:sz="0" w:space="0" w:color="auto"/>
            <w:left w:val="none" w:sz="0" w:space="0" w:color="auto"/>
            <w:bottom w:val="none" w:sz="0" w:space="0" w:color="auto"/>
            <w:right w:val="none" w:sz="0" w:space="0" w:color="auto"/>
          </w:divBdr>
        </w:div>
        <w:div w:id="1634285855">
          <w:marLeft w:val="0"/>
          <w:marRight w:val="0"/>
          <w:marTop w:val="0"/>
          <w:marBottom w:val="0"/>
          <w:divBdr>
            <w:top w:val="none" w:sz="0" w:space="0" w:color="auto"/>
            <w:left w:val="none" w:sz="0" w:space="0" w:color="auto"/>
            <w:bottom w:val="none" w:sz="0" w:space="0" w:color="auto"/>
            <w:right w:val="none" w:sz="0" w:space="0" w:color="auto"/>
          </w:divBdr>
        </w:div>
        <w:div w:id="2092508697">
          <w:marLeft w:val="0"/>
          <w:marRight w:val="0"/>
          <w:marTop w:val="0"/>
          <w:marBottom w:val="0"/>
          <w:divBdr>
            <w:top w:val="none" w:sz="0" w:space="0" w:color="auto"/>
            <w:left w:val="none" w:sz="0" w:space="0" w:color="auto"/>
            <w:bottom w:val="none" w:sz="0" w:space="0" w:color="auto"/>
            <w:right w:val="none" w:sz="0" w:space="0" w:color="auto"/>
          </w:divBdr>
        </w:div>
        <w:div w:id="517281309">
          <w:marLeft w:val="0"/>
          <w:marRight w:val="0"/>
          <w:marTop w:val="0"/>
          <w:marBottom w:val="0"/>
          <w:divBdr>
            <w:top w:val="none" w:sz="0" w:space="0" w:color="auto"/>
            <w:left w:val="none" w:sz="0" w:space="0" w:color="auto"/>
            <w:bottom w:val="none" w:sz="0" w:space="0" w:color="auto"/>
            <w:right w:val="none" w:sz="0" w:space="0" w:color="auto"/>
          </w:divBdr>
        </w:div>
        <w:div w:id="1475950631">
          <w:marLeft w:val="0"/>
          <w:marRight w:val="0"/>
          <w:marTop w:val="0"/>
          <w:marBottom w:val="0"/>
          <w:divBdr>
            <w:top w:val="none" w:sz="0" w:space="0" w:color="auto"/>
            <w:left w:val="none" w:sz="0" w:space="0" w:color="auto"/>
            <w:bottom w:val="none" w:sz="0" w:space="0" w:color="auto"/>
            <w:right w:val="none" w:sz="0" w:space="0" w:color="auto"/>
          </w:divBdr>
        </w:div>
        <w:div w:id="927662517">
          <w:marLeft w:val="0"/>
          <w:marRight w:val="0"/>
          <w:marTop w:val="0"/>
          <w:marBottom w:val="0"/>
          <w:divBdr>
            <w:top w:val="none" w:sz="0" w:space="0" w:color="auto"/>
            <w:left w:val="none" w:sz="0" w:space="0" w:color="auto"/>
            <w:bottom w:val="none" w:sz="0" w:space="0" w:color="auto"/>
            <w:right w:val="none" w:sz="0" w:space="0" w:color="auto"/>
          </w:divBdr>
        </w:div>
        <w:div w:id="2113698649">
          <w:marLeft w:val="0"/>
          <w:marRight w:val="0"/>
          <w:marTop w:val="0"/>
          <w:marBottom w:val="0"/>
          <w:divBdr>
            <w:top w:val="none" w:sz="0" w:space="0" w:color="auto"/>
            <w:left w:val="none" w:sz="0" w:space="0" w:color="auto"/>
            <w:bottom w:val="none" w:sz="0" w:space="0" w:color="auto"/>
            <w:right w:val="none" w:sz="0" w:space="0" w:color="auto"/>
          </w:divBdr>
        </w:div>
        <w:div w:id="193076827">
          <w:marLeft w:val="0"/>
          <w:marRight w:val="0"/>
          <w:marTop w:val="0"/>
          <w:marBottom w:val="0"/>
          <w:divBdr>
            <w:top w:val="none" w:sz="0" w:space="0" w:color="auto"/>
            <w:left w:val="none" w:sz="0" w:space="0" w:color="auto"/>
            <w:bottom w:val="none" w:sz="0" w:space="0" w:color="auto"/>
            <w:right w:val="none" w:sz="0" w:space="0" w:color="auto"/>
          </w:divBdr>
          <w:divsChild>
            <w:div w:id="972753358">
              <w:marLeft w:val="0"/>
              <w:marRight w:val="0"/>
              <w:marTop w:val="0"/>
              <w:marBottom w:val="0"/>
              <w:divBdr>
                <w:top w:val="none" w:sz="0" w:space="0" w:color="auto"/>
                <w:left w:val="none" w:sz="0" w:space="0" w:color="auto"/>
                <w:bottom w:val="none" w:sz="0" w:space="0" w:color="auto"/>
                <w:right w:val="none" w:sz="0" w:space="0" w:color="auto"/>
              </w:divBdr>
            </w:div>
            <w:div w:id="541475940">
              <w:marLeft w:val="0"/>
              <w:marRight w:val="0"/>
              <w:marTop w:val="0"/>
              <w:marBottom w:val="0"/>
              <w:divBdr>
                <w:top w:val="none" w:sz="0" w:space="0" w:color="auto"/>
                <w:left w:val="none" w:sz="0" w:space="0" w:color="auto"/>
                <w:bottom w:val="none" w:sz="0" w:space="0" w:color="auto"/>
                <w:right w:val="none" w:sz="0" w:space="0" w:color="auto"/>
              </w:divBdr>
            </w:div>
            <w:div w:id="992637780">
              <w:marLeft w:val="0"/>
              <w:marRight w:val="0"/>
              <w:marTop w:val="0"/>
              <w:marBottom w:val="0"/>
              <w:divBdr>
                <w:top w:val="none" w:sz="0" w:space="0" w:color="auto"/>
                <w:left w:val="none" w:sz="0" w:space="0" w:color="auto"/>
                <w:bottom w:val="none" w:sz="0" w:space="0" w:color="auto"/>
                <w:right w:val="none" w:sz="0" w:space="0" w:color="auto"/>
              </w:divBdr>
            </w:div>
          </w:divsChild>
        </w:div>
        <w:div w:id="752624227">
          <w:marLeft w:val="0"/>
          <w:marRight w:val="0"/>
          <w:marTop w:val="0"/>
          <w:marBottom w:val="0"/>
          <w:divBdr>
            <w:top w:val="none" w:sz="0" w:space="0" w:color="auto"/>
            <w:left w:val="none" w:sz="0" w:space="0" w:color="auto"/>
            <w:bottom w:val="none" w:sz="0" w:space="0" w:color="auto"/>
            <w:right w:val="none" w:sz="0" w:space="0" w:color="auto"/>
          </w:divBdr>
        </w:div>
        <w:div w:id="1023558273">
          <w:marLeft w:val="0"/>
          <w:marRight w:val="0"/>
          <w:marTop w:val="0"/>
          <w:marBottom w:val="0"/>
          <w:divBdr>
            <w:top w:val="none" w:sz="0" w:space="0" w:color="auto"/>
            <w:left w:val="none" w:sz="0" w:space="0" w:color="auto"/>
            <w:bottom w:val="none" w:sz="0" w:space="0" w:color="auto"/>
            <w:right w:val="none" w:sz="0" w:space="0" w:color="auto"/>
          </w:divBdr>
        </w:div>
        <w:div w:id="1564411229">
          <w:marLeft w:val="0"/>
          <w:marRight w:val="0"/>
          <w:marTop w:val="0"/>
          <w:marBottom w:val="0"/>
          <w:divBdr>
            <w:top w:val="none" w:sz="0" w:space="0" w:color="auto"/>
            <w:left w:val="none" w:sz="0" w:space="0" w:color="auto"/>
            <w:bottom w:val="none" w:sz="0" w:space="0" w:color="auto"/>
            <w:right w:val="none" w:sz="0" w:space="0" w:color="auto"/>
          </w:divBdr>
        </w:div>
        <w:div w:id="1194463096">
          <w:marLeft w:val="0"/>
          <w:marRight w:val="0"/>
          <w:marTop w:val="0"/>
          <w:marBottom w:val="0"/>
          <w:divBdr>
            <w:top w:val="none" w:sz="0" w:space="0" w:color="auto"/>
            <w:left w:val="none" w:sz="0" w:space="0" w:color="auto"/>
            <w:bottom w:val="none" w:sz="0" w:space="0" w:color="auto"/>
            <w:right w:val="none" w:sz="0" w:space="0" w:color="auto"/>
          </w:divBdr>
        </w:div>
        <w:div w:id="1795100410">
          <w:marLeft w:val="0"/>
          <w:marRight w:val="0"/>
          <w:marTop w:val="0"/>
          <w:marBottom w:val="0"/>
          <w:divBdr>
            <w:top w:val="none" w:sz="0" w:space="0" w:color="auto"/>
            <w:left w:val="none" w:sz="0" w:space="0" w:color="auto"/>
            <w:bottom w:val="none" w:sz="0" w:space="0" w:color="auto"/>
            <w:right w:val="none" w:sz="0" w:space="0" w:color="auto"/>
          </w:divBdr>
        </w:div>
        <w:div w:id="173158034">
          <w:marLeft w:val="0"/>
          <w:marRight w:val="0"/>
          <w:marTop w:val="0"/>
          <w:marBottom w:val="0"/>
          <w:divBdr>
            <w:top w:val="none" w:sz="0" w:space="0" w:color="auto"/>
            <w:left w:val="none" w:sz="0" w:space="0" w:color="auto"/>
            <w:bottom w:val="none" w:sz="0" w:space="0" w:color="auto"/>
            <w:right w:val="none" w:sz="0" w:space="0" w:color="auto"/>
          </w:divBdr>
        </w:div>
        <w:div w:id="666589600">
          <w:marLeft w:val="0"/>
          <w:marRight w:val="0"/>
          <w:marTop w:val="0"/>
          <w:marBottom w:val="0"/>
          <w:divBdr>
            <w:top w:val="none" w:sz="0" w:space="0" w:color="auto"/>
            <w:left w:val="none" w:sz="0" w:space="0" w:color="auto"/>
            <w:bottom w:val="none" w:sz="0" w:space="0" w:color="auto"/>
            <w:right w:val="none" w:sz="0" w:space="0" w:color="auto"/>
          </w:divBdr>
        </w:div>
        <w:div w:id="1677532213">
          <w:marLeft w:val="0"/>
          <w:marRight w:val="0"/>
          <w:marTop w:val="0"/>
          <w:marBottom w:val="0"/>
          <w:divBdr>
            <w:top w:val="none" w:sz="0" w:space="0" w:color="auto"/>
            <w:left w:val="none" w:sz="0" w:space="0" w:color="auto"/>
            <w:bottom w:val="none" w:sz="0" w:space="0" w:color="auto"/>
            <w:right w:val="none" w:sz="0" w:space="0" w:color="auto"/>
          </w:divBdr>
        </w:div>
        <w:div w:id="551230958">
          <w:marLeft w:val="0"/>
          <w:marRight w:val="0"/>
          <w:marTop w:val="0"/>
          <w:marBottom w:val="0"/>
          <w:divBdr>
            <w:top w:val="none" w:sz="0" w:space="0" w:color="auto"/>
            <w:left w:val="none" w:sz="0" w:space="0" w:color="auto"/>
            <w:bottom w:val="none" w:sz="0" w:space="0" w:color="auto"/>
            <w:right w:val="none" w:sz="0" w:space="0" w:color="auto"/>
          </w:divBdr>
        </w:div>
        <w:div w:id="1306547092">
          <w:marLeft w:val="0"/>
          <w:marRight w:val="0"/>
          <w:marTop w:val="0"/>
          <w:marBottom w:val="0"/>
          <w:divBdr>
            <w:top w:val="none" w:sz="0" w:space="0" w:color="auto"/>
            <w:left w:val="none" w:sz="0" w:space="0" w:color="auto"/>
            <w:bottom w:val="none" w:sz="0" w:space="0" w:color="auto"/>
            <w:right w:val="none" w:sz="0" w:space="0" w:color="auto"/>
          </w:divBdr>
        </w:div>
        <w:div w:id="2071927228">
          <w:marLeft w:val="0"/>
          <w:marRight w:val="0"/>
          <w:marTop w:val="0"/>
          <w:marBottom w:val="0"/>
          <w:divBdr>
            <w:top w:val="none" w:sz="0" w:space="0" w:color="auto"/>
            <w:left w:val="none" w:sz="0" w:space="0" w:color="auto"/>
            <w:bottom w:val="none" w:sz="0" w:space="0" w:color="auto"/>
            <w:right w:val="none" w:sz="0" w:space="0" w:color="auto"/>
          </w:divBdr>
          <w:divsChild>
            <w:div w:id="129827670">
              <w:marLeft w:val="0"/>
              <w:marRight w:val="0"/>
              <w:marTop w:val="0"/>
              <w:marBottom w:val="0"/>
              <w:divBdr>
                <w:top w:val="none" w:sz="0" w:space="0" w:color="auto"/>
                <w:left w:val="none" w:sz="0" w:space="0" w:color="auto"/>
                <w:bottom w:val="none" w:sz="0" w:space="0" w:color="auto"/>
                <w:right w:val="none" w:sz="0" w:space="0" w:color="auto"/>
              </w:divBdr>
            </w:div>
            <w:div w:id="125244498">
              <w:marLeft w:val="0"/>
              <w:marRight w:val="0"/>
              <w:marTop w:val="0"/>
              <w:marBottom w:val="0"/>
              <w:divBdr>
                <w:top w:val="none" w:sz="0" w:space="0" w:color="auto"/>
                <w:left w:val="none" w:sz="0" w:space="0" w:color="auto"/>
                <w:bottom w:val="none" w:sz="0" w:space="0" w:color="auto"/>
                <w:right w:val="none" w:sz="0" w:space="0" w:color="auto"/>
              </w:divBdr>
            </w:div>
            <w:div w:id="530604704">
              <w:marLeft w:val="0"/>
              <w:marRight w:val="0"/>
              <w:marTop w:val="0"/>
              <w:marBottom w:val="0"/>
              <w:divBdr>
                <w:top w:val="none" w:sz="0" w:space="0" w:color="auto"/>
                <w:left w:val="none" w:sz="0" w:space="0" w:color="auto"/>
                <w:bottom w:val="none" w:sz="0" w:space="0" w:color="auto"/>
                <w:right w:val="none" w:sz="0" w:space="0" w:color="auto"/>
              </w:divBdr>
            </w:div>
            <w:div w:id="1284189509">
              <w:marLeft w:val="0"/>
              <w:marRight w:val="0"/>
              <w:marTop w:val="0"/>
              <w:marBottom w:val="0"/>
              <w:divBdr>
                <w:top w:val="none" w:sz="0" w:space="0" w:color="auto"/>
                <w:left w:val="none" w:sz="0" w:space="0" w:color="auto"/>
                <w:bottom w:val="none" w:sz="0" w:space="0" w:color="auto"/>
                <w:right w:val="none" w:sz="0" w:space="0" w:color="auto"/>
              </w:divBdr>
            </w:div>
            <w:div w:id="764230159">
              <w:marLeft w:val="0"/>
              <w:marRight w:val="0"/>
              <w:marTop w:val="0"/>
              <w:marBottom w:val="0"/>
              <w:divBdr>
                <w:top w:val="none" w:sz="0" w:space="0" w:color="auto"/>
                <w:left w:val="none" w:sz="0" w:space="0" w:color="auto"/>
                <w:bottom w:val="none" w:sz="0" w:space="0" w:color="auto"/>
                <w:right w:val="none" w:sz="0" w:space="0" w:color="auto"/>
              </w:divBdr>
            </w:div>
          </w:divsChild>
        </w:div>
        <w:div w:id="238633739">
          <w:marLeft w:val="0"/>
          <w:marRight w:val="0"/>
          <w:marTop w:val="0"/>
          <w:marBottom w:val="0"/>
          <w:divBdr>
            <w:top w:val="none" w:sz="0" w:space="0" w:color="auto"/>
            <w:left w:val="none" w:sz="0" w:space="0" w:color="auto"/>
            <w:bottom w:val="none" w:sz="0" w:space="0" w:color="auto"/>
            <w:right w:val="none" w:sz="0" w:space="0" w:color="auto"/>
          </w:divBdr>
          <w:divsChild>
            <w:div w:id="2018339773">
              <w:marLeft w:val="0"/>
              <w:marRight w:val="0"/>
              <w:marTop w:val="0"/>
              <w:marBottom w:val="0"/>
              <w:divBdr>
                <w:top w:val="none" w:sz="0" w:space="0" w:color="auto"/>
                <w:left w:val="none" w:sz="0" w:space="0" w:color="auto"/>
                <w:bottom w:val="none" w:sz="0" w:space="0" w:color="auto"/>
                <w:right w:val="none" w:sz="0" w:space="0" w:color="auto"/>
              </w:divBdr>
            </w:div>
            <w:div w:id="1598363067">
              <w:marLeft w:val="0"/>
              <w:marRight w:val="0"/>
              <w:marTop w:val="0"/>
              <w:marBottom w:val="0"/>
              <w:divBdr>
                <w:top w:val="none" w:sz="0" w:space="0" w:color="auto"/>
                <w:left w:val="none" w:sz="0" w:space="0" w:color="auto"/>
                <w:bottom w:val="none" w:sz="0" w:space="0" w:color="auto"/>
                <w:right w:val="none" w:sz="0" w:space="0" w:color="auto"/>
              </w:divBdr>
            </w:div>
            <w:div w:id="908884396">
              <w:marLeft w:val="0"/>
              <w:marRight w:val="0"/>
              <w:marTop w:val="0"/>
              <w:marBottom w:val="0"/>
              <w:divBdr>
                <w:top w:val="none" w:sz="0" w:space="0" w:color="auto"/>
                <w:left w:val="none" w:sz="0" w:space="0" w:color="auto"/>
                <w:bottom w:val="none" w:sz="0" w:space="0" w:color="auto"/>
                <w:right w:val="none" w:sz="0" w:space="0" w:color="auto"/>
              </w:divBdr>
            </w:div>
            <w:div w:id="1496453937">
              <w:marLeft w:val="0"/>
              <w:marRight w:val="0"/>
              <w:marTop w:val="0"/>
              <w:marBottom w:val="0"/>
              <w:divBdr>
                <w:top w:val="none" w:sz="0" w:space="0" w:color="auto"/>
                <w:left w:val="none" w:sz="0" w:space="0" w:color="auto"/>
                <w:bottom w:val="none" w:sz="0" w:space="0" w:color="auto"/>
                <w:right w:val="none" w:sz="0" w:space="0" w:color="auto"/>
              </w:divBdr>
            </w:div>
            <w:div w:id="974606368">
              <w:marLeft w:val="0"/>
              <w:marRight w:val="0"/>
              <w:marTop w:val="0"/>
              <w:marBottom w:val="0"/>
              <w:divBdr>
                <w:top w:val="none" w:sz="0" w:space="0" w:color="auto"/>
                <w:left w:val="none" w:sz="0" w:space="0" w:color="auto"/>
                <w:bottom w:val="none" w:sz="0" w:space="0" w:color="auto"/>
                <w:right w:val="none" w:sz="0" w:space="0" w:color="auto"/>
              </w:divBdr>
            </w:div>
          </w:divsChild>
        </w:div>
        <w:div w:id="313534071">
          <w:marLeft w:val="0"/>
          <w:marRight w:val="0"/>
          <w:marTop w:val="0"/>
          <w:marBottom w:val="0"/>
          <w:divBdr>
            <w:top w:val="none" w:sz="0" w:space="0" w:color="auto"/>
            <w:left w:val="none" w:sz="0" w:space="0" w:color="auto"/>
            <w:bottom w:val="none" w:sz="0" w:space="0" w:color="auto"/>
            <w:right w:val="none" w:sz="0" w:space="0" w:color="auto"/>
          </w:divBdr>
        </w:div>
        <w:div w:id="914436531">
          <w:marLeft w:val="0"/>
          <w:marRight w:val="0"/>
          <w:marTop w:val="0"/>
          <w:marBottom w:val="0"/>
          <w:divBdr>
            <w:top w:val="none" w:sz="0" w:space="0" w:color="auto"/>
            <w:left w:val="none" w:sz="0" w:space="0" w:color="auto"/>
            <w:bottom w:val="none" w:sz="0" w:space="0" w:color="auto"/>
            <w:right w:val="none" w:sz="0" w:space="0" w:color="auto"/>
          </w:divBdr>
        </w:div>
        <w:div w:id="884677194">
          <w:marLeft w:val="0"/>
          <w:marRight w:val="0"/>
          <w:marTop w:val="0"/>
          <w:marBottom w:val="0"/>
          <w:divBdr>
            <w:top w:val="none" w:sz="0" w:space="0" w:color="auto"/>
            <w:left w:val="none" w:sz="0" w:space="0" w:color="auto"/>
            <w:bottom w:val="none" w:sz="0" w:space="0" w:color="auto"/>
            <w:right w:val="none" w:sz="0" w:space="0" w:color="auto"/>
          </w:divBdr>
        </w:div>
        <w:div w:id="295071005">
          <w:marLeft w:val="0"/>
          <w:marRight w:val="0"/>
          <w:marTop w:val="0"/>
          <w:marBottom w:val="0"/>
          <w:divBdr>
            <w:top w:val="none" w:sz="0" w:space="0" w:color="auto"/>
            <w:left w:val="none" w:sz="0" w:space="0" w:color="auto"/>
            <w:bottom w:val="none" w:sz="0" w:space="0" w:color="auto"/>
            <w:right w:val="none" w:sz="0" w:space="0" w:color="auto"/>
          </w:divBdr>
        </w:div>
        <w:div w:id="579603413">
          <w:marLeft w:val="0"/>
          <w:marRight w:val="0"/>
          <w:marTop w:val="0"/>
          <w:marBottom w:val="0"/>
          <w:divBdr>
            <w:top w:val="none" w:sz="0" w:space="0" w:color="auto"/>
            <w:left w:val="none" w:sz="0" w:space="0" w:color="auto"/>
            <w:bottom w:val="none" w:sz="0" w:space="0" w:color="auto"/>
            <w:right w:val="none" w:sz="0" w:space="0" w:color="auto"/>
          </w:divBdr>
        </w:div>
        <w:div w:id="1875925428">
          <w:marLeft w:val="0"/>
          <w:marRight w:val="0"/>
          <w:marTop w:val="0"/>
          <w:marBottom w:val="0"/>
          <w:divBdr>
            <w:top w:val="none" w:sz="0" w:space="0" w:color="auto"/>
            <w:left w:val="none" w:sz="0" w:space="0" w:color="auto"/>
            <w:bottom w:val="none" w:sz="0" w:space="0" w:color="auto"/>
            <w:right w:val="none" w:sz="0" w:space="0" w:color="auto"/>
          </w:divBdr>
        </w:div>
        <w:div w:id="2098747683">
          <w:marLeft w:val="0"/>
          <w:marRight w:val="0"/>
          <w:marTop w:val="0"/>
          <w:marBottom w:val="0"/>
          <w:divBdr>
            <w:top w:val="none" w:sz="0" w:space="0" w:color="auto"/>
            <w:left w:val="none" w:sz="0" w:space="0" w:color="auto"/>
            <w:bottom w:val="none" w:sz="0" w:space="0" w:color="auto"/>
            <w:right w:val="none" w:sz="0" w:space="0" w:color="auto"/>
          </w:divBdr>
        </w:div>
        <w:div w:id="890387345">
          <w:marLeft w:val="0"/>
          <w:marRight w:val="0"/>
          <w:marTop w:val="0"/>
          <w:marBottom w:val="0"/>
          <w:divBdr>
            <w:top w:val="none" w:sz="0" w:space="0" w:color="auto"/>
            <w:left w:val="none" w:sz="0" w:space="0" w:color="auto"/>
            <w:bottom w:val="none" w:sz="0" w:space="0" w:color="auto"/>
            <w:right w:val="none" w:sz="0" w:space="0" w:color="auto"/>
          </w:divBdr>
        </w:div>
        <w:div w:id="1367216700">
          <w:marLeft w:val="0"/>
          <w:marRight w:val="0"/>
          <w:marTop w:val="0"/>
          <w:marBottom w:val="0"/>
          <w:divBdr>
            <w:top w:val="none" w:sz="0" w:space="0" w:color="auto"/>
            <w:left w:val="none" w:sz="0" w:space="0" w:color="auto"/>
            <w:bottom w:val="none" w:sz="0" w:space="0" w:color="auto"/>
            <w:right w:val="none" w:sz="0" w:space="0" w:color="auto"/>
          </w:divBdr>
        </w:div>
        <w:div w:id="257761793">
          <w:marLeft w:val="0"/>
          <w:marRight w:val="0"/>
          <w:marTop w:val="0"/>
          <w:marBottom w:val="0"/>
          <w:divBdr>
            <w:top w:val="none" w:sz="0" w:space="0" w:color="auto"/>
            <w:left w:val="none" w:sz="0" w:space="0" w:color="auto"/>
            <w:bottom w:val="none" w:sz="0" w:space="0" w:color="auto"/>
            <w:right w:val="none" w:sz="0" w:space="0" w:color="auto"/>
          </w:divBdr>
        </w:div>
        <w:div w:id="620961387">
          <w:marLeft w:val="0"/>
          <w:marRight w:val="0"/>
          <w:marTop w:val="0"/>
          <w:marBottom w:val="0"/>
          <w:divBdr>
            <w:top w:val="none" w:sz="0" w:space="0" w:color="auto"/>
            <w:left w:val="none" w:sz="0" w:space="0" w:color="auto"/>
            <w:bottom w:val="none" w:sz="0" w:space="0" w:color="auto"/>
            <w:right w:val="none" w:sz="0" w:space="0" w:color="auto"/>
          </w:divBdr>
        </w:div>
        <w:div w:id="285623849">
          <w:marLeft w:val="0"/>
          <w:marRight w:val="0"/>
          <w:marTop w:val="0"/>
          <w:marBottom w:val="0"/>
          <w:divBdr>
            <w:top w:val="none" w:sz="0" w:space="0" w:color="auto"/>
            <w:left w:val="none" w:sz="0" w:space="0" w:color="auto"/>
            <w:bottom w:val="none" w:sz="0" w:space="0" w:color="auto"/>
            <w:right w:val="none" w:sz="0" w:space="0" w:color="auto"/>
          </w:divBdr>
        </w:div>
        <w:div w:id="884563472">
          <w:marLeft w:val="0"/>
          <w:marRight w:val="0"/>
          <w:marTop w:val="0"/>
          <w:marBottom w:val="0"/>
          <w:divBdr>
            <w:top w:val="none" w:sz="0" w:space="0" w:color="auto"/>
            <w:left w:val="none" w:sz="0" w:space="0" w:color="auto"/>
            <w:bottom w:val="none" w:sz="0" w:space="0" w:color="auto"/>
            <w:right w:val="none" w:sz="0" w:space="0" w:color="auto"/>
          </w:divBdr>
        </w:div>
        <w:div w:id="1012419167">
          <w:marLeft w:val="0"/>
          <w:marRight w:val="0"/>
          <w:marTop w:val="0"/>
          <w:marBottom w:val="0"/>
          <w:divBdr>
            <w:top w:val="none" w:sz="0" w:space="0" w:color="auto"/>
            <w:left w:val="none" w:sz="0" w:space="0" w:color="auto"/>
            <w:bottom w:val="none" w:sz="0" w:space="0" w:color="auto"/>
            <w:right w:val="none" w:sz="0" w:space="0" w:color="auto"/>
          </w:divBdr>
        </w:div>
        <w:div w:id="1000623114">
          <w:marLeft w:val="0"/>
          <w:marRight w:val="0"/>
          <w:marTop w:val="0"/>
          <w:marBottom w:val="0"/>
          <w:divBdr>
            <w:top w:val="none" w:sz="0" w:space="0" w:color="auto"/>
            <w:left w:val="none" w:sz="0" w:space="0" w:color="auto"/>
            <w:bottom w:val="none" w:sz="0" w:space="0" w:color="auto"/>
            <w:right w:val="none" w:sz="0" w:space="0" w:color="auto"/>
          </w:divBdr>
        </w:div>
        <w:div w:id="1617180818">
          <w:marLeft w:val="0"/>
          <w:marRight w:val="0"/>
          <w:marTop w:val="0"/>
          <w:marBottom w:val="0"/>
          <w:divBdr>
            <w:top w:val="none" w:sz="0" w:space="0" w:color="auto"/>
            <w:left w:val="none" w:sz="0" w:space="0" w:color="auto"/>
            <w:bottom w:val="none" w:sz="0" w:space="0" w:color="auto"/>
            <w:right w:val="none" w:sz="0" w:space="0" w:color="auto"/>
          </w:divBdr>
          <w:divsChild>
            <w:div w:id="192572289">
              <w:marLeft w:val="0"/>
              <w:marRight w:val="0"/>
              <w:marTop w:val="0"/>
              <w:marBottom w:val="0"/>
              <w:divBdr>
                <w:top w:val="none" w:sz="0" w:space="0" w:color="auto"/>
                <w:left w:val="none" w:sz="0" w:space="0" w:color="auto"/>
                <w:bottom w:val="none" w:sz="0" w:space="0" w:color="auto"/>
                <w:right w:val="none" w:sz="0" w:space="0" w:color="auto"/>
              </w:divBdr>
            </w:div>
          </w:divsChild>
        </w:div>
        <w:div w:id="1057977367">
          <w:marLeft w:val="0"/>
          <w:marRight w:val="0"/>
          <w:marTop w:val="0"/>
          <w:marBottom w:val="0"/>
          <w:divBdr>
            <w:top w:val="none" w:sz="0" w:space="0" w:color="auto"/>
            <w:left w:val="none" w:sz="0" w:space="0" w:color="auto"/>
            <w:bottom w:val="none" w:sz="0" w:space="0" w:color="auto"/>
            <w:right w:val="none" w:sz="0" w:space="0" w:color="auto"/>
          </w:divBdr>
        </w:div>
        <w:div w:id="1176766180">
          <w:marLeft w:val="0"/>
          <w:marRight w:val="0"/>
          <w:marTop w:val="0"/>
          <w:marBottom w:val="0"/>
          <w:divBdr>
            <w:top w:val="none" w:sz="0" w:space="0" w:color="auto"/>
            <w:left w:val="none" w:sz="0" w:space="0" w:color="auto"/>
            <w:bottom w:val="none" w:sz="0" w:space="0" w:color="auto"/>
            <w:right w:val="none" w:sz="0" w:space="0" w:color="auto"/>
          </w:divBdr>
        </w:div>
        <w:div w:id="1487627066">
          <w:marLeft w:val="0"/>
          <w:marRight w:val="0"/>
          <w:marTop w:val="0"/>
          <w:marBottom w:val="0"/>
          <w:divBdr>
            <w:top w:val="none" w:sz="0" w:space="0" w:color="auto"/>
            <w:left w:val="none" w:sz="0" w:space="0" w:color="auto"/>
            <w:bottom w:val="none" w:sz="0" w:space="0" w:color="auto"/>
            <w:right w:val="none" w:sz="0" w:space="0" w:color="auto"/>
          </w:divBdr>
        </w:div>
        <w:div w:id="1035499996">
          <w:marLeft w:val="0"/>
          <w:marRight w:val="0"/>
          <w:marTop w:val="0"/>
          <w:marBottom w:val="0"/>
          <w:divBdr>
            <w:top w:val="none" w:sz="0" w:space="0" w:color="auto"/>
            <w:left w:val="none" w:sz="0" w:space="0" w:color="auto"/>
            <w:bottom w:val="none" w:sz="0" w:space="0" w:color="auto"/>
            <w:right w:val="none" w:sz="0" w:space="0" w:color="auto"/>
          </w:divBdr>
        </w:div>
        <w:div w:id="112092997">
          <w:marLeft w:val="0"/>
          <w:marRight w:val="0"/>
          <w:marTop w:val="0"/>
          <w:marBottom w:val="0"/>
          <w:divBdr>
            <w:top w:val="none" w:sz="0" w:space="0" w:color="auto"/>
            <w:left w:val="none" w:sz="0" w:space="0" w:color="auto"/>
            <w:bottom w:val="none" w:sz="0" w:space="0" w:color="auto"/>
            <w:right w:val="none" w:sz="0" w:space="0" w:color="auto"/>
          </w:divBdr>
        </w:div>
        <w:div w:id="1592855478">
          <w:marLeft w:val="0"/>
          <w:marRight w:val="0"/>
          <w:marTop w:val="0"/>
          <w:marBottom w:val="0"/>
          <w:divBdr>
            <w:top w:val="none" w:sz="0" w:space="0" w:color="auto"/>
            <w:left w:val="none" w:sz="0" w:space="0" w:color="auto"/>
            <w:bottom w:val="none" w:sz="0" w:space="0" w:color="auto"/>
            <w:right w:val="none" w:sz="0" w:space="0" w:color="auto"/>
          </w:divBdr>
        </w:div>
        <w:div w:id="1400061128">
          <w:marLeft w:val="0"/>
          <w:marRight w:val="0"/>
          <w:marTop w:val="0"/>
          <w:marBottom w:val="0"/>
          <w:divBdr>
            <w:top w:val="none" w:sz="0" w:space="0" w:color="auto"/>
            <w:left w:val="none" w:sz="0" w:space="0" w:color="auto"/>
            <w:bottom w:val="none" w:sz="0" w:space="0" w:color="auto"/>
            <w:right w:val="none" w:sz="0" w:space="0" w:color="auto"/>
          </w:divBdr>
        </w:div>
        <w:div w:id="1281497631">
          <w:marLeft w:val="0"/>
          <w:marRight w:val="0"/>
          <w:marTop w:val="0"/>
          <w:marBottom w:val="0"/>
          <w:divBdr>
            <w:top w:val="none" w:sz="0" w:space="0" w:color="auto"/>
            <w:left w:val="none" w:sz="0" w:space="0" w:color="auto"/>
            <w:bottom w:val="none" w:sz="0" w:space="0" w:color="auto"/>
            <w:right w:val="none" w:sz="0" w:space="0" w:color="auto"/>
          </w:divBdr>
        </w:div>
        <w:div w:id="471559092">
          <w:marLeft w:val="0"/>
          <w:marRight w:val="0"/>
          <w:marTop w:val="0"/>
          <w:marBottom w:val="0"/>
          <w:divBdr>
            <w:top w:val="none" w:sz="0" w:space="0" w:color="auto"/>
            <w:left w:val="none" w:sz="0" w:space="0" w:color="auto"/>
            <w:bottom w:val="none" w:sz="0" w:space="0" w:color="auto"/>
            <w:right w:val="none" w:sz="0" w:space="0" w:color="auto"/>
          </w:divBdr>
        </w:div>
        <w:div w:id="2035497582">
          <w:marLeft w:val="0"/>
          <w:marRight w:val="0"/>
          <w:marTop w:val="0"/>
          <w:marBottom w:val="0"/>
          <w:divBdr>
            <w:top w:val="none" w:sz="0" w:space="0" w:color="auto"/>
            <w:left w:val="none" w:sz="0" w:space="0" w:color="auto"/>
            <w:bottom w:val="none" w:sz="0" w:space="0" w:color="auto"/>
            <w:right w:val="none" w:sz="0" w:space="0" w:color="auto"/>
          </w:divBdr>
        </w:div>
        <w:div w:id="539972239">
          <w:marLeft w:val="0"/>
          <w:marRight w:val="0"/>
          <w:marTop w:val="0"/>
          <w:marBottom w:val="0"/>
          <w:divBdr>
            <w:top w:val="none" w:sz="0" w:space="0" w:color="auto"/>
            <w:left w:val="none" w:sz="0" w:space="0" w:color="auto"/>
            <w:bottom w:val="none" w:sz="0" w:space="0" w:color="auto"/>
            <w:right w:val="none" w:sz="0" w:space="0" w:color="auto"/>
          </w:divBdr>
        </w:div>
        <w:div w:id="1587379385">
          <w:marLeft w:val="0"/>
          <w:marRight w:val="0"/>
          <w:marTop w:val="0"/>
          <w:marBottom w:val="0"/>
          <w:divBdr>
            <w:top w:val="none" w:sz="0" w:space="0" w:color="auto"/>
            <w:left w:val="none" w:sz="0" w:space="0" w:color="auto"/>
            <w:bottom w:val="none" w:sz="0" w:space="0" w:color="auto"/>
            <w:right w:val="none" w:sz="0" w:space="0" w:color="auto"/>
          </w:divBdr>
        </w:div>
        <w:div w:id="1686057246">
          <w:marLeft w:val="0"/>
          <w:marRight w:val="0"/>
          <w:marTop w:val="0"/>
          <w:marBottom w:val="0"/>
          <w:divBdr>
            <w:top w:val="none" w:sz="0" w:space="0" w:color="auto"/>
            <w:left w:val="none" w:sz="0" w:space="0" w:color="auto"/>
            <w:bottom w:val="none" w:sz="0" w:space="0" w:color="auto"/>
            <w:right w:val="none" w:sz="0" w:space="0" w:color="auto"/>
          </w:divBdr>
        </w:div>
        <w:div w:id="1921477011">
          <w:marLeft w:val="0"/>
          <w:marRight w:val="0"/>
          <w:marTop w:val="0"/>
          <w:marBottom w:val="0"/>
          <w:divBdr>
            <w:top w:val="none" w:sz="0" w:space="0" w:color="auto"/>
            <w:left w:val="none" w:sz="0" w:space="0" w:color="auto"/>
            <w:bottom w:val="none" w:sz="0" w:space="0" w:color="auto"/>
            <w:right w:val="none" w:sz="0" w:space="0" w:color="auto"/>
          </w:divBdr>
        </w:div>
        <w:div w:id="1212578131">
          <w:marLeft w:val="0"/>
          <w:marRight w:val="0"/>
          <w:marTop w:val="0"/>
          <w:marBottom w:val="0"/>
          <w:divBdr>
            <w:top w:val="none" w:sz="0" w:space="0" w:color="auto"/>
            <w:left w:val="none" w:sz="0" w:space="0" w:color="auto"/>
            <w:bottom w:val="none" w:sz="0" w:space="0" w:color="auto"/>
            <w:right w:val="none" w:sz="0" w:space="0" w:color="auto"/>
          </w:divBdr>
        </w:div>
        <w:div w:id="226306702">
          <w:marLeft w:val="0"/>
          <w:marRight w:val="0"/>
          <w:marTop w:val="0"/>
          <w:marBottom w:val="0"/>
          <w:divBdr>
            <w:top w:val="none" w:sz="0" w:space="0" w:color="auto"/>
            <w:left w:val="none" w:sz="0" w:space="0" w:color="auto"/>
            <w:bottom w:val="none" w:sz="0" w:space="0" w:color="auto"/>
            <w:right w:val="none" w:sz="0" w:space="0" w:color="auto"/>
          </w:divBdr>
        </w:div>
        <w:div w:id="475757720">
          <w:marLeft w:val="0"/>
          <w:marRight w:val="0"/>
          <w:marTop w:val="0"/>
          <w:marBottom w:val="0"/>
          <w:divBdr>
            <w:top w:val="none" w:sz="0" w:space="0" w:color="auto"/>
            <w:left w:val="none" w:sz="0" w:space="0" w:color="auto"/>
            <w:bottom w:val="none" w:sz="0" w:space="0" w:color="auto"/>
            <w:right w:val="none" w:sz="0" w:space="0" w:color="auto"/>
          </w:divBdr>
        </w:div>
        <w:div w:id="34811989">
          <w:marLeft w:val="0"/>
          <w:marRight w:val="0"/>
          <w:marTop w:val="0"/>
          <w:marBottom w:val="0"/>
          <w:divBdr>
            <w:top w:val="none" w:sz="0" w:space="0" w:color="auto"/>
            <w:left w:val="none" w:sz="0" w:space="0" w:color="auto"/>
            <w:bottom w:val="none" w:sz="0" w:space="0" w:color="auto"/>
            <w:right w:val="none" w:sz="0" w:space="0" w:color="auto"/>
          </w:divBdr>
        </w:div>
        <w:div w:id="1261179417">
          <w:marLeft w:val="0"/>
          <w:marRight w:val="0"/>
          <w:marTop w:val="0"/>
          <w:marBottom w:val="0"/>
          <w:divBdr>
            <w:top w:val="none" w:sz="0" w:space="0" w:color="auto"/>
            <w:left w:val="none" w:sz="0" w:space="0" w:color="auto"/>
            <w:bottom w:val="none" w:sz="0" w:space="0" w:color="auto"/>
            <w:right w:val="none" w:sz="0" w:space="0" w:color="auto"/>
          </w:divBdr>
        </w:div>
        <w:div w:id="1557081286">
          <w:marLeft w:val="0"/>
          <w:marRight w:val="0"/>
          <w:marTop w:val="0"/>
          <w:marBottom w:val="0"/>
          <w:divBdr>
            <w:top w:val="none" w:sz="0" w:space="0" w:color="auto"/>
            <w:left w:val="none" w:sz="0" w:space="0" w:color="auto"/>
            <w:bottom w:val="none" w:sz="0" w:space="0" w:color="auto"/>
            <w:right w:val="none" w:sz="0" w:space="0" w:color="auto"/>
          </w:divBdr>
        </w:div>
        <w:div w:id="731732506">
          <w:marLeft w:val="0"/>
          <w:marRight w:val="0"/>
          <w:marTop w:val="0"/>
          <w:marBottom w:val="0"/>
          <w:divBdr>
            <w:top w:val="none" w:sz="0" w:space="0" w:color="auto"/>
            <w:left w:val="none" w:sz="0" w:space="0" w:color="auto"/>
            <w:bottom w:val="none" w:sz="0" w:space="0" w:color="auto"/>
            <w:right w:val="none" w:sz="0" w:space="0" w:color="auto"/>
          </w:divBdr>
        </w:div>
        <w:div w:id="938172274">
          <w:marLeft w:val="0"/>
          <w:marRight w:val="0"/>
          <w:marTop w:val="0"/>
          <w:marBottom w:val="0"/>
          <w:divBdr>
            <w:top w:val="none" w:sz="0" w:space="0" w:color="auto"/>
            <w:left w:val="none" w:sz="0" w:space="0" w:color="auto"/>
            <w:bottom w:val="none" w:sz="0" w:space="0" w:color="auto"/>
            <w:right w:val="none" w:sz="0" w:space="0" w:color="auto"/>
          </w:divBdr>
        </w:div>
        <w:div w:id="1262684126">
          <w:marLeft w:val="0"/>
          <w:marRight w:val="0"/>
          <w:marTop w:val="0"/>
          <w:marBottom w:val="0"/>
          <w:divBdr>
            <w:top w:val="none" w:sz="0" w:space="0" w:color="auto"/>
            <w:left w:val="none" w:sz="0" w:space="0" w:color="auto"/>
            <w:bottom w:val="none" w:sz="0" w:space="0" w:color="auto"/>
            <w:right w:val="none" w:sz="0" w:space="0" w:color="auto"/>
          </w:divBdr>
        </w:div>
        <w:div w:id="1470435537">
          <w:marLeft w:val="0"/>
          <w:marRight w:val="0"/>
          <w:marTop w:val="0"/>
          <w:marBottom w:val="0"/>
          <w:divBdr>
            <w:top w:val="none" w:sz="0" w:space="0" w:color="auto"/>
            <w:left w:val="none" w:sz="0" w:space="0" w:color="auto"/>
            <w:bottom w:val="none" w:sz="0" w:space="0" w:color="auto"/>
            <w:right w:val="none" w:sz="0" w:space="0" w:color="auto"/>
          </w:divBdr>
        </w:div>
        <w:div w:id="727799327">
          <w:marLeft w:val="0"/>
          <w:marRight w:val="0"/>
          <w:marTop w:val="0"/>
          <w:marBottom w:val="0"/>
          <w:divBdr>
            <w:top w:val="none" w:sz="0" w:space="0" w:color="auto"/>
            <w:left w:val="none" w:sz="0" w:space="0" w:color="auto"/>
            <w:bottom w:val="none" w:sz="0" w:space="0" w:color="auto"/>
            <w:right w:val="none" w:sz="0" w:space="0" w:color="auto"/>
          </w:divBdr>
        </w:div>
        <w:div w:id="51780301">
          <w:marLeft w:val="0"/>
          <w:marRight w:val="0"/>
          <w:marTop w:val="0"/>
          <w:marBottom w:val="0"/>
          <w:divBdr>
            <w:top w:val="none" w:sz="0" w:space="0" w:color="auto"/>
            <w:left w:val="none" w:sz="0" w:space="0" w:color="auto"/>
            <w:bottom w:val="none" w:sz="0" w:space="0" w:color="auto"/>
            <w:right w:val="none" w:sz="0" w:space="0" w:color="auto"/>
          </w:divBdr>
        </w:div>
        <w:div w:id="942953320">
          <w:marLeft w:val="0"/>
          <w:marRight w:val="0"/>
          <w:marTop w:val="0"/>
          <w:marBottom w:val="0"/>
          <w:divBdr>
            <w:top w:val="none" w:sz="0" w:space="0" w:color="auto"/>
            <w:left w:val="none" w:sz="0" w:space="0" w:color="auto"/>
            <w:bottom w:val="none" w:sz="0" w:space="0" w:color="auto"/>
            <w:right w:val="none" w:sz="0" w:space="0" w:color="auto"/>
          </w:divBdr>
        </w:div>
        <w:div w:id="1879588452">
          <w:marLeft w:val="0"/>
          <w:marRight w:val="0"/>
          <w:marTop w:val="0"/>
          <w:marBottom w:val="0"/>
          <w:divBdr>
            <w:top w:val="none" w:sz="0" w:space="0" w:color="auto"/>
            <w:left w:val="none" w:sz="0" w:space="0" w:color="auto"/>
            <w:bottom w:val="none" w:sz="0" w:space="0" w:color="auto"/>
            <w:right w:val="none" w:sz="0" w:space="0" w:color="auto"/>
          </w:divBdr>
        </w:div>
        <w:div w:id="684599912">
          <w:marLeft w:val="0"/>
          <w:marRight w:val="0"/>
          <w:marTop w:val="0"/>
          <w:marBottom w:val="0"/>
          <w:divBdr>
            <w:top w:val="none" w:sz="0" w:space="0" w:color="auto"/>
            <w:left w:val="none" w:sz="0" w:space="0" w:color="auto"/>
            <w:bottom w:val="none" w:sz="0" w:space="0" w:color="auto"/>
            <w:right w:val="none" w:sz="0" w:space="0" w:color="auto"/>
          </w:divBdr>
        </w:div>
        <w:div w:id="1928804366">
          <w:marLeft w:val="0"/>
          <w:marRight w:val="0"/>
          <w:marTop w:val="0"/>
          <w:marBottom w:val="0"/>
          <w:divBdr>
            <w:top w:val="none" w:sz="0" w:space="0" w:color="auto"/>
            <w:left w:val="none" w:sz="0" w:space="0" w:color="auto"/>
            <w:bottom w:val="none" w:sz="0" w:space="0" w:color="auto"/>
            <w:right w:val="none" w:sz="0" w:space="0" w:color="auto"/>
          </w:divBdr>
        </w:div>
        <w:div w:id="398089760">
          <w:marLeft w:val="0"/>
          <w:marRight w:val="0"/>
          <w:marTop w:val="0"/>
          <w:marBottom w:val="0"/>
          <w:divBdr>
            <w:top w:val="none" w:sz="0" w:space="0" w:color="auto"/>
            <w:left w:val="none" w:sz="0" w:space="0" w:color="auto"/>
            <w:bottom w:val="none" w:sz="0" w:space="0" w:color="auto"/>
            <w:right w:val="none" w:sz="0" w:space="0" w:color="auto"/>
          </w:divBdr>
        </w:div>
        <w:div w:id="342780479">
          <w:marLeft w:val="0"/>
          <w:marRight w:val="0"/>
          <w:marTop w:val="0"/>
          <w:marBottom w:val="0"/>
          <w:divBdr>
            <w:top w:val="none" w:sz="0" w:space="0" w:color="auto"/>
            <w:left w:val="none" w:sz="0" w:space="0" w:color="auto"/>
            <w:bottom w:val="none" w:sz="0" w:space="0" w:color="auto"/>
            <w:right w:val="none" w:sz="0" w:space="0" w:color="auto"/>
          </w:divBdr>
        </w:div>
        <w:div w:id="604964335">
          <w:marLeft w:val="0"/>
          <w:marRight w:val="0"/>
          <w:marTop w:val="0"/>
          <w:marBottom w:val="0"/>
          <w:divBdr>
            <w:top w:val="none" w:sz="0" w:space="0" w:color="auto"/>
            <w:left w:val="none" w:sz="0" w:space="0" w:color="auto"/>
            <w:bottom w:val="none" w:sz="0" w:space="0" w:color="auto"/>
            <w:right w:val="none" w:sz="0" w:space="0" w:color="auto"/>
          </w:divBdr>
        </w:div>
        <w:div w:id="858545574">
          <w:marLeft w:val="0"/>
          <w:marRight w:val="0"/>
          <w:marTop w:val="0"/>
          <w:marBottom w:val="0"/>
          <w:divBdr>
            <w:top w:val="none" w:sz="0" w:space="0" w:color="auto"/>
            <w:left w:val="none" w:sz="0" w:space="0" w:color="auto"/>
            <w:bottom w:val="none" w:sz="0" w:space="0" w:color="auto"/>
            <w:right w:val="none" w:sz="0" w:space="0" w:color="auto"/>
          </w:divBdr>
        </w:div>
        <w:div w:id="1554079984">
          <w:marLeft w:val="0"/>
          <w:marRight w:val="0"/>
          <w:marTop w:val="0"/>
          <w:marBottom w:val="0"/>
          <w:divBdr>
            <w:top w:val="none" w:sz="0" w:space="0" w:color="auto"/>
            <w:left w:val="none" w:sz="0" w:space="0" w:color="auto"/>
            <w:bottom w:val="none" w:sz="0" w:space="0" w:color="auto"/>
            <w:right w:val="none" w:sz="0" w:space="0" w:color="auto"/>
          </w:divBdr>
        </w:div>
      </w:divsChild>
    </w:div>
    <w:div w:id="421411223">
      <w:bodyDiv w:val="1"/>
      <w:marLeft w:val="0"/>
      <w:marRight w:val="0"/>
      <w:marTop w:val="0"/>
      <w:marBottom w:val="0"/>
      <w:divBdr>
        <w:top w:val="none" w:sz="0" w:space="0" w:color="auto"/>
        <w:left w:val="none" w:sz="0" w:space="0" w:color="auto"/>
        <w:bottom w:val="none" w:sz="0" w:space="0" w:color="auto"/>
        <w:right w:val="none" w:sz="0" w:space="0" w:color="auto"/>
      </w:divBdr>
      <w:divsChild>
        <w:div w:id="1374962769">
          <w:marLeft w:val="0"/>
          <w:marRight w:val="0"/>
          <w:marTop w:val="0"/>
          <w:marBottom w:val="0"/>
          <w:divBdr>
            <w:top w:val="none" w:sz="0" w:space="0" w:color="auto"/>
            <w:left w:val="none" w:sz="0" w:space="0" w:color="auto"/>
            <w:bottom w:val="none" w:sz="0" w:space="0" w:color="auto"/>
            <w:right w:val="none" w:sz="0" w:space="0" w:color="auto"/>
          </w:divBdr>
        </w:div>
        <w:div w:id="1963683925">
          <w:marLeft w:val="0"/>
          <w:marRight w:val="0"/>
          <w:marTop w:val="0"/>
          <w:marBottom w:val="0"/>
          <w:divBdr>
            <w:top w:val="none" w:sz="0" w:space="0" w:color="auto"/>
            <w:left w:val="none" w:sz="0" w:space="0" w:color="auto"/>
            <w:bottom w:val="none" w:sz="0" w:space="0" w:color="auto"/>
            <w:right w:val="none" w:sz="0" w:space="0" w:color="auto"/>
          </w:divBdr>
        </w:div>
        <w:div w:id="327028712">
          <w:marLeft w:val="0"/>
          <w:marRight w:val="0"/>
          <w:marTop w:val="0"/>
          <w:marBottom w:val="0"/>
          <w:divBdr>
            <w:top w:val="none" w:sz="0" w:space="0" w:color="auto"/>
            <w:left w:val="none" w:sz="0" w:space="0" w:color="auto"/>
            <w:bottom w:val="none" w:sz="0" w:space="0" w:color="auto"/>
            <w:right w:val="none" w:sz="0" w:space="0" w:color="auto"/>
          </w:divBdr>
        </w:div>
        <w:div w:id="855969417">
          <w:marLeft w:val="0"/>
          <w:marRight w:val="0"/>
          <w:marTop w:val="0"/>
          <w:marBottom w:val="0"/>
          <w:divBdr>
            <w:top w:val="none" w:sz="0" w:space="0" w:color="auto"/>
            <w:left w:val="none" w:sz="0" w:space="0" w:color="auto"/>
            <w:bottom w:val="none" w:sz="0" w:space="0" w:color="auto"/>
            <w:right w:val="none" w:sz="0" w:space="0" w:color="auto"/>
          </w:divBdr>
        </w:div>
        <w:div w:id="828865416">
          <w:marLeft w:val="0"/>
          <w:marRight w:val="0"/>
          <w:marTop w:val="0"/>
          <w:marBottom w:val="0"/>
          <w:divBdr>
            <w:top w:val="none" w:sz="0" w:space="0" w:color="auto"/>
            <w:left w:val="none" w:sz="0" w:space="0" w:color="auto"/>
            <w:bottom w:val="none" w:sz="0" w:space="0" w:color="auto"/>
            <w:right w:val="none" w:sz="0" w:space="0" w:color="auto"/>
          </w:divBdr>
        </w:div>
        <w:div w:id="748694256">
          <w:marLeft w:val="0"/>
          <w:marRight w:val="0"/>
          <w:marTop w:val="0"/>
          <w:marBottom w:val="0"/>
          <w:divBdr>
            <w:top w:val="none" w:sz="0" w:space="0" w:color="auto"/>
            <w:left w:val="none" w:sz="0" w:space="0" w:color="auto"/>
            <w:bottom w:val="none" w:sz="0" w:space="0" w:color="auto"/>
            <w:right w:val="none" w:sz="0" w:space="0" w:color="auto"/>
          </w:divBdr>
        </w:div>
        <w:div w:id="1095898618">
          <w:marLeft w:val="0"/>
          <w:marRight w:val="0"/>
          <w:marTop w:val="0"/>
          <w:marBottom w:val="0"/>
          <w:divBdr>
            <w:top w:val="none" w:sz="0" w:space="0" w:color="auto"/>
            <w:left w:val="none" w:sz="0" w:space="0" w:color="auto"/>
            <w:bottom w:val="none" w:sz="0" w:space="0" w:color="auto"/>
            <w:right w:val="none" w:sz="0" w:space="0" w:color="auto"/>
          </w:divBdr>
        </w:div>
        <w:div w:id="420494571">
          <w:marLeft w:val="0"/>
          <w:marRight w:val="0"/>
          <w:marTop w:val="0"/>
          <w:marBottom w:val="0"/>
          <w:divBdr>
            <w:top w:val="none" w:sz="0" w:space="0" w:color="auto"/>
            <w:left w:val="none" w:sz="0" w:space="0" w:color="auto"/>
            <w:bottom w:val="none" w:sz="0" w:space="0" w:color="auto"/>
            <w:right w:val="none" w:sz="0" w:space="0" w:color="auto"/>
          </w:divBdr>
        </w:div>
        <w:div w:id="434328526">
          <w:marLeft w:val="0"/>
          <w:marRight w:val="0"/>
          <w:marTop w:val="0"/>
          <w:marBottom w:val="0"/>
          <w:divBdr>
            <w:top w:val="none" w:sz="0" w:space="0" w:color="auto"/>
            <w:left w:val="none" w:sz="0" w:space="0" w:color="auto"/>
            <w:bottom w:val="none" w:sz="0" w:space="0" w:color="auto"/>
            <w:right w:val="none" w:sz="0" w:space="0" w:color="auto"/>
          </w:divBdr>
        </w:div>
        <w:div w:id="687298499">
          <w:marLeft w:val="0"/>
          <w:marRight w:val="0"/>
          <w:marTop w:val="0"/>
          <w:marBottom w:val="0"/>
          <w:divBdr>
            <w:top w:val="none" w:sz="0" w:space="0" w:color="auto"/>
            <w:left w:val="none" w:sz="0" w:space="0" w:color="auto"/>
            <w:bottom w:val="none" w:sz="0" w:space="0" w:color="auto"/>
            <w:right w:val="none" w:sz="0" w:space="0" w:color="auto"/>
          </w:divBdr>
        </w:div>
        <w:div w:id="1582986015">
          <w:marLeft w:val="0"/>
          <w:marRight w:val="0"/>
          <w:marTop w:val="0"/>
          <w:marBottom w:val="0"/>
          <w:divBdr>
            <w:top w:val="none" w:sz="0" w:space="0" w:color="auto"/>
            <w:left w:val="none" w:sz="0" w:space="0" w:color="auto"/>
            <w:bottom w:val="none" w:sz="0" w:space="0" w:color="auto"/>
            <w:right w:val="none" w:sz="0" w:space="0" w:color="auto"/>
          </w:divBdr>
          <w:divsChild>
            <w:div w:id="1812674057">
              <w:marLeft w:val="0"/>
              <w:marRight w:val="0"/>
              <w:marTop w:val="0"/>
              <w:marBottom w:val="0"/>
              <w:divBdr>
                <w:top w:val="none" w:sz="0" w:space="0" w:color="auto"/>
                <w:left w:val="none" w:sz="0" w:space="0" w:color="auto"/>
                <w:bottom w:val="none" w:sz="0" w:space="0" w:color="auto"/>
                <w:right w:val="none" w:sz="0" w:space="0" w:color="auto"/>
              </w:divBdr>
            </w:div>
            <w:div w:id="1210265511">
              <w:marLeft w:val="0"/>
              <w:marRight w:val="0"/>
              <w:marTop w:val="0"/>
              <w:marBottom w:val="0"/>
              <w:divBdr>
                <w:top w:val="none" w:sz="0" w:space="0" w:color="auto"/>
                <w:left w:val="none" w:sz="0" w:space="0" w:color="auto"/>
                <w:bottom w:val="none" w:sz="0" w:space="0" w:color="auto"/>
                <w:right w:val="none" w:sz="0" w:space="0" w:color="auto"/>
              </w:divBdr>
            </w:div>
            <w:div w:id="484588030">
              <w:marLeft w:val="0"/>
              <w:marRight w:val="0"/>
              <w:marTop w:val="0"/>
              <w:marBottom w:val="0"/>
              <w:divBdr>
                <w:top w:val="none" w:sz="0" w:space="0" w:color="auto"/>
                <w:left w:val="none" w:sz="0" w:space="0" w:color="auto"/>
                <w:bottom w:val="none" w:sz="0" w:space="0" w:color="auto"/>
                <w:right w:val="none" w:sz="0" w:space="0" w:color="auto"/>
              </w:divBdr>
            </w:div>
          </w:divsChild>
        </w:div>
        <w:div w:id="662662268">
          <w:marLeft w:val="0"/>
          <w:marRight w:val="0"/>
          <w:marTop w:val="0"/>
          <w:marBottom w:val="0"/>
          <w:divBdr>
            <w:top w:val="none" w:sz="0" w:space="0" w:color="auto"/>
            <w:left w:val="none" w:sz="0" w:space="0" w:color="auto"/>
            <w:bottom w:val="none" w:sz="0" w:space="0" w:color="auto"/>
            <w:right w:val="none" w:sz="0" w:space="0" w:color="auto"/>
          </w:divBdr>
        </w:div>
        <w:div w:id="3746571">
          <w:marLeft w:val="0"/>
          <w:marRight w:val="0"/>
          <w:marTop w:val="0"/>
          <w:marBottom w:val="0"/>
          <w:divBdr>
            <w:top w:val="none" w:sz="0" w:space="0" w:color="auto"/>
            <w:left w:val="none" w:sz="0" w:space="0" w:color="auto"/>
            <w:bottom w:val="none" w:sz="0" w:space="0" w:color="auto"/>
            <w:right w:val="none" w:sz="0" w:space="0" w:color="auto"/>
          </w:divBdr>
        </w:div>
        <w:div w:id="1561287706">
          <w:marLeft w:val="0"/>
          <w:marRight w:val="0"/>
          <w:marTop w:val="0"/>
          <w:marBottom w:val="0"/>
          <w:divBdr>
            <w:top w:val="none" w:sz="0" w:space="0" w:color="auto"/>
            <w:left w:val="none" w:sz="0" w:space="0" w:color="auto"/>
            <w:bottom w:val="none" w:sz="0" w:space="0" w:color="auto"/>
            <w:right w:val="none" w:sz="0" w:space="0" w:color="auto"/>
          </w:divBdr>
        </w:div>
        <w:div w:id="1906376841">
          <w:marLeft w:val="0"/>
          <w:marRight w:val="0"/>
          <w:marTop w:val="0"/>
          <w:marBottom w:val="0"/>
          <w:divBdr>
            <w:top w:val="none" w:sz="0" w:space="0" w:color="auto"/>
            <w:left w:val="none" w:sz="0" w:space="0" w:color="auto"/>
            <w:bottom w:val="none" w:sz="0" w:space="0" w:color="auto"/>
            <w:right w:val="none" w:sz="0" w:space="0" w:color="auto"/>
          </w:divBdr>
        </w:div>
        <w:div w:id="269319430">
          <w:marLeft w:val="0"/>
          <w:marRight w:val="0"/>
          <w:marTop w:val="0"/>
          <w:marBottom w:val="0"/>
          <w:divBdr>
            <w:top w:val="none" w:sz="0" w:space="0" w:color="auto"/>
            <w:left w:val="none" w:sz="0" w:space="0" w:color="auto"/>
            <w:bottom w:val="none" w:sz="0" w:space="0" w:color="auto"/>
            <w:right w:val="none" w:sz="0" w:space="0" w:color="auto"/>
          </w:divBdr>
        </w:div>
        <w:div w:id="412045110">
          <w:marLeft w:val="0"/>
          <w:marRight w:val="0"/>
          <w:marTop w:val="0"/>
          <w:marBottom w:val="0"/>
          <w:divBdr>
            <w:top w:val="none" w:sz="0" w:space="0" w:color="auto"/>
            <w:left w:val="none" w:sz="0" w:space="0" w:color="auto"/>
            <w:bottom w:val="none" w:sz="0" w:space="0" w:color="auto"/>
            <w:right w:val="none" w:sz="0" w:space="0" w:color="auto"/>
          </w:divBdr>
          <w:divsChild>
            <w:div w:id="30151715">
              <w:marLeft w:val="0"/>
              <w:marRight w:val="0"/>
              <w:marTop w:val="0"/>
              <w:marBottom w:val="0"/>
              <w:divBdr>
                <w:top w:val="none" w:sz="0" w:space="0" w:color="auto"/>
                <w:left w:val="none" w:sz="0" w:space="0" w:color="auto"/>
                <w:bottom w:val="none" w:sz="0" w:space="0" w:color="auto"/>
                <w:right w:val="none" w:sz="0" w:space="0" w:color="auto"/>
              </w:divBdr>
            </w:div>
            <w:div w:id="47147255">
              <w:marLeft w:val="0"/>
              <w:marRight w:val="0"/>
              <w:marTop w:val="0"/>
              <w:marBottom w:val="0"/>
              <w:divBdr>
                <w:top w:val="none" w:sz="0" w:space="0" w:color="auto"/>
                <w:left w:val="none" w:sz="0" w:space="0" w:color="auto"/>
                <w:bottom w:val="none" w:sz="0" w:space="0" w:color="auto"/>
                <w:right w:val="none" w:sz="0" w:space="0" w:color="auto"/>
              </w:divBdr>
            </w:div>
            <w:div w:id="815879281">
              <w:marLeft w:val="0"/>
              <w:marRight w:val="0"/>
              <w:marTop w:val="0"/>
              <w:marBottom w:val="0"/>
              <w:divBdr>
                <w:top w:val="none" w:sz="0" w:space="0" w:color="auto"/>
                <w:left w:val="none" w:sz="0" w:space="0" w:color="auto"/>
                <w:bottom w:val="none" w:sz="0" w:space="0" w:color="auto"/>
                <w:right w:val="none" w:sz="0" w:space="0" w:color="auto"/>
              </w:divBdr>
            </w:div>
          </w:divsChild>
        </w:div>
        <w:div w:id="368456521">
          <w:marLeft w:val="0"/>
          <w:marRight w:val="0"/>
          <w:marTop w:val="0"/>
          <w:marBottom w:val="0"/>
          <w:divBdr>
            <w:top w:val="none" w:sz="0" w:space="0" w:color="auto"/>
            <w:left w:val="none" w:sz="0" w:space="0" w:color="auto"/>
            <w:bottom w:val="none" w:sz="0" w:space="0" w:color="auto"/>
            <w:right w:val="none" w:sz="0" w:space="0" w:color="auto"/>
          </w:divBdr>
          <w:divsChild>
            <w:div w:id="223297262">
              <w:marLeft w:val="0"/>
              <w:marRight w:val="0"/>
              <w:marTop w:val="0"/>
              <w:marBottom w:val="0"/>
              <w:divBdr>
                <w:top w:val="none" w:sz="0" w:space="0" w:color="auto"/>
                <w:left w:val="none" w:sz="0" w:space="0" w:color="auto"/>
                <w:bottom w:val="none" w:sz="0" w:space="0" w:color="auto"/>
                <w:right w:val="none" w:sz="0" w:space="0" w:color="auto"/>
              </w:divBdr>
            </w:div>
            <w:div w:id="1447698511">
              <w:marLeft w:val="0"/>
              <w:marRight w:val="0"/>
              <w:marTop w:val="0"/>
              <w:marBottom w:val="0"/>
              <w:divBdr>
                <w:top w:val="none" w:sz="0" w:space="0" w:color="auto"/>
                <w:left w:val="none" w:sz="0" w:space="0" w:color="auto"/>
                <w:bottom w:val="none" w:sz="0" w:space="0" w:color="auto"/>
                <w:right w:val="none" w:sz="0" w:space="0" w:color="auto"/>
              </w:divBdr>
            </w:div>
            <w:div w:id="404187870">
              <w:marLeft w:val="0"/>
              <w:marRight w:val="0"/>
              <w:marTop w:val="0"/>
              <w:marBottom w:val="0"/>
              <w:divBdr>
                <w:top w:val="none" w:sz="0" w:space="0" w:color="auto"/>
                <w:left w:val="none" w:sz="0" w:space="0" w:color="auto"/>
                <w:bottom w:val="none" w:sz="0" w:space="0" w:color="auto"/>
                <w:right w:val="none" w:sz="0" w:space="0" w:color="auto"/>
              </w:divBdr>
            </w:div>
            <w:div w:id="17272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215">
      <w:bodyDiv w:val="1"/>
      <w:marLeft w:val="0"/>
      <w:marRight w:val="0"/>
      <w:marTop w:val="0"/>
      <w:marBottom w:val="0"/>
      <w:divBdr>
        <w:top w:val="none" w:sz="0" w:space="0" w:color="auto"/>
        <w:left w:val="none" w:sz="0" w:space="0" w:color="auto"/>
        <w:bottom w:val="none" w:sz="0" w:space="0" w:color="auto"/>
        <w:right w:val="none" w:sz="0" w:space="0" w:color="auto"/>
      </w:divBdr>
      <w:divsChild>
        <w:div w:id="1941983215">
          <w:marLeft w:val="0"/>
          <w:marRight w:val="0"/>
          <w:marTop w:val="0"/>
          <w:marBottom w:val="0"/>
          <w:divBdr>
            <w:top w:val="none" w:sz="0" w:space="0" w:color="auto"/>
            <w:left w:val="none" w:sz="0" w:space="0" w:color="auto"/>
            <w:bottom w:val="none" w:sz="0" w:space="0" w:color="auto"/>
            <w:right w:val="none" w:sz="0" w:space="0" w:color="auto"/>
          </w:divBdr>
        </w:div>
        <w:div w:id="645210701">
          <w:marLeft w:val="0"/>
          <w:marRight w:val="0"/>
          <w:marTop w:val="0"/>
          <w:marBottom w:val="0"/>
          <w:divBdr>
            <w:top w:val="none" w:sz="0" w:space="0" w:color="auto"/>
            <w:left w:val="none" w:sz="0" w:space="0" w:color="auto"/>
            <w:bottom w:val="none" w:sz="0" w:space="0" w:color="auto"/>
            <w:right w:val="none" w:sz="0" w:space="0" w:color="auto"/>
          </w:divBdr>
        </w:div>
        <w:div w:id="152792899">
          <w:marLeft w:val="0"/>
          <w:marRight w:val="0"/>
          <w:marTop w:val="0"/>
          <w:marBottom w:val="0"/>
          <w:divBdr>
            <w:top w:val="none" w:sz="0" w:space="0" w:color="auto"/>
            <w:left w:val="none" w:sz="0" w:space="0" w:color="auto"/>
            <w:bottom w:val="none" w:sz="0" w:space="0" w:color="auto"/>
            <w:right w:val="none" w:sz="0" w:space="0" w:color="auto"/>
          </w:divBdr>
        </w:div>
        <w:div w:id="139931716">
          <w:marLeft w:val="0"/>
          <w:marRight w:val="0"/>
          <w:marTop w:val="0"/>
          <w:marBottom w:val="0"/>
          <w:divBdr>
            <w:top w:val="none" w:sz="0" w:space="0" w:color="auto"/>
            <w:left w:val="none" w:sz="0" w:space="0" w:color="auto"/>
            <w:bottom w:val="none" w:sz="0" w:space="0" w:color="auto"/>
            <w:right w:val="none" w:sz="0" w:space="0" w:color="auto"/>
          </w:divBdr>
        </w:div>
        <w:div w:id="1177617935">
          <w:marLeft w:val="0"/>
          <w:marRight w:val="0"/>
          <w:marTop w:val="0"/>
          <w:marBottom w:val="0"/>
          <w:divBdr>
            <w:top w:val="none" w:sz="0" w:space="0" w:color="auto"/>
            <w:left w:val="none" w:sz="0" w:space="0" w:color="auto"/>
            <w:bottom w:val="none" w:sz="0" w:space="0" w:color="auto"/>
            <w:right w:val="none" w:sz="0" w:space="0" w:color="auto"/>
          </w:divBdr>
        </w:div>
        <w:div w:id="2099791460">
          <w:marLeft w:val="0"/>
          <w:marRight w:val="0"/>
          <w:marTop w:val="0"/>
          <w:marBottom w:val="0"/>
          <w:divBdr>
            <w:top w:val="none" w:sz="0" w:space="0" w:color="auto"/>
            <w:left w:val="none" w:sz="0" w:space="0" w:color="auto"/>
            <w:bottom w:val="none" w:sz="0" w:space="0" w:color="auto"/>
            <w:right w:val="none" w:sz="0" w:space="0" w:color="auto"/>
          </w:divBdr>
        </w:div>
        <w:div w:id="236667724">
          <w:marLeft w:val="0"/>
          <w:marRight w:val="0"/>
          <w:marTop w:val="0"/>
          <w:marBottom w:val="0"/>
          <w:divBdr>
            <w:top w:val="none" w:sz="0" w:space="0" w:color="auto"/>
            <w:left w:val="none" w:sz="0" w:space="0" w:color="auto"/>
            <w:bottom w:val="none" w:sz="0" w:space="0" w:color="auto"/>
            <w:right w:val="none" w:sz="0" w:space="0" w:color="auto"/>
          </w:divBdr>
        </w:div>
        <w:div w:id="1726485638">
          <w:marLeft w:val="0"/>
          <w:marRight w:val="0"/>
          <w:marTop w:val="0"/>
          <w:marBottom w:val="0"/>
          <w:divBdr>
            <w:top w:val="none" w:sz="0" w:space="0" w:color="auto"/>
            <w:left w:val="none" w:sz="0" w:space="0" w:color="auto"/>
            <w:bottom w:val="none" w:sz="0" w:space="0" w:color="auto"/>
            <w:right w:val="none" w:sz="0" w:space="0" w:color="auto"/>
          </w:divBdr>
        </w:div>
        <w:div w:id="1510636535">
          <w:marLeft w:val="0"/>
          <w:marRight w:val="0"/>
          <w:marTop w:val="0"/>
          <w:marBottom w:val="0"/>
          <w:divBdr>
            <w:top w:val="none" w:sz="0" w:space="0" w:color="auto"/>
            <w:left w:val="none" w:sz="0" w:space="0" w:color="auto"/>
            <w:bottom w:val="none" w:sz="0" w:space="0" w:color="auto"/>
            <w:right w:val="none" w:sz="0" w:space="0" w:color="auto"/>
          </w:divBdr>
        </w:div>
        <w:div w:id="1856268835">
          <w:marLeft w:val="0"/>
          <w:marRight w:val="0"/>
          <w:marTop w:val="0"/>
          <w:marBottom w:val="0"/>
          <w:divBdr>
            <w:top w:val="none" w:sz="0" w:space="0" w:color="auto"/>
            <w:left w:val="none" w:sz="0" w:space="0" w:color="auto"/>
            <w:bottom w:val="none" w:sz="0" w:space="0" w:color="auto"/>
            <w:right w:val="none" w:sz="0" w:space="0" w:color="auto"/>
          </w:divBdr>
        </w:div>
        <w:div w:id="1966353974">
          <w:marLeft w:val="0"/>
          <w:marRight w:val="0"/>
          <w:marTop w:val="0"/>
          <w:marBottom w:val="0"/>
          <w:divBdr>
            <w:top w:val="none" w:sz="0" w:space="0" w:color="auto"/>
            <w:left w:val="none" w:sz="0" w:space="0" w:color="auto"/>
            <w:bottom w:val="none" w:sz="0" w:space="0" w:color="auto"/>
            <w:right w:val="none" w:sz="0" w:space="0" w:color="auto"/>
          </w:divBdr>
        </w:div>
        <w:div w:id="1739791382">
          <w:marLeft w:val="0"/>
          <w:marRight w:val="0"/>
          <w:marTop w:val="0"/>
          <w:marBottom w:val="0"/>
          <w:divBdr>
            <w:top w:val="none" w:sz="0" w:space="0" w:color="auto"/>
            <w:left w:val="none" w:sz="0" w:space="0" w:color="auto"/>
            <w:bottom w:val="none" w:sz="0" w:space="0" w:color="auto"/>
            <w:right w:val="none" w:sz="0" w:space="0" w:color="auto"/>
          </w:divBdr>
        </w:div>
        <w:div w:id="91047556">
          <w:marLeft w:val="0"/>
          <w:marRight w:val="0"/>
          <w:marTop w:val="0"/>
          <w:marBottom w:val="0"/>
          <w:divBdr>
            <w:top w:val="none" w:sz="0" w:space="0" w:color="auto"/>
            <w:left w:val="none" w:sz="0" w:space="0" w:color="auto"/>
            <w:bottom w:val="none" w:sz="0" w:space="0" w:color="auto"/>
            <w:right w:val="none" w:sz="0" w:space="0" w:color="auto"/>
          </w:divBdr>
        </w:div>
        <w:div w:id="1335499272">
          <w:marLeft w:val="0"/>
          <w:marRight w:val="0"/>
          <w:marTop w:val="0"/>
          <w:marBottom w:val="0"/>
          <w:divBdr>
            <w:top w:val="none" w:sz="0" w:space="0" w:color="auto"/>
            <w:left w:val="none" w:sz="0" w:space="0" w:color="auto"/>
            <w:bottom w:val="none" w:sz="0" w:space="0" w:color="auto"/>
            <w:right w:val="none" w:sz="0" w:space="0" w:color="auto"/>
          </w:divBdr>
        </w:div>
        <w:div w:id="573705490">
          <w:marLeft w:val="0"/>
          <w:marRight w:val="0"/>
          <w:marTop w:val="0"/>
          <w:marBottom w:val="0"/>
          <w:divBdr>
            <w:top w:val="none" w:sz="0" w:space="0" w:color="auto"/>
            <w:left w:val="none" w:sz="0" w:space="0" w:color="auto"/>
            <w:bottom w:val="none" w:sz="0" w:space="0" w:color="auto"/>
            <w:right w:val="none" w:sz="0" w:space="0" w:color="auto"/>
          </w:divBdr>
        </w:div>
        <w:div w:id="147795858">
          <w:marLeft w:val="0"/>
          <w:marRight w:val="0"/>
          <w:marTop w:val="0"/>
          <w:marBottom w:val="0"/>
          <w:divBdr>
            <w:top w:val="none" w:sz="0" w:space="0" w:color="auto"/>
            <w:left w:val="none" w:sz="0" w:space="0" w:color="auto"/>
            <w:bottom w:val="none" w:sz="0" w:space="0" w:color="auto"/>
            <w:right w:val="none" w:sz="0" w:space="0" w:color="auto"/>
          </w:divBdr>
        </w:div>
        <w:div w:id="2064982109">
          <w:marLeft w:val="0"/>
          <w:marRight w:val="0"/>
          <w:marTop w:val="0"/>
          <w:marBottom w:val="0"/>
          <w:divBdr>
            <w:top w:val="none" w:sz="0" w:space="0" w:color="auto"/>
            <w:left w:val="none" w:sz="0" w:space="0" w:color="auto"/>
            <w:bottom w:val="none" w:sz="0" w:space="0" w:color="auto"/>
            <w:right w:val="none" w:sz="0" w:space="0" w:color="auto"/>
          </w:divBdr>
        </w:div>
        <w:div w:id="538855662">
          <w:marLeft w:val="0"/>
          <w:marRight w:val="0"/>
          <w:marTop w:val="0"/>
          <w:marBottom w:val="0"/>
          <w:divBdr>
            <w:top w:val="none" w:sz="0" w:space="0" w:color="auto"/>
            <w:left w:val="none" w:sz="0" w:space="0" w:color="auto"/>
            <w:bottom w:val="none" w:sz="0" w:space="0" w:color="auto"/>
            <w:right w:val="none" w:sz="0" w:space="0" w:color="auto"/>
          </w:divBdr>
        </w:div>
        <w:div w:id="1560555241">
          <w:marLeft w:val="0"/>
          <w:marRight w:val="0"/>
          <w:marTop w:val="0"/>
          <w:marBottom w:val="0"/>
          <w:divBdr>
            <w:top w:val="none" w:sz="0" w:space="0" w:color="auto"/>
            <w:left w:val="none" w:sz="0" w:space="0" w:color="auto"/>
            <w:bottom w:val="none" w:sz="0" w:space="0" w:color="auto"/>
            <w:right w:val="none" w:sz="0" w:space="0" w:color="auto"/>
          </w:divBdr>
        </w:div>
        <w:div w:id="691495353">
          <w:marLeft w:val="0"/>
          <w:marRight w:val="0"/>
          <w:marTop w:val="0"/>
          <w:marBottom w:val="0"/>
          <w:divBdr>
            <w:top w:val="none" w:sz="0" w:space="0" w:color="auto"/>
            <w:left w:val="none" w:sz="0" w:space="0" w:color="auto"/>
            <w:bottom w:val="none" w:sz="0" w:space="0" w:color="auto"/>
            <w:right w:val="none" w:sz="0" w:space="0" w:color="auto"/>
          </w:divBdr>
        </w:div>
        <w:div w:id="734160014">
          <w:marLeft w:val="0"/>
          <w:marRight w:val="0"/>
          <w:marTop w:val="0"/>
          <w:marBottom w:val="0"/>
          <w:divBdr>
            <w:top w:val="none" w:sz="0" w:space="0" w:color="auto"/>
            <w:left w:val="none" w:sz="0" w:space="0" w:color="auto"/>
            <w:bottom w:val="none" w:sz="0" w:space="0" w:color="auto"/>
            <w:right w:val="none" w:sz="0" w:space="0" w:color="auto"/>
          </w:divBdr>
        </w:div>
        <w:div w:id="1000042784">
          <w:marLeft w:val="0"/>
          <w:marRight w:val="0"/>
          <w:marTop w:val="0"/>
          <w:marBottom w:val="0"/>
          <w:divBdr>
            <w:top w:val="none" w:sz="0" w:space="0" w:color="auto"/>
            <w:left w:val="none" w:sz="0" w:space="0" w:color="auto"/>
            <w:bottom w:val="none" w:sz="0" w:space="0" w:color="auto"/>
            <w:right w:val="none" w:sz="0" w:space="0" w:color="auto"/>
          </w:divBdr>
        </w:div>
        <w:div w:id="200440406">
          <w:marLeft w:val="0"/>
          <w:marRight w:val="0"/>
          <w:marTop w:val="0"/>
          <w:marBottom w:val="0"/>
          <w:divBdr>
            <w:top w:val="none" w:sz="0" w:space="0" w:color="auto"/>
            <w:left w:val="none" w:sz="0" w:space="0" w:color="auto"/>
            <w:bottom w:val="none" w:sz="0" w:space="0" w:color="auto"/>
            <w:right w:val="none" w:sz="0" w:space="0" w:color="auto"/>
          </w:divBdr>
        </w:div>
        <w:div w:id="1332760620">
          <w:marLeft w:val="0"/>
          <w:marRight w:val="0"/>
          <w:marTop w:val="0"/>
          <w:marBottom w:val="0"/>
          <w:divBdr>
            <w:top w:val="none" w:sz="0" w:space="0" w:color="auto"/>
            <w:left w:val="none" w:sz="0" w:space="0" w:color="auto"/>
            <w:bottom w:val="none" w:sz="0" w:space="0" w:color="auto"/>
            <w:right w:val="none" w:sz="0" w:space="0" w:color="auto"/>
          </w:divBdr>
        </w:div>
        <w:div w:id="1380011414">
          <w:marLeft w:val="0"/>
          <w:marRight w:val="0"/>
          <w:marTop w:val="0"/>
          <w:marBottom w:val="0"/>
          <w:divBdr>
            <w:top w:val="none" w:sz="0" w:space="0" w:color="auto"/>
            <w:left w:val="none" w:sz="0" w:space="0" w:color="auto"/>
            <w:bottom w:val="none" w:sz="0" w:space="0" w:color="auto"/>
            <w:right w:val="none" w:sz="0" w:space="0" w:color="auto"/>
          </w:divBdr>
        </w:div>
        <w:div w:id="455686030">
          <w:marLeft w:val="0"/>
          <w:marRight w:val="0"/>
          <w:marTop w:val="0"/>
          <w:marBottom w:val="0"/>
          <w:divBdr>
            <w:top w:val="none" w:sz="0" w:space="0" w:color="auto"/>
            <w:left w:val="none" w:sz="0" w:space="0" w:color="auto"/>
            <w:bottom w:val="none" w:sz="0" w:space="0" w:color="auto"/>
            <w:right w:val="none" w:sz="0" w:space="0" w:color="auto"/>
          </w:divBdr>
        </w:div>
        <w:div w:id="1375302396">
          <w:marLeft w:val="0"/>
          <w:marRight w:val="0"/>
          <w:marTop w:val="0"/>
          <w:marBottom w:val="0"/>
          <w:divBdr>
            <w:top w:val="none" w:sz="0" w:space="0" w:color="auto"/>
            <w:left w:val="none" w:sz="0" w:space="0" w:color="auto"/>
            <w:bottom w:val="none" w:sz="0" w:space="0" w:color="auto"/>
            <w:right w:val="none" w:sz="0" w:space="0" w:color="auto"/>
          </w:divBdr>
        </w:div>
        <w:div w:id="1776974339">
          <w:marLeft w:val="0"/>
          <w:marRight w:val="0"/>
          <w:marTop w:val="0"/>
          <w:marBottom w:val="0"/>
          <w:divBdr>
            <w:top w:val="none" w:sz="0" w:space="0" w:color="auto"/>
            <w:left w:val="none" w:sz="0" w:space="0" w:color="auto"/>
            <w:bottom w:val="none" w:sz="0" w:space="0" w:color="auto"/>
            <w:right w:val="none" w:sz="0" w:space="0" w:color="auto"/>
          </w:divBdr>
        </w:div>
        <w:div w:id="1697390477">
          <w:marLeft w:val="0"/>
          <w:marRight w:val="0"/>
          <w:marTop w:val="0"/>
          <w:marBottom w:val="0"/>
          <w:divBdr>
            <w:top w:val="none" w:sz="0" w:space="0" w:color="auto"/>
            <w:left w:val="none" w:sz="0" w:space="0" w:color="auto"/>
            <w:bottom w:val="none" w:sz="0" w:space="0" w:color="auto"/>
            <w:right w:val="none" w:sz="0" w:space="0" w:color="auto"/>
          </w:divBdr>
        </w:div>
        <w:div w:id="2121604782">
          <w:marLeft w:val="0"/>
          <w:marRight w:val="0"/>
          <w:marTop w:val="0"/>
          <w:marBottom w:val="0"/>
          <w:divBdr>
            <w:top w:val="none" w:sz="0" w:space="0" w:color="auto"/>
            <w:left w:val="none" w:sz="0" w:space="0" w:color="auto"/>
            <w:bottom w:val="none" w:sz="0" w:space="0" w:color="auto"/>
            <w:right w:val="none" w:sz="0" w:space="0" w:color="auto"/>
          </w:divBdr>
        </w:div>
        <w:div w:id="70125792">
          <w:marLeft w:val="0"/>
          <w:marRight w:val="0"/>
          <w:marTop w:val="0"/>
          <w:marBottom w:val="0"/>
          <w:divBdr>
            <w:top w:val="none" w:sz="0" w:space="0" w:color="auto"/>
            <w:left w:val="none" w:sz="0" w:space="0" w:color="auto"/>
            <w:bottom w:val="none" w:sz="0" w:space="0" w:color="auto"/>
            <w:right w:val="none" w:sz="0" w:space="0" w:color="auto"/>
          </w:divBdr>
        </w:div>
        <w:div w:id="236942266">
          <w:marLeft w:val="0"/>
          <w:marRight w:val="0"/>
          <w:marTop w:val="0"/>
          <w:marBottom w:val="0"/>
          <w:divBdr>
            <w:top w:val="none" w:sz="0" w:space="0" w:color="auto"/>
            <w:left w:val="none" w:sz="0" w:space="0" w:color="auto"/>
            <w:bottom w:val="none" w:sz="0" w:space="0" w:color="auto"/>
            <w:right w:val="none" w:sz="0" w:space="0" w:color="auto"/>
          </w:divBdr>
        </w:div>
        <w:div w:id="1130443143">
          <w:marLeft w:val="0"/>
          <w:marRight w:val="0"/>
          <w:marTop w:val="0"/>
          <w:marBottom w:val="0"/>
          <w:divBdr>
            <w:top w:val="none" w:sz="0" w:space="0" w:color="auto"/>
            <w:left w:val="none" w:sz="0" w:space="0" w:color="auto"/>
            <w:bottom w:val="none" w:sz="0" w:space="0" w:color="auto"/>
            <w:right w:val="none" w:sz="0" w:space="0" w:color="auto"/>
          </w:divBdr>
        </w:div>
        <w:div w:id="733551297">
          <w:marLeft w:val="0"/>
          <w:marRight w:val="0"/>
          <w:marTop w:val="0"/>
          <w:marBottom w:val="0"/>
          <w:divBdr>
            <w:top w:val="none" w:sz="0" w:space="0" w:color="auto"/>
            <w:left w:val="none" w:sz="0" w:space="0" w:color="auto"/>
            <w:bottom w:val="none" w:sz="0" w:space="0" w:color="auto"/>
            <w:right w:val="none" w:sz="0" w:space="0" w:color="auto"/>
          </w:divBdr>
        </w:div>
        <w:div w:id="2024547223">
          <w:marLeft w:val="0"/>
          <w:marRight w:val="0"/>
          <w:marTop w:val="0"/>
          <w:marBottom w:val="0"/>
          <w:divBdr>
            <w:top w:val="none" w:sz="0" w:space="0" w:color="auto"/>
            <w:left w:val="none" w:sz="0" w:space="0" w:color="auto"/>
            <w:bottom w:val="none" w:sz="0" w:space="0" w:color="auto"/>
            <w:right w:val="none" w:sz="0" w:space="0" w:color="auto"/>
          </w:divBdr>
        </w:div>
        <w:div w:id="1812675242">
          <w:marLeft w:val="0"/>
          <w:marRight w:val="0"/>
          <w:marTop w:val="0"/>
          <w:marBottom w:val="0"/>
          <w:divBdr>
            <w:top w:val="none" w:sz="0" w:space="0" w:color="auto"/>
            <w:left w:val="none" w:sz="0" w:space="0" w:color="auto"/>
            <w:bottom w:val="none" w:sz="0" w:space="0" w:color="auto"/>
            <w:right w:val="none" w:sz="0" w:space="0" w:color="auto"/>
          </w:divBdr>
        </w:div>
      </w:divsChild>
    </w:div>
    <w:div w:id="519512366">
      <w:bodyDiv w:val="1"/>
      <w:marLeft w:val="0"/>
      <w:marRight w:val="0"/>
      <w:marTop w:val="0"/>
      <w:marBottom w:val="0"/>
      <w:divBdr>
        <w:top w:val="none" w:sz="0" w:space="0" w:color="auto"/>
        <w:left w:val="none" w:sz="0" w:space="0" w:color="auto"/>
        <w:bottom w:val="none" w:sz="0" w:space="0" w:color="auto"/>
        <w:right w:val="none" w:sz="0" w:space="0" w:color="auto"/>
      </w:divBdr>
    </w:div>
    <w:div w:id="567881762">
      <w:bodyDiv w:val="1"/>
      <w:marLeft w:val="0"/>
      <w:marRight w:val="0"/>
      <w:marTop w:val="0"/>
      <w:marBottom w:val="0"/>
      <w:divBdr>
        <w:top w:val="none" w:sz="0" w:space="0" w:color="auto"/>
        <w:left w:val="none" w:sz="0" w:space="0" w:color="auto"/>
        <w:bottom w:val="none" w:sz="0" w:space="0" w:color="auto"/>
        <w:right w:val="none" w:sz="0" w:space="0" w:color="auto"/>
      </w:divBdr>
      <w:divsChild>
        <w:div w:id="176044303">
          <w:marLeft w:val="0"/>
          <w:marRight w:val="0"/>
          <w:marTop w:val="0"/>
          <w:marBottom w:val="0"/>
          <w:divBdr>
            <w:top w:val="none" w:sz="0" w:space="0" w:color="auto"/>
            <w:left w:val="none" w:sz="0" w:space="0" w:color="auto"/>
            <w:bottom w:val="none" w:sz="0" w:space="0" w:color="auto"/>
            <w:right w:val="none" w:sz="0" w:space="0" w:color="auto"/>
          </w:divBdr>
        </w:div>
        <w:div w:id="288434567">
          <w:marLeft w:val="0"/>
          <w:marRight w:val="0"/>
          <w:marTop w:val="0"/>
          <w:marBottom w:val="0"/>
          <w:divBdr>
            <w:top w:val="none" w:sz="0" w:space="0" w:color="auto"/>
            <w:left w:val="none" w:sz="0" w:space="0" w:color="auto"/>
            <w:bottom w:val="none" w:sz="0" w:space="0" w:color="auto"/>
            <w:right w:val="none" w:sz="0" w:space="0" w:color="auto"/>
          </w:divBdr>
        </w:div>
        <w:div w:id="957026188">
          <w:marLeft w:val="0"/>
          <w:marRight w:val="0"/>
          <w:marTop w:val="0"/>
          <w:marBottom w:val="0"/>
          <w:divBdr>
            <w:top w:val="none" w:sz="0" w:space="0" w:color="auto"/>
            <w:left w:val="none" w:sz="0" w:space="0" w:color="auto"/>
            <w:bottom w:val="none" w:sz="0" w:space="0" w:color="auto"/>
            <w:right w:val="none" w:sz="0" w:space="0" w:color="auto"/>
          </w:divBdr>
        </w:div>
        <w:div w:id="841360709">
          <w:marLeft w:val="0"/>
          <w:marRight w:val="0"/>
          <w:marTop w:val="0"/>
          <w:marBottom w:val="0"/>
          <w:divBdr>
            <w:top w:val="none" w:sz="0" w:space="0" w:color="auto"/>
            <w:left w:val="none" w:sz="0" w:space="0" w:color="auto"/>
            <w:bottom w:val="none" w:sz="0" w:space="0" w:color="auto"/>
            <w:right w:val="none" w:sz="0" w:space="0" w:color="auto"/>
          </w:divBdr>
        </w:div>
        <w:div w:id="1807235164">
          <w:marLeft w:val="0"/>
          <w:marRight w:val="0"/>
          <w:marTop w:val="0"/>
          <w:marBottom w:val="0"/>
          <w:divBdr>
            <w:top w:val="none" w:sz="0" w:space="0" w:color="auto"/>
            <w:left w:val="none" w:sz="0" w:space="0" w:color="auto"/>
            <w:bottom w:val="none" w:sz="0" w:space="0" w:color="auto"/>
            <w:right w:val="none" w:sz="0" w:space="0" w:color="auto"/>
          </w:divBdr>
        </w:div>
        <w:div w:id="922494518">
          <w:marLeft w:val="0"/>
          <w:marRight w:val="0"/>
          <w:marTop w:val="0"/>
          <w:marBottom w:val="0"/>
          <w:divBdr>
            <w:top w:val="none" w:sz="0" w:space="0" w:color="auto"/>
            <w:left w:val="none" w:sz="0" w:space="0" w:color="auto"/>
            <w:bottom w:val="none" w:sz="0" w:space="0" w:color="auto"/>
            <w:right w:val="none" w:sz="0" w:space="0" w:color="auto"/>
          </w:divBdr>
        </w:div>
        <w:div w:id="181164264">
          <w:marLeft w:val="0"/>
          <w:marRight w:val="0"/>
          <w:marTop w:val="0"/>
          <w:marBottom w:val="0"/>
          <w:divBdr>
            <w:top w:val="none" w:sz="0" w:space="0" w:color="auto"/>
            <w:left w:val="none" w:sz="0" w:space="0" w:color="auto"/>
            <w:bottom w:val="none" w:sz="0" w:space="0" w:color="auto"/>
            <w:right w:val="none" w:sz="0" w:space="0" w:color="auto"/>
          </w:divBdr>
        </w:div>
        <w:div w:id="1412700843">
          <w:marLeft w:val="0"/>
          <w:marRight w:val="0"/>
          <w:marTop w:val="0"/>
          <w:marBottom w:val="0"/>
          <w:divBdr>
            <w:top w:val="none" w:sz="0" w:space="0" w:color="auto"/>
            <w:left w:val="none" w:sz="0" w:space="0" w:color="auto"/>
            <w:bottom w:val="none" w:sz="0" w:space="0" w:color="auto"/>
            <w:right w:val="none" w:sz="0" w:space="0" w:color="auto"/>
          </w:divBdr>
        </w:div>
        <w:div w:id="721028257">
          <w:marLeft w:val="0"/>
          <w:marRight w:val="0"/>
          <w:marTop w:val="0"/>
          <w:marBottom w:val="0"/>
          <w:divBdr>
            <w:top w:val="none" w:sz="0" w:space="0" w:color="auto"/>
            <w:left w:val="none" w:sz="0" w:space="0" w:color="auto"/>
            <w:bottom w:val="none" w:sz="0" w:space="0" w:color="auto"/>
            <w:right w:val="none" w:sz="0" w:space="0" w:color="auto"/>
          </w:divBdr>
        </w:div>
        <w:div w:id="268972636">
          <w:marLeft w:val="0"/>
          <w:marRight w:val="0"/>
          <w:marTop w:val="0"/>
          <w:marBottom w:val="0"/>
          <w:divBdr>
            <w:top w:val="none" w:sz="0" w:space="0" w:color="auto"/>
            <w:left w:val="none" w:sz="0" w:space="0" w:color="auto"/>
            <w:bottom w:val="none" w:sz="0" w:space="0" w:color="auto"/>
            <w:right w:val="none" w:sz="0" w:space="0" w:color="auto"/>
          </w:divBdr>
        </w:div>
        <w:div w:id="1234394472">
          <w:marLeft w:val="0"/>
          <w:marRight w:val="0"/>
          <w:marTop w:val="0"/>
          <w:marBottom w:val="0"/>
          <w:divBdr>
            <w:top w:val="none" w:sz="0" w:space="0" w:color="auto"/>
            <w:left w:val="none" w:sz="0" w:space="0" w:color="auto"/>
            <w:bottom w:val="none" w:sz="0" w:space="0" w:color="auto"/>
            <w:right w:val="none" w:sz="0" w:space="0" w:color="auto"/>
          </w:divBdr>
        </w:div>
        <w:div w:id="1103263960">
          <w:marLeft w:val="0"/>
          <w:marRight w:val="0"/>
          <w:marTop w:val="0"/>
          <w:marBottom w:val="0"/>
          <w:divBdr>
            <w:top w:val="none" w:sz="0" w:space="0" w:color="auto"/>
            <w:left w:val="none" w:sz="0" w:space="0" w:color="auto"/>
            <w:bottom w:val="none" w:sz="0" w:space="0" w:color="auto"/>
            <w:right w:val="none" w:sz="0" w:space="0" w:color="auto"/>
          </w:divBdr>
        </w:div>
      </w:divsChild>
    </w:div>
    <w:div w:id="574096834">
      <w:bodyDiv w:val="1"/>
      <w:marLeft w:val="0"/>
      <w:marRight w:val="0"/>
      <w:marTop w:val="0"/>
      <w:marBottom w:val="0"/>
      <w:divBdr>
        <w:top w:val="none" w:sz="0" w:space="0" w:color="auto"/>
        <w:left w:val="none" w:sz="0" w:space="0" w:color="auto"/>
        <w:bottom w:val="none" w:sz="0" w:space="0" w:color="auto"/>
        <w:right w:val="none" w:sz="0" w:space="0" w:color="auto"/>
      </w:divBdr>
      <w:divsChild>
        <w:div w:id="27726851">
          <w:marLeft w:val="0"/>
          <w:marRight w:val="0"/>
          <w:marTop w:val="0"/>
          <w:marBottom w:val="0"/>
          <w:divBdr>
            <w:top w:val="none" w:sz="0" w:space="0" w:color="auto"/>
            <w:left w:val="none" w:sz="0" w:space="0" w:color="auto"/>
            <w:bottom w:val="none" w:sz="0" w:space="0" w:color="auto"/>
            <w:right w:val="none" w:sz="0" w:space="0" w:color="auto"/>
          </w:divBdr>
        </w:div>
        <w:div w:id="865869311">
          <w:marLeft w:val="0"/>
          <w:marRight w:val="0"/>
          <w:marTop w:val="0"/>
          <w:marBottom w:val="0"/>
          <w:divBdr>
            <w:top w:val="none" w:sz="0" w:space="0" w:color="auto"/>
            <w:left w:val="none" w:sz="0" w:space="0" w:color="auto"/>
            <w:bottom w:val="none" w:sz="0" w:space="0" w:color="auto"/>
            <w:right w:val="none" w:sz="0" w:space="0" w:color="auto"/>
          </w:divBdr>
        </w:div>
        <w:div w:id="1560163817">
          <w:marLeft w:val="0"/>
          <w:marRight w:val="0"/>
          <w:marTop w:val="0"/>
          <w:marBottom w:val="0"/>
          <w:divBdr>
            <w:top w:val="none" w:sz="0" w:space="0" w:color="auto"/>
            <w:left w:val="none" w:sz="0" w:space="0" w:color="auto"/>
            <w:bottom w:val="none" w:sz="0" w:space="0" w:color="auto"/>
            <w:right w:val="none" w:sz="0" w:space="0" w:color="auto"/>
          </w:divBdr>
        </w:div>
        <w:div w:id="1161651755">
          <w:marLeft w:val="0"/>
          <w:marRight w:val="0"/>
          <w:marTop w:val="0"/>
          <w:marBottom w:val="0"/>
          <w:divBdr>
            <w:top w:val="none" w:sz="0" w:space="0" w:color="auto"/>
            <w:left w:val="none" w:sz="0" w:space="0" w:color="auto"/>
            <w:bottom w:val="none" w:sz="0" w:space="0" w:color="auto"/>
            <w:right w:val="none" w:sz="0" w:space="0" w:color="auto"/>
          </w:divBdr>
        </w:div>
        <w:div w:id="638078243">
          <w:marLeft w:val="0"/>
          <w:marRight w:val="0"/>
          <w:marTop w:val="0"/>
          <w:marBottom w:val="0"/>
          <w:divBdr>
            <w:top w:val="none" w:sz="0" w:space="0" w:color="auto"/>
            <w:left w:val="none" w:sz="0" w:space="0" w:color="auto"/>
            <w:bottom w:val="none" w:sz="0" w:space="0" w:color="auto"/>
            <w:right w:val="none" w:sz="0" w:space="0" w:color="auto"/>
          </w:divBdr>
        </w:div>
        <w:div w:id="1279682862">
          <w:marLeft w:val="0"/>
          <w:marRight w:val="0"/>
          <w:marTop w:val="0"/>
          <w:marBottom w:val="0"/>
          <w:divBdr>
            <w:top w:val="none" w:sz="0" w:space="0" w:color="auto"/>
            <w:left w:val="none" w:sz="0" w:space="0" w:color="auto"/>
            <w:bottom w:val="none" w:sz="0" w:space="0" w:color="auto"/>
            <w:right w:val="none" w:sz="0" w:space="0" w:color="auto"/>
          </w:divBdr>
        </w:div>
        <w:div w:id="758991661">
          <w:marLeft w:val="0"/>
          <w:marRight w:val="0"/>
          <w:marTop w:val="0"/>
          <w:marBottom w:val="0"/>
          <w:divBdr>
            <w:top w:val="none" w:sz="0" w:space="0" w:color="auto"/>
            <w:left w:val="none" w:sz="0" w:space="0" w:color="auto"/>
            <w:bottom w:val="none" w:sz="0" w:space="0" w:color="auto"/>
            <w:right w:val="none" w:sz="0" w:space="0" w:color="auto"/>
          </w:divBdr>
        </w:div>
        <w:div w:id="431900036">
          <w:marLeft w:val="0"/>
          <w:marRight w:val="0"/>
          <w:marTop w:val="0"/>
          <w:marBottom w:val="0"/>
          <w:divBdr>
            <w:top w:val="none" w:sz="0" w:space="0" w:color="auto"/>
            <w:left w:val="none" w:sz="0" w:space="0" w:color="auto"/>
            <w:bottom w:val="none" w:sz="0" w:space="0" w:color="auto"/>
            <w:right w:val="none" w:sz="0" w:space="0" w:color="auto"/>
          </w:divBdr>
        </w:div>
        <w:div w:id="98531116">
          <w:marLeft w:val="0"/>
          <w:marRight w:val="0"/>
          <w:marTop w:val="0"/>
          <w:marBottom w:val="0"/>
          <w:divBdr>
            <w:top w:val="none" w:sz="0" w:space="0" w:color="auto"/>
            <w:left w:val="none" w:sz="0" w:space="0" w:color="auto"/>
            <w:bottom w:val="none" w:sz="0" w:space="0" w:color="auto"/>
            <w:right w:val="none" w:sz="0" w:space="0" w:color="auto"/>
          </w:divBdr>
        </w:div>
        <w:div w:id="1904369095">
          <w:marLeft w:val="0"/>
          <w:marRight w:val="0"/>
          <w:marTop w:val="0"/>
          <w:marBottom w:val="0"/>
          <w:divBdr>
            <w:top w:val="none" w:sz="0" w:space="0" w:color="auto"/>
            <w:left w:val="none" w:sz="0" w:space="0" w:color="auto"/>
            <w:bottom w:val="none" w:sz="0" w:space="0" w:color="auto"/>
            <w:right w:val="none" w:sz="0" w:space="0" w:color="auto"/>
          </w:divBdr>
        </w:div>
        <w:div w:id="877008729">
          <w:marLeft w:val="0"/>
          <w:marRight w:val="0"/>
          <w:marTop w:val="0"/>
          <w:marBottom w:val="0"/>
          <w:divBdr>
            <w:top w:val="none" w:sz="0" w:space="0" w:color="auto"/>
            <w:left w:val="none" w:sz="0" w:space="0" w:color="auto"/>
            <w:bottom w:val="none" w:sz="0" w:space="0" w:color="auto"/>
            <w:right w:val="none" w:sz="0" w:space="0" w:color="auto"/>
          </w:divBdr>
        </w:div>
        <w:div w:id="1398287530">
          <w:marLeft w:val="0"/>
          <w:marRight w:val="0"/>
          <w:marTop w:val="0"/>
          <w:marBottom w:val="0"/>
          <w:divBdr>
            <w:top w:val="none" w:sz="0" w:space="0" w:color="auto"/>
            <w:left w:val="none" w:sz="0" w:space="0" w:color="auto"/>
            <w:bottom w:val="none" w:sz="0" w:space="0" w:color="auto"/>
            <w:right w:val="none" w:sz="0" w:space="0" w:color="auto"/>
          </w:divBdr>
        </w:div>
        <w:div w:id="282465417">
          <w:marLeft w:val="0"/>
          <w:marRight w:val="0"/>
          <w:marTop w:val="0"/>
          <w:marBottom w:val="0"/>
          <w:divBdr>
            <w:top w:val="none" w:sz="0" w:space="0" w:color="auto"/>
            <w:left w:val="none" w:sz="0" w:space="0" w:color="auto"/>
            <w:bottom w:val="none" w:sz="0" w:space="0" w:color="auto"/>
            <w:right w:val="none" w:sz="0" w:space="0" w:color="auto"/>
          </w:divBdr>
        </w:div>
        <w:div w:id="1701007399">
          <w:marLeft w:val="0"/>
          <w:marRight w:val="0"/>
          <w:marTop w:val="0"/>
          <w:marBottom w:val="0"/>
          <w:divBdr>
            <w:top w:val="none" w:sz="0" w:space="0" w:color="auto"/>
            <w:left w:val="none" w:sz="0" w:space="0" w:color="auto"/>
            <w:bottom w:val="none" w:sz="0" w:space="0" w:color="auto"/>
            <w:right w:val="none" w:sz="0" w:space="0" w:color="auto"/>
          </w:divBdr>
        </w:div>
        <w:div w:id="200361368">
          <w:marLeft w:val="0"/>
          <w:marRight w:val="0"/>
          <w:marTop w:val="0"/>
          <w:marBottom w:val="0"/>
          <w:divBdr>
            <w:top w:val="none" w:sz="0" w:space="0" w:color="auto"/>
            <w:left w:val="none" w:sz="0" w:space="0" w:color="auto"/>
            <w:bottom w:val="none" w:sz="0" w:space="0" w:color="auto"/>
            <w:right w:val="none" w:sz="0" w:space="0" w:color="auto"/>
          </w:divBdr>
        </w:div>
        <w:div w:id="1828202429">
          <w:marLeft w:val="0"/>
          <w:marRight w:val="0"/>
          <w:marTop w:val="0"/>
          <w:marBottom w:val="0"/>
          <w:divBdr>
            <w:top w:val="none" w:sz="0" w:space="0" w:color="auto"/>
            <w:left w:val="none" w:sz="0" w:space="0" w:color="auto"/>
            <w:bottom w:val="none" w:sz="0" w:space="0" w:color="auto"/>
            <w:right w:val="none" w:sz="0" w:space="0" w:color="auto"/>
          </w:divBdr>
        </w:div>
        <w:div w:id="193812454">
          <w:marLeft w:val="0"/>
          <w:marRight w:val="0"/>
          <w:marTop w:val="0"/>
          <w:marBottom w:val="0"/>
          <w:divBdr>
            <w:top w:val="none" w:sz="0" w:space="0" w:color="auto"/>
            <w:left w:val="none" w:sz="0" w:space="0" w:color="auto"/>
            <w:bottom w:val="none" w:sz="0" w:space="0" w:color="auto"/>
            <w:right w:val="none" w:sz="0" w:space="0" w:color="auto"/>
          </w:divBdr>
        </w:div>
      </w:divsChild>
    </w:div>
    <w:div w:id="976570083">
      <w:bodyDiv w:val="1"/>
      <w:marLeft w:val="0"/>
      <w:marRight w:val="0"/>
      <w:marTop w:val="0"/>
      <w:marBottom w:val="0"/>
      <w:divBdr>
        <w:top w:val="none" w:sz="0" w:space="0" w:color="auto"/>
        <w:left w:val="none" w:sz="0" w:space="0" w:color="auto"/>
        <w:bottom w:val="none" w:sz="0" w:space="0" w:color="auto"/>
        <w:right w:val="none" w:sz="0" w:space="0" w:color="auto"/>
      </w:divBdr>
      <w:divsChild>
        <w:div w:id="592931767">
          <w:marLeft w:val="0"/>
          <w:marRight w:val="0"/>
          <w:marTop w:val="0"/>
          <w:marBottom w:val="0"/>
          <w:divBdr>
            <w:top w:val="none" w:sz="0" w:space="0" w:color="auto"/>
            <w:left w:val="none" w:sz="0" w:space="0" w:color="auto"/>
            <w:bottom w:val="none" w:sz="0" w:space="0" w:color="auto"/>
            <w:right w:val="none" w:sz="0" w:space="0" w:color="auto"/>
          </w:divBdr>
        </w:div>
        <w:div w:id="1789229061">
          <w:marLeft w:val="0"/>
          <w:marRight w:val="0"/>
          <w:marTop w:val="0"/>
          <w:marBottom w:val="0"/>
          <w:divBdr>
            <w:top w:val="none" w:sz="0" w:space="0" w:color="auto"/>
            <w:left w:val="none" w:sz="0" w:space="0" w:color="auto"/>
            <w:bottom w:val="none" w:sz="0" w:space="0" w:color="auto"/>
            <w:right w:val="none" w:sz="0" w:space="0" w:color="auto"/>
          </w:divBdr>
        </w:div>
        <w:div w:id="2106919832">
          <w:marLeft w:val="0"/>
          <w:marRight w:val="0"/>
          <w:marTop w:val="0"/>
          <w:marBottom w:val="0"/>
          <w:divBdr>
            <w:top w:val="none" w:sz="0" w:space="0" w:color="auto"/>
            <w:left w:val="none" w:sz="0" w:space="0" w:color="auto"/>
            <w:bottom w:val="none" w:sz="0" w:space="0" w:color="auto"/>
            <w:right w:val="none" w:sz="0" w:space="0" w:color="auto"/>
          </w:divBdr>
        </w:div>
        <w:div w:id="1644846111">
          <w:marLeft w:val="0"/>
          <w:marRight w:val="0"/>
          <w:marTop w:val="0"/>
          <w:marBottom w:val="0"/>
          <w:divBdr>
            <w:top w:val="none" w:sz="0" w:space="0" w:color="auto"/>
            <w:left w:val="none" w:sz="0" w:space="0" w:color="auto"/>
            <w:bottom w:val="none" w:sz="0" w:space="0" w:color="auto"/>
            <w:right w:val="none" w:sz="0" w:space="0" w:color="auto"/>
          </w:divBdr>
        </w:div>
        <w:div w:id="947733306">
          <w:marLeft w:val="0"/>
          <w:marRight w:val="0"/>
          <w:marTop w:val="0"/>
          <w:marBottom w:val="0"/>
          <w:divBdr>
            <w:top w:val="none" w:sz="0" w:space="0" w:color="auto"/>
            <w:left w:val="none" w:sz="0" w:space="0" w:color="auto"/>
            <w:bottom w:val="none" w:sz="0" w:space="0" w:color="auto"/>
            <w:right w:val="none" w:sz="0" w:space="0" w:color="auto"/>
          </w:divBdr>
        </w:div>
        <w:div w:id="1292051915">
          <w:marLeft w:val="0"/>
          <w:marRight w:val="0"/>
          <w:marTop w:val="0"/>
          <w:marBottom w:val="0"/>
          <w:divBdr>
            <w:top w:val="none" w:sz="0" w:space="0" w:color="auto"/>
            <w:left w:val="none" w:sz="0" w:space="0" w:color="auto"/>
            <w:bottom w:val="none" w:sz="0" w:space="0" w:color="auto"/>
            <w:right w:val="none" w:sz="0" w:space="0" w:color="auto"/>
          </w:divBdr>
          <w:divsChild>
            <w:div w:id="589973326">
              <w:marLeft w:val="0"/>
              <w:marRight w:val="0"/>
              <w:marTop w:val="0"/>
              <w:marBottom w:val="0"/>
              <w:divBdr>
                <w:top w:val="none" w:sz="0" w:space="0" w:color="auto"/>
                <w:left w:val="none" w:sz="0" w:space="0" w:color="auto"/>
                <w:bottom w:val="none" w:sz="0" w:space="0" w:color="auto"/>
                <w:right w:val="none" w:sz="0" w:space="0" w:color="auto"/>
              </w:divBdr>
            </w:div>
            <w:div w:id="206646846">
              <w:marLeft w:val="0"/>
              <w:marRight w:val="0"/>
              <w:marTop w:val="0"/>
              <w:marBottom w:val="0"/>
              <w:divBdr>
                <w:top w:val="none" w:sz="0" w:space="0" w:color="auto"/>
                <w:left w:val="none" w:sz="0" w:space="0" w:color="auto"/>
                <w:bottom w:val="none" w:sz="0" w:space="0" w:color="auto"/>
                <w:right w:val="none" w:sz="0" w:space="0" w:color="auto"/>
              </w:divBdr>
            </w:div>
            <w:div w:id="520238637">
              <w:marLeft w:val="0"/>
              <w:marRight w:val="0"/>
              <w:marTop w:val="0"/>
              <w:marBottom w:val="0"/>
              <w:divBdr>
                <w:top w:val="none" w:sz="0" w:space="0" w:color="auto"/>
                <w:left w:val="none" w:sz="0" w:space="0" w:color="auto"/>
                <w:bottom w:val="none" w:sz="0" w:space="0" w:color="auto"/>
                <w:right w:val="none" w:sz="0" w:space="0" w:color="auto"/>
              </w:divBdr>
            </w:div>
            <w:div w:id="1649284266">
              <w:marLeft w:val="0"/>
              <w:marRight w:val="0"/>
              <w:marTop w:val="0"/>
              <w:marBottom w:val="0"/>
              <w:divBdr>
                <w:top w:val="none" w:sz="0" w:space="0" w:color="auto"/>
                <w:left w:val="none" w:sz="0" w:space="0" w:color="auto"/>
                <w:bottom w:val="none" w:sz="0" w:space="0" w:color="auto"/>
                <w:right w:val="none" w:sz="0" w:space="0" w:color="auto"/>
              </w:divBdr>
            </w:div>
            <w:div w:id="31074122">
              <w:marLeft w:val="0"/>
              <w:marRight w:val="0"/>
              <w:marTop w:val="0"/>
              <w:marBottom w:val="0"/>
              <w:divBdr>
                <w:top w:val="none" w:sz="0" w:space="0" w:color="auto"/>
                <w:left w:val="none" w:sz="0" w:space="0" w:color="auto"/>
                <w:bottom w:val="none" w:sz="0" w:space="0" w:color="auto"/>
                <w:right w:val="none" w:sz="0" w:space="0" w:color="auto"/>
              </w:divBdr>
            </w:div>
          </w:divsChild>
        </w:div>
        <w:div w:id="1582987526">
          <w:marLeft w:val="0"/>
          <w:marRight w:val="0"/>
          <w:marTop w:val="0"/>
          <w:marBottom w:val="0"/>
          <w:divBdr>
            <w:top w:val="none" w:sz="0" w:space="0" w:color="auto"/>
            <w:left w:val="none" w:sz="0" w:space="0" w:color="auto"/>
            <w:bottom w:val="none" w:sz="0" w:space="0" w:color="auto"/>
            <w:right w:val="none" w:sz="0" w:space="0" w:color="auto"/>
          </w:divBdr>
          <w:divsChild>
            <w:div w:id="1111121735">
              <w:marLeft w:val="0"/>
              <w:marRight w:val="0"/>
              <w:marTop w:val="0"/>
              <w:marBottom w:val="0"/>
              <w:divBdr>
                <w:top w:val="none" w:sz="0" w:space="0" w:color="auto"/>
                <w:left w:val="none" w:sz="0" w:space="0" w:color="auto"/>
                <w:bottom w:val="none" w:sz="0" w:space="0" w:color="auto"/>
                <w:right w:val="none" w:sz="0" w:space="0" w:color="auto"/>
              </w:divBdr>
            </w:div>
          </w:divsChild>
        </w:div>
        <w:div w:id="81993965">
          <w:marLeft w:val="0"/>
          <w:marRight w:val="0"/>
          <w:marTop w:val="0"/>
          <w:marBottom w:val="0"/>
          <w:divBdr>
            <w:top w:val="none" w:sz="0" w:space="0" w:color="auto"/>
            <w:left w:val="none" w:sz="0" w:space="0" w:color="auto"/>
            <w:bottom w:val="none" w:sz="0" w:space="0" w:color="auto"/>
            <w:right w:val="none" w:sz="0" w:space="0" w:color="auto"/>
          </w:divBdr>
        </w:div>
        <w:div w:id="786198394">
          <w:marLeft w:val="0"/>
          <w:marRight w:val="0"/>
          <w:marTop w:val="0"/>
          <w:marBottom w:val="0"/>
          <w:divBdr>
            <w:top w:val="none" w:sz="0" w:space="0" w:color="auto"/>
            <w:left w:val="none" w:sz="0" w:space="0" w:color="auto"/>
            <w:bottom w:val="none" w:sz="0" w:space="0" w:color="auto"/>
            <w:right w:val="none" w:sz="0" w:space="0" w:color="auto"/>
          </w:divBdr>
        </w:div>
        <w:div w:id="851653424">
          <w:marLeft w:val="0"/>
          <w:marRight w:val="0"/>
          <w:marTop w:val="0"/>
          <w:marBottom w:val="0"/>
          <w:divBdr>
            <w:top w:val="none" w:sz="0" w:space="0" w:color="auto"/>
            <w:left w:val="none" w:sz="0" w:space="0" w:color="auto"/>
            <w:bottom w:val="none" w:sz="0" w:space="0" w:color="auto"/>
            <w:right w:val="none" w:sz="0" w:space="0" w:color="auto"/>
          </w:divBdr>
        </w:div>
        <w:div w:id="1020812931">
          <w:marLeft w:val="0"/>
          <w:marRight w:val="0"/>
          <w:marTop w:val="0"/>
          <w:marBottom w:val="0"/>
          <w:divBdr>
            <w:top w:val="none" w:sz="0" w:space="0" w:color="auto"/>
            <w:left w:val="none" w:sz="0" w:space="0" w:color="auto"/>
            <w:bottom w:val="none" w:sz="0" w:space="0" w:color="auto"/>
            <w:right w:val="none" w:sz="0" w:space="0" w:color="auto"/>
          </w:divBdr>
        </w:div>
        <w:div w:id="1788892159">
          <w:marLeft w:val="0"/>
          <w:marRight w:val="0"/>
          <w:marTop w:val="0"/>
          <w:marBottom w:val="0"/>
          <w:divBdr>
            <w:top w:val="none" w:sz="0" w:space="0" w:color="auto"/>
            <w:left w:val="none" w:sz="0" w:space="0" w:color="auto"/>
            <w:bottom w:val="none" w:sz="0" w:space="0" w:color="auto"/>
            <w:right w:val="none" w:sz="0" w:space="0" w:color="auto"/>
          </w:divBdr>
        </w:div>
        <w:div w:id="1907062142">
          <w:marLeft w:val="0"/>
          <w:marRight w:val="0"/>
          <w:marTop w:val="0"/>
          <w:marBottom w:val="0"/>
          <w:divBdr>
            <w:top w:val="none" w:sz="0" w:space="0" w:color="auto"/>
            <w:left w:val="none" w:sz="0" w:space="0" w:color="auto"/>
            <w:bottom w:val="none" w:sz="0" w:space="0" w:color="auto"/>
            <w:right w:val="none" w:sz="0" w:space="0" w:color="auto"/>
          </w:divBdr>
        </w:div>
        <w:div w:id="486289295">
          <w:marLeft w:val="0"/>
          <w:marRight w:val="0"/>
          <w:marTop w:val="0"/>
          <w:marBottom w:val="0"/>
          <w:divBdr>
            <w:top w:val="none" w:sz="0" w:space="0" w:color="auto"/>
            <w:left w:val="none" w:sz="0" w:space="0" w:color="auto"/>
            <w:bottom w:val="none" w:sz="0" w:space="0" w:color="auto"/>
            <w:right w:val="none" w:sz="0" w:space="0" w:color="auto"/>
          </w:divBdr>
        </w:div>
        <w:div w:id="428283273">
          <w:marLeft w:val="0"/>
          <w:marRight w:val="0"/>
          <w:marTop w:val="0"/>
          <w:marBottom w:val="0"/>
          <w:divBdr>
            <w:top w:val="none" w:sz="0" w:space="0" w:color="auto"/>
            <w:left w:val="none" w:sz="0" w:space="0" w:color="auto"/>
            <w:bottom w:val="none" w:sz="0" w:space="0" w:color="auto"/>
            <w:right w:val="none" w:sz="0" w:space="0" w:color="auto"/>
          </w:divBdr>
        </w:div>
        <w:div w:id="901909878">
          <w:marLeft w:val="0"/>
          <w:marRight w:val="0"/>
          <w:marTop w:val="0"/>
          <w:marBottom w:val="0"/>
          <w:divBdr>
            <w:top w:val="none" w:sz="0" w:space="0" w:color="auto"/>
            <w:left w:val="none" w:sz="0" w:space="0" w:color="auto"/>
            <w:bottom w:val="none" w:sz="0" w:space="0" w:color="auto"/>
            <w:right w:val="none" w:sz="0" w:space="0" w:color="auto"/>
          </w:divBdr>
        </w:div>
        <w:div w:id="3409333">
          <w:marLeft w:val="0"/>
          <w:marRight w:val="0"/>
          <w:marTop w:val="0"/>
          <w:marBottom w:val="0"/>
          <w:divBdr>
            <w:top w:val="none" w:sz="0" w:space="0" w:color="auto"/>
            <w:left w:val="none" w:sz="0" w:space="0" w:color="auto"/>
            <w:bottom w:val="none" w:sz="0" w:space="0" w:color="auto"/>
            <w:right w:val="none" w:sz="0" w:space="0" w:color="auto"/>
          </w:divBdr>
        </w:div>
        <w:div w:id="2104450710">
          <w:marLeft w:val="0"/>
          <w:marRight w:val="0"/>
          <w:marTop w:val="0"/>
          <w:marBottom w:val="0"/>
          <w:divBdr>
            <w:top w:val="none" w:sz="0" w:space="0" w:color="auto"/>
            <w:left w:val="none" w:sz="0" w:space="0" w:color="auto"/>
            <w:bottom w:val="none" w:sz="0" w:space="0" w:color="auto"/>
            <w:right w:val="none" w:sz="0" w:space="0" w:color="auto"/>
          </w:divBdr>
        </w:div>
        <w:div w:id="1450515621">
          <w:marLeft w:val="0"/>
          <w:marRight w:val="0"/>
          <w:marTop w:val="0"/>
          <w:marBottom w:val="0"/>
          <w:divBdr>
            <w:top w:val="none" w:sz="0" w:space="0" w:color="auto"/>
            <w:left w:val="none" w:sz="0" w:space="0" w:color="auto"/>
            <w:bottom w:val="none" w:sz="0" w:space="0" w:color="auto"/>
            <w:right w:val="none" w:sz="0" w:space="0" w:color="auto"/>
          </w:divBdr>
        </w:div>
        <w:div w:id="1743604909">
          <w:marLeft w:val="0"/>
          <w:marRight w:val="0"/>
          <w:marTop w:val="0"/>
          <w:marBottom w:val="0"/>
          <w:divBdr>
            <w:top w:val="none" w:sz="0" w:space="0" w:color="auto"/>
            <w:left w:val="none" w:sz="0" w:space="0" w:color="auto"/>
            <w:bottom w:val="none" w:sz="0" w:space="0" w:color="auto"/>
            <w:right w:val="none" w:sz="0" w:space="0" w:color="auto"/>
          </w:divBdr>
        </w:div>
      </w:divsChild>
    </w:div>
    <w:div w:id="999695855">
      <w:bodyDiv w:val="1"/>
      <w:marLeft w:val="0"/>
      <w:marRight w:val="0"/>
      <w:marTop w:val="0"/>
      <w:marBottom w:val="0"/>
      <w:divBdr>
        <w:top w:val="none" w:sz="0" w:space="0" w:color="auto"/>
        <w:left w:val="none" w:sz="0" w:space="0" w:color="auto"/>
        <w:bottom w:val="none" w:sz="0" w:space="0" w:color="auto"/>
        <w:right w:val="none" w:sz="0" w:space="0" w:color="auto"/>
      </w:divBdr>
    </w:div>
    <w:div w:id="1103107276">
      <w:bodyDiv w:val="1"/>
      <w:marLeft w:val="0"/>
      <w:marRight w:val="0"/>
      <w:marTop w:val="0"/>
      <w:marBottom w:val="0"/>
      <w:divBdr>
        <w:top w:val="none" w:sz="0" w:space="0" w:color="auto"/>
        <w:left w:val="none" w:sz="0" w:space="0" w:color="auto"/>
        <w:bottom w:val="none" w:sz="0" w:space="0" w:color="auto"/>
        <w:right w:val="none" w:sz="0" w:space="0" w:color="auto"/>
      </w:divBdr>
      <w:divsChild>
        <w:div w:id="1412893855">
          <w:marLeft w:val="0"/>
          <w:marRight w:val="0"/>
          <w:marTop w:val="0"/>
          <w:marBottom w:val="0"/>
          <w:divBdr>
            <w:top w:val="none" w:sz="0" w:space="0" w:color="auto"/>
            <w:left w:val="none" w:sz="0" w:space="0" w:color="auto"/>
            <w:bottom w:val="none" w:sz="0" w:space="0" w:color="auto"/>
            <w:right w:val="none" w:sz="0" w:space="0" w:color="auto"/>
          </w:divBdr>
        </w:div>
        <w:div w:id="1061174991">
          <w:marLeft w:val="0"/>
          <w:marRight w:val="0"/>
          <w:marTop w:val="0"/>
          <w:marBottom w:val="0"/>
          <w:divBdr>
            <w:top w:val="none" w:sz="0" w:space="0" w:color="auto"/>
            <w:left w:val="none" w:sz="0" w:space="0" w:color="auto"/>
            <w:bottom w:val="none" w:sz="0" w:space="0" w:color="auto"/>
            <w:right w:val="none" w:sz="0" w:space="0" w:color="auto"/>
          </w:divBdr>
        </w:div>
        <w:div w:id="684552565">
          <w:marLeft w:val="0"/>
          <w:marRight w:val="0"/>
          <w:marTop w:val="0"/>
          <w:marBottom w:val="0"/>
          <w:divBdr>
            <w:top w:val="none" w:sz="0" w:space="0" w:color="auto"/>
            <w:left w:val="none" w:sz="0" w:space="0" w:color="auto"/>
            <w:bottom w:val="none" w:sz="0" w:space="0" w:color="auto"/>
            <w:right w:val="none" w:sz="0" w:space="0" w:color="auto"/>
          </w:divBdr>
        </w:div>
        <w:div w:id="1249657184">
          <w:marLeft w:val="0"/>
          <w:marRight w:val="0"/>
          <w:marTop w:val="0"/>
          <w:marBottom w:val="0"/>
          <w:divBdr>
            <w:top w:val="none" w:sz="0" w:space="0" w:color="auto"/>
            <w:left w:val="none" w:sz="0" w:space="0" w:color="auto"/>
            <w:bottom w:val="none" w:sz="0" w:space="0" w:color="auto"/>
            <w:right w:val="none" w:sz="0" w:space="0" w:color="auto"/>
          </w:divBdr>
        </w:div>
        <w:div w:id="582953252">
          <w:marLeft w:val="0"/>
          <w:marRight w:val="0"/>
          <w:marTop w:val="0"/>
          <w:marBottom w:val="0"/>
          <w:divBdr>
            <w:top w:val="none" w:sz="0" w:space="0" w:color="auto"/>
            <w:left w:val="none" w:sz="0" w:space="0" w:color="auto"/>
            <w:bottom w:val="none" w:sz="0" w:space="0" w:color="auto"/>
            <w:right w:val="none" w:sz="0" w:space="0" w:color="auto"/>
          </w:divBdr>
        </w:div>
        <w:div w:id="1608997768">
          <w:marLeft w:val="0"/>
          <w:marRight w:val="0"/>
          <w:marTop w:val="0"/>
          <w:marBottom w:val="0"/>
          <w:divBdr>
            <w:top w:val="none" w:sz="0" w:space="0" w:color="auto"/>
            <w:left w:val="none" w:sz="0" w:space="0" w:color="auto"/>
            <w:bottom w:val="none" w:sz="0" w:space="0" w:color="auto"/>
            <w:right w:val="none" w:sz="0" w:space="0" w:color="auto"/>
          </w:divBdr>
        </w:div>
        <w:div w:id="1138570159">
          <w:marLeft w:val="0"/>
          <w:marRight w:val="0"/>
          <w:marTop w:val="0"/>
          <w:marBottom w:val="0"/>
          <w:divBdr>
            <w:top w:val="none" w:sz="0" w:space="0" w:color="auto"/>
            <w:left w:val="none" w:sz="0" w:space="0" w:color="auto"/>
            <w:bottom w:val="none" w:sz="0" w:space="0" w:color="auto"/>
            <w:right w:val="none" w:sz="0" w:space="0" w:color="auto"/>
          </w:divBdr>
          <w:divsChild>
            <w:div w:id="159808199">
              <w:marLeft w:val="0"/>
              <w:marRight w:val="0"/>
              <w:marTop w:val="0"/>
              <w:marBottom w:val="0"/>
              <w:divBdr>
                <w:top w:val="none" w:sz="0" w:space="0" w:color="auto"/>
                <w:left w:val="none" w:sz="0" w:space="0" w:color="auto"/>
                <w:bottom w:val="none" w:sz="0" w:space="0" w:color="auto"/>
                <w:right w:val="none" w:sz="0" w:space="0" w:color="auto"/>
              </w:divBdr>
            </w:div>
            <w:div w:id="1599025538">
              <w:marLeft w:val="0"/>
              <w:marRight w:val="0"/>
              <w:marTop w:val="0"/>
              <w:marBottom w:val="0"/>
              <w:divBdr>
                <w:top w:val="none" w:sz="0" w:space="0" w:color="auto"/>
                <w:left w:val="none" w:sz="0" w:space="0" w:color="auto"/>
                <w:bottom w:val="none" w:sz="0" w:space="0" w:color="auto"/>
                <w:right w:val="none" w:sz="0" w:space="0" w:color="auto"/>
              </w:divBdr>
            </w:div>
            <w:div w:id="1623463789">
              <w:marLeft w:val="0"/>
              <w:marRight w:val="0"/>
              <w:marTop w:val="0"/>
              <w:marBottom w:val="0"/>
              <w:divBdr>
                <w:top w:val="none" w:sz="0" w:space="0" w:color="auto"/>
                <w:left w:val="none" w:sz="0" w:space="0" w:color="auto"/>
                <w:bottom w:val="none" w:sz="0" w:space="0" w:color="auto"/>
                <w:right w:val="none" w:sz="0" w:space="0" w:color="auto"/>
              </w:divBdr>
            </w:div>
            <w:div w:id="1326013888">
              <w:marLeft w:val="0"/>
              <w:marRight w:val="0"/>
              <w:marTop w:val="0"/>
              <w:marBottom w:val="0"/>
              <w:divBdr>
                <w:top w:val="none" w:sz="0" w:space="0" w:color="auto"/>
                <w:left w:val="none" w:sz="0" w:space="0" w:color="auto"/>
                <w:bottom w:val="none" w:sz="0" w:space="0" w:color="auto"/>
                <w:right w:val="none" w:sz="0" w:space="0" w:color="auto"/>
              </w:divBdr>
            </w:div>
          </w:divsChild>
        </w:div>
        <w:div w:id="397363827">
          <w:marLeft w:val="0"/>
          <w:marRight w:val="0"/>
          <w:marTop w:val="0"/>
          <w:marBottom w:val="0"/>
          <w:divBdr>
            <w:top w:val="none" w:sz="0" w:space="0" w:color="auto"/>
            <w:left w:val="none" w:sz="0" w:space="0" w:color="auto"/>
            <w:bottom w:val="none" w:sz="0" w:space="0" w:color="auto"/>
            <w:right w:val="none" w:sz="0" w:space="0" w:color="auto"/>
          </w:divBdr>
          <w:divsChild>
            <w:div w:id="1079013521">
              <w:marLeft w:val="0"/>
              <w:marRight w:val="0"/>
              <w:marTop w:val="0"/>
              <w:marBottom w:val="0"/>
              <w:divBdr>
                <w:top w:val="none" w:sz="0" w:space="0" w:color="auto"/>
                <w:left w:val="none" w:sz="0" w:space="0" w:color="auto"/>
                <w:bottom w:val="none" w:sz="0" w:space="0" w:color="auto"/>
                <w:right w:val="none" w:sz="0" w:space="0" w:color="auto"/>
              </w:divBdr>
            </w:div>
          </w:divsChild>
        </w:div>
        <w:div w:id="796294773">
          <w:marLeft w:val="0"/>
          <w:marRight w:val="0"/>
          <w:marTop w:val="0"/>
          <w:marBottom w:val="0"/>
          <w:divBdr>
            <w:top w:val="none" w:sz="0" w:space="0" w:color="auto"/>
            <w:left w:val="none" w:sz="0" w:space="0" w:color="auto"/>
            <w:bottom w:val="none" w:sz="0" w:space="0" w:color="auto"/>
            <w:right w:val="none" w:sz="0" w:space="0" w:color="auto"/>
          </w:divBdr>
        </w:div>
        <w:div w:id="212696148">
          <w:marLeft w:val="0"/>
          <w:marRight w:val="0"/>
          <w:marTop w:val="0"/>
          <w:marBottom w:val="0"/>
          <w:divBdr>
            <w:top w:val="none" w:sz="0" w:space="0" w:color="auto"/>
            <w:left w:val="none" w:sz="0" w:space="0" w:color="auto"/>
            <w:bottom w:val="none" w:sz="0" w:space="0" w:color="auto"/>
            <w:right w:val="none" w:sz="0" w:space="0" w:color="auto"/>
          </w:divBdr>
        </w:div>
        <w:div w:id="1493258264">
          <w:marLeft w:val="0"/>
          <w:marRight w:val="0"/>
          <w:marTop w:val="0"/>
          <w:marBottom w:val="0"/>
          <w:divBdr>
            <w:top w:val="none" w:sz="0" w:space="0" w:color="auto"/>
            <w:left w:val="none" w:sz="0" w:space="0" w:color="auto"/>
            <w:bottom w:val="none" w:sz="0" w:space="0" w:color="auto"/>
            <w:right w:val="none" w:sz="0" w:space="0" w:color="auto"/>
          </w:divBdr>
        </w:div>
        <w:div w:id="977535966">
          <w:marLeft w:val="0"/>
          <w:marRight w:val="0"/>
          <w:marTop w:val="0"/>
          <w:marBottom w:val="0"/>
          <w:divBdr>
            <w:top w:val="none" w:sz="0" w:space="0" w:color="auto"/>
            <w:left w:val="none" w:sz="0" w:space="0" w:color="auto"/>
            <w:bottom w:val="none" w:sz="0" w:space="0" w:color="auto"/>
            <w:right w:val="none" w:sz="0" w:space="0" w:color="auto"/>
          </w:divBdr>
        </w:div>
        <w:div w:id="1907565418">
          <w:marLeft w:val="0"/>
          <w:marRight w:val="0"/>
          <w:marTop w:val="0"/>
          <w:marBottom w:val="0"/>
          <w:divBdr>
            <w:top w:val="none" w:sz="0" w:space="0" w:color="auto"/>
            <w:left w:val="none" w:sz="0" w:space="0" w:color="auto"/>
            <w:bottom w:val="none" w:sz="0" w:space="0" w:color="auto"/>
            <w:right w:val="none" w:sz="0" w:space="0" w:color="auto"/>
          </w:divBdr>
        </w:div>
        <w:div w:id="880023181">
          <w:marLeft w:val="0"/>
          <w:marRight w:val="0"/>
          <w:marTop w:val="0"/>
          <w:marBottom w:val="0"/>
          <w:divBdr>
            <w:top w:val="none" w:sz="0" w:space="0" w:color="auto"/>
            <w:left w:val="none" w:sz="0" w:space="0" w:color="auto"/>
            <w:bottom w:val="none" w:sz="0" w:space="0" w:color="auto"/>
            <w:right w:val="none" w:sz="0" w:space="0" w:color="auto"/>
          </w:divBdr>
          <w:divsChild>
            <w:div w:id="526019484">
              <w:marLeft w:val="0"/>
              <w:marRight w:val="0"/>
              <w:marTop w:val="0"/>
              <w:marBottom w:val="0"/>
              <w:divBdr>
                <w:top w:val="none" w:sz="0" w:space="0" w:color="auto"/>
                <w:left w:val="none" w:sz="0" w:space="0" w:color="auto"/>
                <w:bottom w:val="none" w:sz="0" w:space="0" w:color="auto"/>
                <w:right w:val="none" w:sz="0" w:space="0" w:color="auto"/>
              </w:divBdr>
            </w:div>
            <w:div w:id="1062558117">
              <w:marLeft w:val="0"/>
              <w:marRight w:val="0"/>
              <w:marTop w:val="0"/>
              <w:marBottom w:val="0"/>
              <w:divBdr>
                <w:top w:val="none" w:sz="0" w:space="0" w:color="auto"/>
                <w:left w:val="none" w:sz="0" w:space="0" w:color="auto"/>
                <w:bottom w:val="none" w:sz="0" w:space="0" w:color="auto"/>
                <w:right w:val="none" w:sz="0" w:space="0" w:color="auto"/>
              </w:divBdr>
            </w:div>
          </w:divsChild>
        </w:div>
        <w:div w:id="516044629">
          <w:marLeft w:val="0"/>
          <w:marRight w:val="0"/>
          <w:marTop w:val="0"/>
          <w:marBottom w:val="0"/>
          <w:divBdr>
            <w:top w:val="none" w:sz="0" w:space="0" w:color="auto"/>
            <w:left w:val="none" w:sz="0" w:space="0" w:color="auto"/>
            <w:bottom w:val="none" w:sz="0" w:space="0" w:color="auto"/>
            <w:right w:val="none" w:sz="0" w:space="0" w:color="auto"/>
          </w:divBdr>
          <w:divsChild>
            <w:div w:id="1756047635">
              <w:marLeft w:val="0"/>
              <w:marRight w:val="0"/>
              <w:marTop w:val="0"/>
              <w:marBottom w:val="0"/>
              <w:divBdr>
                <w:top w:val="none" w:sz="0" w:space="0" w:color="auto"/>
                <w:left w:val="none" w:sz="0" w:space="0" w:color="auto"/>
                <w:bottom w:val="none" w:sz="0" w:space="0" w:color="auto"/>
                <w:right w:val="none" w:sz="0" w:space="0" w:color="auto"/>
              </w:divBdr>
            </w:div>
            <w:div w:id="1607886900">
              <w:marLeft w:val="0"/>
              <w:marRight w:val="0"/>
              <w:marTop w:val="0"/>
              <w:marBottom w:val="0"/>
              <w:divBdr>
                <w:top w:val="none" w:sz="0" w:space="0" w:color="auto"/>
                <w:left w:val="none" w:sz="0" w:space="0" w:color="auto"/>
                <w:bottom w:val="none" w:sz="0" w:space="0" w:color="auto"/>
                <w:right w:val="none" w:sz="0" w:space="0" w:color="auto"/>
              </w:divBdr>
            </w:div>
            <w:div w:id="768310624">
              <w:marLeft w:val="0"/>
              <w:marRight w:val="0"/>
              <w:marTop w:val="0"/>
              <w:marBottom w:val="0"/>
              <w:divBdr>
                <w:top w:val="none" w:sz="0" w:space="0" w:color="auto"/>
                <w:left w:val="none" w:sz="0" w:space="0" w:color="auto"/>
                <w:bottom w:val="none" w:sz="0" w:space="0" w:color="auto"/>
                <w:right w:val="none" w:sz="0" w:space="0" w:color="auto"/>
              </w:divBdr>
            </w:div>
            <w:div w:id="58745864">
              <w:marLeft w:val="0"/>
              <w:marRight w:val="0"/>
              <w:marTop w:val="0"/>
              <w:marBottom w:val="0"/>
              <w:divBdr>
                <w:top w:val="none" w:sz="0" w:space="0" w:color="auto"/>
                <w:left w:val="none" w:sz="0" w:space="0" w:color="auto"/>
                <w:bottom w:val="none" w:sz="0" w:space="0" w:color="auto"/>
                <w:right w:val="none" w:sz="0" w:space="0" w:color="auto"/>
              </w:divBdr>
            </w:div>
            <w:div w:id="843932366">
              <w:marLeft w:val="0"/>
              <w:marRight w:val="0"/>
              <w:marTop w:val="0"/>
              <w:marBottom w:val="0"/>
              <w:divBdr>
                <w:top w:val="none" w:sz="0" w:space="0" w:color="auto"/>
                <w:left w:val="none" w:sz="0" w:space="0" w:color="auto"/>
                <w:bottom w:val="none" w:sz="0" w:space="0" w:color="auto"/>
                <w:right w:val="none" w:sz="0" w:space="0" w:color="auto"/>
              </w:divBdr>
            </w:div>
          </w:divsChild>
        </w:div>
        <w:div w:id="1669287853">
          <w:marLeft w:val="0"/>
          <w:marRight w:val="0"/>
          <w:marTop w:val="0"/>
          <w:marBottom w:val="0"/>
          <w:divBdr>
            <w:top w:val="none" w:sz="0" w:space="0" w:color="auto"/>
            <w:left w:val="none" w:sz="0" w:space="0" w:color="auto"/>
            <w:bottom w:val="none" w:sz="0" w:space="0" w:color="auto"/>
            <w:right w:val="none" w:sz="0" w:space="0" w:color="auto"/>
          </w:divBdr>
        </w:div>
        <w:div w:id="914314403">
          <w:marLeft w:val="0"/>
          <w:marRight w:val="0"/>
          <w:marTop w:val="0"/>
          <w:marBottom w:val="0"/>
          <w:divBdr>
            <w:top w:val="none" w:sz="0" w:space="0" w:color="auto"/>
            <w:left w:val="none" w:sz="0" w:space="0" w:color="auto"/>
            <w:bottom w:val="none" w:sz="0" w:space="0" w:color="auto"/>
            <w:right w:val="none" w:sz="0" w:space="0" w:color="auto"/>
          </w:divBdr>
        </w:div>
        <w:div w:id="404959820">
          <w:marLeft w:val="0"/>
          <w:marRight w:val="0"/>
          <w:marTop w:val="0"/>
          <w:marBottom w:val="0"/>
          <w:divBdr>
            <w:top w:val="none" w:sz="0" w:space="0" w:color="auto"/>
            <w:left w:val="none" w:sz="0" w:space="0" w:color="auto"/>
            <w:bottom w:val="none" w:sz="0" w:space="0" w:color="auto"/>
            <w:right w:val="none" w:sz="0" w:space="0" w:color="auto"/>
          </w:divBdr>
        </w:div>
        <w:div w:id="665745571">
          <w:marLeft w:val="0"/>
          <w:marRight w:val="0"/>
          <w:marTop w:val="0"/>
          <w:marBottom w:val="0"/>
          <w:divBdr>
            <w:top w:val="none" w:sz="0" w:space="0" w:color="auto"/>
            <w:left w:val="none" w:sz="0" w:space="0" w:color="auto"/>
            <w:bottom w:val="none" w:sz="0" w:space="0" w:color="auto"/>
            <w:right w:val="none" w:sz="0" w:space="0" w:color="auto"/>
          </w:divBdr>
        </w:div>
        <w:div w:id="735053849">
          <w:marLeft w:val="0"/>
          <w:marRight w:val="0"/>
          <w:marTop w:val="0"/>
          <w:marBottom w:val="0"/>
          <w:divBdr>
            <w:top w:val="none" w:sz="0" w:space="0" w:color="auto"/>
            <w:left w:val="none" w:sz="0" w:space="0" w:color="auto"/>
            <w:bottom w:val="none" w:sz="0" w:space="0" w:color="auto"/>
            <w:right w:val="none" w:sz="0" w:space="0" w:color="auto"/>
          </w:divBdr>
        </w:div>
        <w:div w:id="577637737">
          <w:marLeft w:val="0"/>
          <w:marRight w:val="0"/>
          <w:marTop w:val="0"/>
          <w:marBottom w:val="0"/>
          <w:divBdr>
            <w:top w:val="none" w:sz="0" w:space="0" w:color="auto"/>
            <w:left w:val="none" w:sz="0" w:space="0" w:color="auto"/>
            <w:bottom w:val="none" w:sz="0" w:space="0" w:color="auto"/>
            <w:right w:val="none" w:sz="0" w:space="0" w:color="auto"/>
          </w:divBdr>
          <w:divsChild>
            <w:div w:id="880939724">
              <w:marLeft w:val="0"/>
              <w:marRight w:val="0"/>
              <w:marTop w:val="0"/>
              <w:marBottom w:val="0"/>
              <w:divBdr>
                <w:top w:val="none" w:sz="0" w:space="0" w:color="auto"/>
                <w:left w:val="none" w:sz="0" w:space="0" w:color="auto"/>
                <w:bottom w:val="none" w:sz="0" w:space="0" w:color="auto"/>
                <w:right w:val="none" w:sz="0" w:space="0" w:color="auto"/>
              </w:divBdr>
            </w:div>
            <w:div w:id="739984756">
              <w:marLeft w:val="0"/>
              <w:marRight w:val="0"/>
              <w:marTop w:val="0"/>
              <w:marBottom w:val="0"/>
              <w:divBdr>
                <w:top w:val="none" w:sz="0" w:space="0" w:color="auto"/>
                <w:left w:val="none" w:sz="0" w:space="0" w:color="auto"/>
                <w:bottom w:val="none" w:sz="0" w:space="0" w:color="auto"/>
                <w:right w:val="none" w:sz="0" w:space="0" w:color="auto"/>
              </w:divBdr>
            </w:div>
            <w:div w:id="266155483">
              <w:marLeft w:val="0"/>
              <w:marRight w:val="0"/>
              <w:marTop w:val="0"/>
              <w:marBottom w:val="0"/>
              <w:divBdr>
                <w:top w:val="none" w:sz="0" w:space="0" w:color="auto"/>
                <w:left w:val="none" w:sz="0" w:space="0" w:color="auto"/>
                <w:bottom w:val="none" w:sz="0" w:space="0" w:color="auto"/>
                <w:right w:val="none" w:sz="0" w:space="0" w:color="auto"/>
              </w:divBdr>
            </w:div>
          </w:divsChild>
        </w:div>
        <w:div w:id="1890609404">
          <w:marLeft w:val="0"/>
          <w:marRight w:val="0"/>
          <w:marTop w:val="0"/>
          <w:marBottom w:val="0"/>
          <w:divBdr>
            <w:top w:val="none" w:sz="0" w:space="0" w:color="auto"/>
            <w:left w:val="none" w:sz="0" w:space="0" w:color="auto"/>
            <w:bottom w:val="none" w:sz="0" w:space="0" w:color="auto"/>
            <w:right w:val="none" w:sz="0" w:space="0" w:color="auto"/>
          </w:divBdr>
          <w:divsChild>
            <w:div w:id="1861703626">
              <w:marLeft w:val="0"/>
              <w:marRight w:val="0"/>
              <w:marTop w:val="0"/>
              <w:marBottom w:val="0"/>
              <w:divBdr>
                <w:top w:val="none" w:sz="0" w:space="0" w:color="auto"/>
                <w:left w:val="none" w:sz="0" w:space="0" w:color="auto"/>
                <w:bottom w:val="none" w:sz="0" w:space="0" w:color="auto"/>
                <w:right w:val="none" w:sz="0" w:space="0" w:color="auto"/>
              </w:divBdr>
            </w:div>
            <w:div w:id="174539553">
              <w:marLeft w:val="0"/>
              <w:marRight w:val="0"/>
              <w:marTop w:val="0"/>
              <w:marBottom w:val="0"/>
              <w:divBdr>
                <w:top w:val="none" w:sz="0" w:space="0" w:color="auto"/>
                <w:left w:val="none" w:sz="0" w:space="0" w:color="auto"/>
                <w:bottom w:val="none" w:sz="0" w:space="0" w:color="auto"/>
                <w:right w:val="none" w:sz="0" w:space="0" w:color="auto"/>
              </w:divBdr>
            </w:div>
            <w:div w:id="569464284">
              <w:marLeft w:val="0"/>
              <w:marRight w:val="0"/>
              <w:marTop w:val="0"/>
              <w:marBottom w:val="0"/>
              <w:divBdr>
                <w:top w:val="none" w:sz="0" w:space="0" w:color="auto"/>
                <w:left w:val="none" w:sz="0" w:space="0" w:color="auto"/>
                <w:bottom w:val="none" w:sz="0" w:space="0" w:color="auto"/>
                <w:right w:val="none" w:sz="0" w:space="0" w:color="auto"/>
              </w:divBdr>
            </w:div>
          </w:divsChild>
        </w:div>
        <w:div w:id="246698475">
          <w:marLeft w:val="0"/>
          <w:marRight w:val="0"/>
          <w:marTop w:val="0"/>
          <w:marBottom w:val="0"/>
          <w:divBdr>
            <w:top w:val="none" w:sz="0" w:space="0" w:color="auto"/>
            <w:left w:val="none" w:sz="0" w:space="0" w:color="auto"/>
            <w:bottom w:val="none" w:sz="0" w:space="0" w:color="auto"/>
            <w:right w:val="none" w:sz="0" w:space="0" w:color="auto"/>
          </w:divBdr>
          <w:divsChild>
            <w:div w:id="1967469393">
              <w:marLeft w:val="0"/>
              <w:marRight w:val="0"/>
              <w:marTop w:val="0"/>
              <w:marBottom w:val="0"/>
              <w:divBdr>
                <w:top w:val="none" w:sz="0" w:space="0" w:color="auto"/>
                <w:left w:val="none" w:sz="0" w:space="0" w:color="auto"/>
                <w:bottom w:val="none" w:sz="0" w:space="0" w:color="auto"/>
                <w:right w:val="none" w:sz="0" w:space="0" w:color="auto"/>
              </w:divBdr>
            </w:div>
            <w:div w:id="1381439229">
              <w:marLeft w:val="0"/>
              <w:marRight w:val="0"/>
              <w:marTop w:val="0"/>
              <w:marBottom w:val="0"/>
              <w:divBdr>
                <w:top w:val="none" w:sz="0" w:space="0" w:color="auto"/>
                <w:left w:val="none" w:sz="0" w:space="0" w:color="auto"/>
                <w:bottom w:val="none" w:sz="0" w:space="0" w:color="auto"/>
                <w:right w:val="none" w:sz="0" w:space="0" w:color="auto"/>
              </w:divBdr>
            </w:div>
            <w:div w:id="1776056774">
              <w:marLeft w:val="0"/>
              <w:marRight w:val="0"/>
              <w:marTop w:val="0"/>
              <w:marBottom w:val="0"/>
              <w:divBdr>
                <w:top w:val="none" w:sz="0" w:space="0" w:color="auto"/>
                <w:left w:val="none" w:sz="0" w:space="0" w:color="auto"/>
                <w:bottom w:val="none" w:sz="0" w:space="0" w:color="auto"/>
                <w:right w:val="none" w:sz="0" w:space="0" w:color="auto"/>
              </w:divBdr>
            </w:div>
            <w:div w:id="15843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5854">
      <w:bodyDiv w:val="1"/>
      <w:marLeft w:val="0"/>
      <w:marRight w:val="0"/>
      <w:marTop w:val="0"/>
      <w:marBottom w:val="0"/>
      <w:divBdr>
        <w:top w:val="none" w:sz="0" w:space="0" w:color="auto"/>
        <w:left w:val="none" w:sz="0" w:space="0" w:color="auto"/>
        <w:bottom w:val="none" w:sz="0" w:space="0" w:color="auto"/>
        <w:right w:val="none" w:sz="0" w:space="0" w:color="auto"/>
      </w:divBdr>
    </w:div>
    <w:div w:id="1376389366">
      <w:bodyDiv w:val="1"/>
      <w:marLeft w:val="0"/>
      <w:marRight w:val="0"/>
      <w:marTop w:val="0"/>
      <w:marBottom w:val="0"/>
      <w:divBdr>
        <w:top w:val="none" w:sz="0" w:space="0" w:color="auto"/>
        <w:left w:val="none" w:sz="0" w:space="0" w:color="auto"/>
        <w:bottom w:val="none" w:sz="0" w:space="0" w:color="auto"/>
        <w:right w:val="none" w:sz="0" w:space="0" w:color="auto"/>
      </w:divBdr>
      <w:divsChild>
        <w:div w:id="489836217">
          <w:marLeft w:val="0"/>
          <w:marRight w:val="0"/>
          <w:marTop w:val="0"/>
          <w:marBottom w:val="0"/>
          <w:divBdr>
            <w:top w:val="none" w:sz="0" w:space="0" w:color="auto"/>
            <w:left w:val="none" w:sz="0" w:space="0" w:color="auto"/>
            <w:bottom w:val="none" w:sz="0" w:space="0" w:color="auto"/>
            <w:right w:val="none" w:sz="0" w:space="0" w:color="auto"/>
          </w:divBdr>
        </w:div>
        <w:div w:id="918095820">
          <w:marLeft w:val="0"/>
          <w:marRight w:val="0"/>
          <w:marTop w:val="0"/>
          <w:marBottom w:val="0"/>
          <w:divBdr>
            <w:top w:val="none" w:sz="0" w:space="0" w:color="auto"/>
            <w:left w:val="none" w:sz="0" w:space="0" w:color="auto"/>
            <w:bottom w:val="none" w:sz="0" w:space="0" w:color="auto"/>
            <w:right w:val="none" w:sz="0" w:space="0" w:color="auto"/>
          </w:divBdr>
        </w:div>
        <w:div w:id="374500434">
          <w:marLeft w:val="0"/>
          <w:marRight w:val="0"/>
          <w:marTop w:val="0"/>
          <w:marBottom w:val="0"/>
          <w:divBdr>
            <w:top w:val="none" w:sz="0" w:space="0" w:color="auto"/>
            <w:left w:val="none" w:sz="0" w:space="0" w:color="auto"/>
            <w:bottom w:val="none" w:sz="0" w:space="0" w:color="auto"/>
            <w:right w:val="none" w:sz="0" w:space="0" w:color="auto"/>
          </w:divBdr>
        </w:div>
        <w:div w:id="781804829">
          <w:marLeft w:val="0"/>
          <w:marRight w:val="0"/>
          <w:marTop w:val="0"/>
          <w:marBottom w:val="0"/>
          <w:divBdr>
            <w:top w:val="none" w:sz="0" w:space="0" w:color="auto"/>
            <w:left w:val="none" w:sz="0" w:space="0" w:color="auto"/>
            <w:bottom w:val="none" w:sz="0" w:space="0" w:color="auto"/>
            <w:right w:val="none" w:sz="0" w:space="0" w:color="auto"/>
          </w:divBdr>
        </w:div>
        <w:div w:id="1678118402">
          <w:marLeft w:val="0"/>
          <w:marRight w:val="0"/>
          <w:marTop w:val="0"/>
          <w:marBottom w:val="0"/>
          <w:divBdr>
            <w:top w:val="none" w:sz="0" w:space="0" w:color="auto"/>
            <w:left w:val="none" w:sz="0" w:space="0" w:color="auto"/>
            <w:bottom w:val="none" w:sz="0" w:space="0" w:color="auto"/>
            <w:right w:val="none" w:sz="0" w:space="0" w:color="auto"/>
          </w:divBdr>
          <w:divsChild>
            <w:div w:id="968785421">
              <w:marLeft w:val="0"/>
              <w:marRight w:val="0"/>
              <w:marTop w:val="0"/>
              <w:marBottom w:val="0"/>
              <w:divBdr>
                <w:top w:val="none" w:sz="0" w:space="0" w:color="auto"/>
                <w:left w:val="none" w:sz="0" w:space="0" w:color="auto"/>
                <w:bottom w:val="none" w:sz="0" w:space="0" w:color="auto"/>
                <w:right w:val="none" w:sz="0" w:space="0" w:color="auto"/>
              </w:divBdr>
            </w:div>
            <w:div w:id="1639531166">
              <w:marLeft w:val="0"/>
              <w:marRight w:val="0"/>
              <w:marTop w:val="0"/>
              <w:marBottom w:val="0"/>
              <w:divBdr>
                <w:top w:val="none" w:sz="0" w:space="0" w:color="auto"/>
                <w:left w:val="none" w:sz="0" w:space="0" w:color="auto"/>
                <w:bottom w:val="none" w:sz="0" w:space="0" w:color="auto"/>
                <w:right w:val="none" w:sz="0" w:space="0" w:color="auto"/>
              </w:divBdr>
            </w:div>
            <w:div w:id="946087076">
              <w:marLeft w:val="0"/>
              <w:marRight w:val="0"/>
              <w:marTop w:val="0"/>
              <w:marBottom w:val="0"/>
              <w:divBdr>
                <w:top w:val="none" w:sz="0" w:space="0" w:color="auto"/>
                <w:left w:val="none" w:sz="0" w:space="0" w:color="auto"/>
                <w:bottom w:val="none" w:sz="0" w:space="0" w:color="auto"/>
                <w:right w:val="none" w:sz="0" w:space="0" w:color="auto"/>
              </w:divBdr>
            </w:div>
            <w:div w:id="848984662">
              <w:marLeft w:val="0"/>
              <w:marRight w:val="0"/>
              <w:marTop w:val="0"/>
              <w:marBottom w:val="0"/>
              <w:divBdr>
                <w:top w:val="none" w:sz="0" w:space="0" w:color="auto"/>
                <w:left w:val="none" w:sz="0" w:space="0" w:color="auto"/>
                <w:bottom w:val="none" w:sz="0" w:space="0" w:color="auto"/>
                <w:right w:val="none" w:sz="0" w:space="0" w:color="auto"/>
              </w:divBdr>
            </w:div>
          </w:divsChild>
        </w:div>
        <w:div w:id="752045336">
          <w:marLeft w:val="0"/>
          <w:marRight w:val="0"/>
          <w:marTop w:val="0"/>
          <w:marBottom w:val="0"/>
          <w:divBdr>
            <w:top w:val="none" w:sz="0" w:space="0" w:color="auto"/>
            <w:left w:val="none" w:sz="0" w:space="0" w:color="auto"/>
            <w:bottom w:val="none" w:sz="0" w:space="0" w:color="auto"/>
            <w:right w:val="none" w:sz="0" w:space="0" w:color="auto"/>
          </w:divBdr>
          <w:divsChild>
            <w:div w:id="96338142">
              <w:marLeft w:val="0"/>
              <w:marRight w:val="0"/>
              <w:marTop w:val="0"/>
              <w:marBottom w:val="0"/>
              <w:divBdr>
                <w:top w:val="none" w:sz="0" w:space="0" w:color="auto"/>
                <w:left w:val="none" w:sz="0" w:space="0" w:color="auto"/>
                <w:bottom w:val="none" w:sz="0" w:space="0" w:color="auto"/>
                <w:right w:val="none" w:sz="0" w:space="0" w:color="auto"/>
              </w:divBdr>
            </w:div>
            <w:div w:id="1452363734">
              <w:marLeft w:val="0"/>
              <w:marRight w:val="0"/>
              <w:marTop w:val="0"/>
              <w:marBottom w:val="0"/>
              <w:divBdr>
                <w:top w:val="none" w:sz="0" w:space="0" w:color="auto"/>
                <w:left w:val="none" w:sz="0" w:space="0" w:color="auto"/>
                <w:bottom w:val="none" w:sz="0" w:space="0" w:color="auto"/>
                <w:right w:val="none" w:sz="0" w:space="0" w:color="auto"/>
              </w:divBdr>
            </w:div>
            <w:div w:id="1549563076">
              <w:marLeft w:val="0"/>
              <w:marRight w:val="0"/>
              <w:marTop w:val="0"/>
              <w:marBottom w:val="0"/>
              <w:divBdr>
                <w:top w:val="none" w:sz="0" w:space="0" w:color="auto"/>
                <w:left w:val="none" w:sz="0" w:space="0" w:color="auto"/>
                <w:bottom w:val="none" w:sz="0" w:space="0" w:color="auto"/>
                <w:right w:val="none" w:sz="0" w:space="0" w:color="auto"/>
              </w:divBdr>
            </w:div>
          </w:divsChild>
        </w:div>
        <w:div w:id="1136098817">
          <w:marLeft w:val="0"/>
          <w:marRight w:val="0"/>
          <w:marTop w:val="0"/>
          <w:marBottom w:val="0"/>
          <w:divBdr>
            <w:top w:val="none" w:sz="0" w:space="0" w:color="auto"/>
            <w:left w:val="none" w:sz="0" w:space="0" w:color="auto"/>
            <w:bottom w:val="none" w:sz="0" w:space="0" w:color="auto"/>
            <w:right w:val="none" w:sz="0" w:space="0" w:color="auto"/>
          </w:divBdr>
        </w:div>
        <w:div w:id="655499921">
          <w:marLeft w:val="0"/>
          <w:marRight w:val="0"/>
          <w:marTop w:val="0"/>
          <w:marBottom w:val="0"/>
          <w:divBdr>
            <w:top w:val="none" w:sz="0" w:space="0" w:color="auto"/>
            <w:left w:val="none" w:sz="0" w:space="0" w:color="auto"/>
            <w:bottom w:val="none" w:sz="0" w:space="0" w:color="auto"/>
            <w:right w:val="none" w:sz="0" w:space="0" w:color="auto"/>
          </w:divBdr>
        </w:div>
        <w:div w:id="886452457">
          <w:marLeft w:val="0"/>
          <w:marRight w:val="0"/>
          <w:marTop w:val="0"/>
          <w:marBottom w:val="0"/>
          <w:divBdr>
            <w:top w:val="none" w:sz="0" w:space="0" w:color="auto"/>
            <w:left w:val="none" w:sz="0" w:space="0" w:color="auto"/>
            <w:bottom w:val="none" w:sz="0" w:space="0" w:color="auto"/>
            <w:right w:val="none" w:sz="0" w:space="0" w:color="auto"/>
          </w:divBdr>
        </w:div>
        <w:div w:id="2097440354">
          <w:marLeft w:val="0"/>
          <w:marRight w:val="0"/>
          <w:marTop w:val="0"/>
          <w:marBottom w:val="0"/>
          <w:divBdr>
            <w:top w:val="none" w:sz="0" w:space="0" w:color="auto"/>
            <w:left w:val="none" w:sz="0" w:space="0" w:color="auto"/>
            <w:bottom w:val="none" w:sz="0" w:space="0" w:color="auto"/>
            <w:right w:val="none" w:sz="0" w:space="0" w:color="auto"/>
          </w:divBdr>
        </w:div>
        <w:div w:id="1612006041">
          <w:marLeft w:val="0"/>
          <w:marRight w:val="0"/>
          <w:marTop w:val="0"/>
          <w:marBottom w:val="0"/>
          <w:divBdr>
            <w:top w:val="none" w:sz="0" w:space="0" w:color="auto"/>
            <w:left w:val="none" w:sz="0" w:space="0" w:color="auto"/>
            <w:bottom w:val="none" w:sz="0" w:space="0" w:color="auto"/>
            <w:right w:val="none" w:sz="0" w:space="0" w:color="auto"/>
          </w:divBdr>
        </w:div>
        <w:div w:id="201022871">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1190024753">
          <w:marLeft w:val="0"/>
          <w:marRight w:val="0"/>
          <w:marTop w:val="0"/>
          <w:marBottom w:val="0"/>
          <w:divBdr>
            <w:top w:val="none" w:sz="0" w:space="0" w:color="auto"/>
            <w:left w:val="none" w:sz="0" w:space="0" w:color="auto"/>
            <w:bottom w:val="none" w:sz="0" w:space="0" w:color="auto"/>
            <w:right w:val="none" w:sz="0" w:space="0" w:color="auto"/>
          </w:divBdr>
        </w:div>
        <w:div w:id="935940954">
          <w:marLeft w:val="0"/>
          <w:marRight w:val="0"/>
          <w:marTop w:val="0"/>
          <w:marBottom w:val="0"/>
          <w:divBdr>
            <w:top w:val="none" w:sz="0" w:space="0" w:color="auto"/>
            <w:left w:val="none" w:sz="0" w:space="0" w:color="auto"/>
            <w:bottom w:val="none" w:sz="0" w:space="0" w:color="auto"/>
            <w:right w:val="none" w:sz="0" w:space="0" w:color="auto"/>
          </w:divBdr>
        </w:div>
        <w:div w:id="1444422285">
          <w:marLeft w:val="0"/>
          <w:marRight w:val="0"/>
          <w:marTop w:val="0"/>
          <w:marBottom w:val="0"/>
          <w:divBdr>
            <w:top w:val="none" w:sz="0" w:space="0" w:color="auto"/>
            <w:left w:val="none" w:sz="0" w:space="0" w:color="auto"/>
            <w:bottom w:val="none" w:sz="0" w:space="0" w:color="auto"/>
            <w:right w:val="none" w:sz="0" w:space="0" w:color="auto"/>
          </w:divBdr>
        </w:div>
        <w:div w:id="544947594">
          <w:marLeft w:val="0"/>
          <w:marRight w:val="0"/>
          <w:marTop w:val="0"/>
          <w:marBottom w:val="0"/>
          <w:divBdr>
            <w:top w:val="none" w:sz="0" w:space="0" w:color="auto"/>
            <w:left w:val="none" w:sz="0" w:space="0" w:color="auto"/>
            <w:bottom w:val="none" w:sz="0" w:space="0" w:color="auto"/>
            <w:right w:val="none" w:sz="0" w:space="0" w:color="auto"/>
          </w:divBdr>
          <w:divsChild>
            <w:div w:id="305553604">
              <w:marLeft w:val="0"/>
              <w:marRight w:val="0"/>
              <w:marTop w:val="0"/>
              <w:marBottom w:val="0"/>
              <w:divBdr>
                <w:top w:val="none" w:sz="0" w:space="0" w:color="auto"/>
                <w:left w:val="none" w:sz="0" w:space="0" w:color="auto"/>
                <w:bottom w:val="none" w:sz="0" w:space="0" w:color="auto"/>
                <w:right w:val="none" w:sz="0" w:space="0" w:color="auto"/>
              </w:divBdr>
            </w:div>
            <w:div w:id="1851329109">
              <w:marLeft w:val="0"/>
              <w:marRight w:val="0"/>
              <w:marTop w:val="0"/>
              <w:marBottom w:val="0"/>
              <w:divBdr>
                <w:top w:val="none" w:sz="0" w:space="0" w:color="auto"/>
                <w:left w:val="none" w:sz="0" w:space="0" w:color="auto"/>
                <w:bottom w:val="none" w:sz="0" w:space="0" w:color="auto"/>
                <w:right w:val="none" w:sz="0" w:space="0" w:color="auto"/>
              </w:divBdr>
            </w:div>
            <w:div w:id="1897933191">
              <w:marLeft w:val="0"/>
              <w:marRight w:val="0"/>
              <w:marTop w:val="0"/>
              <w:marBottom w:val="0"/>
              <w:divBdr>
                <w:top w:val="none" w:sz="0" w:space="0" w:color="auto"/>
                <w:left w:val="none" w:sz="0" w:space="0" w:color="auto"/>
                <w:bottom w:val="none" w:sz="0" w:space="0" w:color="auto"/>
                <w:right w:val="none" w:sz="0" w:space="0" w:color="auto"/>
              </w:divBdr>
            </w:div>
            <w:div w:id="1347364634">
              <w:marLeft w:val="0"/>
              <w:marRight w:val="0"/>
              <w:marTop w:val="0"/>
              <w:marBottom w:val="0"/>
              <w:divBdr>
                <w:top w:val="none" w:sz="0" w:space="0" w:color="auto"/>
                <w:left w:val="none" w:sz="0" w:space="0" w:color="auto"/>
                <w:bottom w:val="none" w:sz="0" w:space="0" w:color="auto"/>
                <w:right w:val="none" w:sz="0" w:space="0" w:color="auto"/>
              </w:divBdr>
            </w:div>
          </w:divsChild>
        </w:div>
        <w:div w:id="2106725860">
          <w:marLeft w:val="0"/>
          <w:marRight w:val="0"/>
          <w:marTop w:val="0"/>
          <w:marBottom w:val="0"/>
          <w:divBdr>
            <w:top w:val="none" w:sz="0" w:space="0" w:color="auto"/>
            <w:left w:val="none" w:sz="0" w:space="0" w:color="auto"/>
            <w:bottom w:val="none" w:sz="0" w:space="0" w:color="auto"/>
            <w:right w:val="none" w:sz="0" w:space="0" w:color="auto"/>
          </w:divBdr>
          <w:divsChild>
            <w:div w:id="1253397653">
              <w:marLeft w:val="0"/>
              <w:marRight w:val="0"/>
              <w:marTop w:val="0"/>
              <w:marBottom w:val="0"/>
              <w:divBdr>
                <w:top w:val="none" w:sz="0" w:space="0" w:color="auto"/>
                <w:left w:val="none" w:sz="0" w:space="0" w:color="auto"/>
                <w:bottom w:val="none" w:sz="0" w:space="0" w:color="auto"/>
                <w:right w:val="none" w:sz="0" w:space="0" w:color="auto"/>
              </w:divBdr>
            </w:div>
            <w:div w:id="146283496">
              <w:marLeft w:val="0"/>
              <w:marRight w:val="0"/>
              <w:marTop w:val="0"/>
              <w:marBottom w:val="0"/>
              <w:divBdr>
                <w:top w:val="none" w:sz="0" w:space="0" w:color="auto"/>
                <w:left w:val="none" w:sz="0" w:space="0" w:color="auto"/>
                <w:bottom w:val="none" w:sz="0" w:space="0" w:color="auto"/>
                <w:right w:val="none" w:sz="0" w:space="0" w:color="auto"/>
              </w:divBdr>
            </w:div>
            <w:div w:id="667438122">
              <w:marLeft w:val="0"/>
              <w:marRight w:val="0"/>
              <w:marTop w:val="0"/>
              <w:marBottom w:val="0"/>
              <w:divBdr>
                <w:top w:val="none" w:sz="0" w:space="0" w:color="auto"/>
                <w:left w:val="none" w:sz="0" w:space="0" w:color="auto"/>
                <w:bottom w:val="none" w:sz="0" w:space="0" w:color="auto"/>
                <w:right w:val="none" w:sz="0" w:space="0" w:color="auto"/>
              </w:divBdr>
            </w:div>
          </w:divsChild>
        </w:div>
        <w:div w:id="1194810065">
          <w:marLeft w:val="0"/>
          <w:marRight w:val="0"/>
          <w:marTop w:val="0"/>
          <w:marBottom w:val="0"/>
          <w:divBdr>
            <w:top w:val="none" w:sz="0" w:space="0" w:color="auto"/>
            <w:left w:val="none" w:sz="0" w:space="0" w:color="auto"/>
            <w:bottom w:val="none" w:sz="0" w:space="0" w:color="auto"/>
            <w:right w:val="none" w:sz="0" w:space="0" w:color="auto"/>
          </w:divBdr>
        </w:div>
        <w:div w:id="401366083">
          <w:marLeft w:val="0"/>
          <w:marRight w:val="0"/>
          <w:marTop w:val="0"/>
          <w:marBottom w:val="0"/>
          <w:divBdr>
            <w:top w:val="none" w:sz="0" w:space="0" w:color="auto"/>
            <w:left w:val="none" w:sz="0" w:space="0" w:color="auto"/>
            <w:bottom w:val="none" w:sz="0" w:space="0" w:color="auto"/>
            <w:right w:val="none" w:sz="0" w:space="0" w:color="auto"/>
          </w:divBdr>
        </w:div>
        <w:div w:id="213930340">
          <w:marLeft w:val="0"/>
          <w:marRight w:val="0"/>
          <w:marTop w:val="0"/>
          <w:marBottom w:val="0"/>
          <w:divBdr>
            <w:top w:val="none" w:sz="0" w:space="0" w:color="auto"/>
            <w:left w:val="none" w:sz="0" w:space="0" w:color="auto"/>
            <w:bottom w:val="none" w:sz="0" w:space="0" w:color="auto"/>
            <w:right w:val="none" w:sz="0" w:space="0" w:color="auto"/>
          </w:divBdr>
        </w:div>
        <w:div w:id="343022720">
          <w:marLeft w:val="0"/>
          <w:marRight w:val="0"/>
          <w:marTop w:val="0"/>
          <w:marBottom w:val="0"/>
          <w:divBdr>
            <w:top w:val="none" w:sz="0" w:space="0" w:color="auto"/>
            <w:left w:val="none" w:sz="0" w:space="0" w:color="auto"/>
            <w:bottom w:val="none" w:sz="0" w:space="0" w:color="auto"/>
            <w:right w:val="none" w:sz="0" w:space="0" w:color="auto"/>
          </w:divBdr>
        </w:div>
        <w:div w:id="1838878645">
          <w:marLeft w:val="0"/>
          <w:marRight w:val="0"/>
          <w:marTop w:val="0"/>
          <w:marBottom w:val="0"/>
          <w:divBdr>
            <w:top w:val="none" w:sz="0" w:space="0" w:color="auto"/>
            <w:left w:val="none" w:sz="0" w:space="0" w:color="auto"/>
            <w:bottom w:val="none" w:sz="0" w:space="0" w:color="auto"/>
            <w:right w:val="none" w:sz="0" w:space="0" w:color="auto"/>
          </w:divBdr>
        </w:div>
        <w:div w:id="470487568">
          <w:marLeft w:val="0"/>
          <w:marRight w:val="0"/>
          <w:marTop w:val="0"/>
          <w:marBottom w:val="0"/>
          <w:divBdr>
            <w:top w:val="none" w:sz="0" w:space="0" w:color="auto"/>
            <w:left w:val="none" w:sz="0" w:space="0" w:color="auto"/>
            <w:bottom w:val="none" w:sz="0" w:space="0" w:color="auto"/>
            <w:right w:val="none" w:sz="0" w:space="0" w:color="auto"/>
          </w:divBdr>
        </w:div>
        <w:div w:id="2038961992">
          <w:marLeft w:val="0"/>
          <w:marRight w:val="0"/>
          <w:marTop w:val="0"/>
          <w:marBottom w:val="0"/>
          <w:divBdr>
            <w:top w:val="none" w:sz="0" w:space="0" w:color="auto"/>
            <w:left w:val="none" w:sz="0" w:space="0" w:color="auto"/>
            <w:bottom w:val="none" w:sz="0" w:space="0" w:color="auto"/>
            <w:right w:val="none" w:sz="0" w:space="0" w:color="auto"/>
          </w:divBdr>
        </w:div>
        <w:div w:id="692610384">
          <w:marLeft w:val="0"/>
          <w:marRight w:val="0"/>
          <w:marTop w:val="0"/>
          <w:marBottom w:val="0"/>
          <w:divBdr>
            <w:top w:val="none" w:sz="0" w:space="0" w:color="auto"/>
            <w:left w:val="none" w:sz="0" w:space="0" w:color="auto"/>
            <w:bottom w:val="none" w:sz="0" w:space="0" w:color="auto"/>
            <w:right w:val="none" w:sz="0" w:space="0" w:color="auto"/>
          </w:divBdr>
        </w:div>
        <w:div w:id="1393847249">
          <w:marLeft w:val="0"/>
          <w:marRight w:val="0"/>
          <w:marTop w:val="0"/>
          <w:marBottom w:val="0"/>
          <w:divBdr>
            <w:top w:val="none" w:sz="0" w:space="0" w:color="auto"/>
            <w:left w:val="none" w:sz="0" w:space="0" w:color="auto"/>
            <w:bottom w:val="none" w:sz="0" w:space="0" w:color="auto"/>
            <w:right w:val="none" w:sz="0" w:space="0" w:color="auto"/>
          </w:divBdr>
        </w:div>
        <w:div w:id="1555658282">
          <w:marLeft w:val="0"/>
          <w:marRight w:val="0"/>
          <w:marTop w:val="0"/>
          <w:marBottom w:val="0"/>
          <w:divBdr>
            <w:top w:val="none" w:sz="0" w:space="0" w:color="auto"/>
            <w:left w:val="none" w:sz="0" w:space="0" w:color="auto"/>
            <w:bottom w:val="none" w:sz="0" w:space="0" w:color="auto"/>
            <w:right w:val="none" w:sz="0" w:space="0" w:color="auto"/>
          </w:divBdr>
        </w:div>
        <w:div w:id="1368604820">
          <w:marLeft w:val="0"/>
          <w:marRight w:val="0"/>
          <w:marTop w:val="0"/>
          <w:marBottom w:val="0"/>
          <w:divBdr>
            <w:top w:val="none" w:sz="0" w:space="0" w:color="auto"/>
            <w:left w:val="none" w:sz="0" w:space="0" w:color="auto"/>
            <w:bottom w:val="none" w:sz="0" w:space="0" w:color="auto"/>
            <w:right w:val="none" w:sz="0" w:space="0" w:color="auto"/>
          </w:divBdr>
        </w:div>
        <w:div w:id="2004551897">
          <w:marLeft w:val="0"/>
          <w:marRight w:val="0"/>
          <w:marTop w:val="0"/>
          <w:marBottom w:val="0"/>
          <w:divBdr>
            <w:top w:val="none" w:sz="0" w:space="0" w:color="auto"/>
            <w:left w:val="none" w:sz="0" w:space="0" w:color="auto"/>
            <w:bottom w:val="none" w:sz="0" w:space="0" w:color="auto"/>
            <w:right w:val="none" w:sz="0" w:space="0" w:color="auto"/>
          </w:divBdr>
        </w:div>
        <w:div w:id="2048407490">
          <w:marLeft w:val="0"/>
          <w:marRight w:val="0"/>
          <w:marTop w:val="0"/>
          <w:marBottom w:val="0"/>
          <w:divBdr>
            <w:top w:val="none" w:sz="0" w:space="0" w:color="auto"/>
            <w:left w:val="none" w:sz="0" w:space="0" w:color="auto"/>
            <w:bottom w:val="none" w:sz="0" w:space="0" w:color="auto"/>
            <w:right w:val="none" w:sz="0" w:space="0" w:color="auto"/>
          </w:divBdr>
        </w:div>
        <w:div w:id="600990412">
          <w:marLeft w:val="0"/>
          <w:marRight w:val="0"/>
          <w:marTop w:val="0"/>
          <w:marBottom w:val="0"/>
          <w:divBdr>
            <w:top w:val="none" w:sz="0" w:space="0" w:color="auto"/>
            <w:left w:val="none" w:sz="0" w:space="0" w:color="auto"/>
            <w:bottom w:val="none" w:sz="0" w:space="0" w:color="auto"/>
            <w:right w:val="none" w:sz="0" w:space="0" w:color="auto"/>
          </w:divBdr>
        </w:div>
        <w:div w:id="1088884366">
          <w:marLeft w:val="0"/>
          <w:marRight w:val="0"/>
          <w:marTop w:val="0"/>
          <w:marBottom w:val="0"/>
          <w:divBdr>
            <w:top w:val="none" w:sz="0" w:space="0" w:color="auto"/>
            <w:left w:val="none" w:sz="0" w:space="0" w:color="auto"/>
            <w:bottom w:val="none" w:sz="0" w:space="0" w:color="auto"/>
            <w:right w:val="none" w:sz="0" w:space="0" w:color="auto"/>
          </w:divBdr>
        </w:div>
        <w:div w:id="1982809901">
          <w:marLeft w:val="0"/>
          <w:marRight w:val="0"/>
          <w:marTop w:val="0"/>
          <w:marBottom w:val="0"/>
          <w:divBdr>
            <w:top w:val="none" w:sz="0" w:space="0" w:color="auto"/>
            <w:left w:val="none" w:sz="0" w:space="0" w:color="auto"/>
            <w:bottom w:val="none" w:sz="0" w:space="0" w:color="auto"/>
            <w:right w:val="none" w:sz="0" w:space="0" w:color="auto"/>
          </w:divBdr>
        </w:div>
        <w:div w:id="946079622">
          <w:marLeft w:val="0"/>
          <w:marRight w:val="0"/>
          <w:marTop w:val="0"/>
          <w:marBottom w:val="0"/>
          <w:divBdr>
            <w:top w:val="none" w:sz="0" w:space="0" w:color="auto"/>
            <w:left w:val="none" w:sz="0" w:space="0" w:color="auto"/>
            <w:bottom w:val="none" w:sz="0" w:space="0" w:color="auto"/>
            <w:right w:val="none" w:sz="0" w:space="0" w:color="auto"/>
          </w:divBdr>
        </w:div>
        <w:div w:id="588000964">
          <w:marLeft w:val="0"/>
          <w:marRight w:val="0"/>
          <w:marTop w:val="0"/>
          <w:marBottom w:val="0"/>
          <w:divBdr>
            <w:top w:val="none" w:sz="0" w:space="0" w:color="auto"/>
            <w:left w:val="none" w:sz="0" w:space="0" w:color="auto"/>
            <w:bottom w:val="none" w:sz="0" w:space="0" w:color="auto"/>
            <w:right w:val="none" w:sz="0" w:space="0" w:color="auto"/>
          </w:divBdr>
        </w:div>
        <w:div w:id="704408323">
          <w:marLeft w:val="0"/>
          <w:marRight w:val="0"/>
          <w:marTop w:val="0"/>
          <w:marBottom w:val="0"/>
          <w:divBdr>
            <w:top w:val="none" w:sz="0" w:space="0" w:color="auto"/>
            <w:left w:val="none" w:sz="0" w:space="0" w:color="auto"/>
            <w:bottom w:val="none" w:sz="0" w:space="0" w:color="auto"/>
            <w:right w:val="none" w:sz="0" w:space="0" w:color="auto"/>
          </w:divBdr>
        </w:div>
        <w:div w:id="1870953603">
          <w:marLeft w:val="0"/>
          <w:marRight w:val="0"/>
          <w:marTop w:val="0"/>
          <w:marBottom w:val="0"/>
          <w:divBdr>
            <w:top w:val="none" w:sz="0" w:space="0" w:color="auto"/>
            <w:left w:val="none" w:sz="0" w:space="0" w:color="auto"/>
            <w:bottom w:val="none" w:sz="0" w:space="0" w:color="auto"/>
            <w:right w:val="none" w:sz="0" w:space="0" w:color="auto"/>
          </w:divBdr>
        </w:div>
        <w:div w:id="1724329189">
          <w:marLeft w:val="0"/>
          <w:marRight w:val="0"/>
          <w:marTop w:val="0"/>
          <w:marBottom w:val="0"/>
          <w:divBdr>
            <w:top w:val="none" w:sz="0" w:space="0" w:color="auto"/>
            <w:left w:val="none" w:sz="0" w:space="0" w:color="auto"/>
            <w:bottom w:val="none" w:sz="0" w:space="0" w:color="auto"/>
            <w:right w:val="none" w:sz="0" w:space="0" w:color="auto"/>
          </w:divBdr>
        </w:div>
        <w:div w:id="1800299249">
          <w:marLeft w:val="0"/>
          <w:marRight w:val="0"/>
          <w:marTop w:val="0"/>
          <w:marBottom w:val="0"/>
          <w:divBdr>
            <w:top w:val="none" w:sz="0" w:space="0" w:color="auto"/>
            <w:left w:val="none" w:sz="0" w:space="0" w:color="auto"/>
            <w:bottom w:val="none" w:sz="0" w:space="0" w:color="auto"/>
            <w:right w:val="none" w:sz="0" w:space="0" w:color="auto"/>
          </w:divBdr>
        </w:div>
        <w:div w:id="1876846068">
          <w:marLeft w:val="0"/>
          <w:marRight w:val="0"/>
          <w:marTop w:val="0"/>
          <w:marBottom w:val="0"/>
          <w:divBdr>
            <w:top w:val="none" w:sz="0" w:space="0" w:color="auto"/>
            <w:left w:val="none" w:sz="0" w:space="0" w:color="auto"/>
            <w:bottom w:val="none" w:sz="0" w:space="0" w:color="auto"/>
            <w:right w:val="none" w:sz="0" w:space="0" w:color="auto"/>
          </w:divBdr>
        </w:div>
        <w:div w:id="1973292989">
          <w:marLeft w:val="0"/>
          <w:marRight w:val="0"/>
          <w:marTop w:val="0"/>
          <w:marBottom w:val="0"/>
          <w:divBdr>
            <w:top w:val="none" w:sz="0" w:space="0" w:color="auto"/>
            <w:left w:val="none" w:sz="0" w:space="0" w:color="auto"/>
            <w:bottom w:val="none" w:sz="0" w:space="0" w:color="auto"/>
            <w:right w:val="none" w:sz="0" w:space="0" w:color="auto"/>
          </w:divBdr>
        </w:div>
        <w:div w:id="1541699387">
          <w:marLeft w:val="0"/>
          <w:marRight w:val="0"/>
          <w:marTop w:val="0"/>
          <w:marBottom w:val="0"/>
          <w:divBdr>
            <w:top w:val="none" w:sz="0" w:space="0" w:color="auto"/>
            <w:left w:val="none" w:sz="0" w:space="0" w:color="auto"/>
            <w:bottom w:val="none" w:sz="0" w:space="0" w:color="auto"/>
            <w:right w:val="none" w:sz="0" w:space="0" w:color="auto"/>
          </w:divBdr>
        </w:div>
        <w:div w:id="2003467879">
          <w:marLeft w:val="0"/>
          <w:marRight w:val="0"/>
          <w:marTop w:val="0"/>
          <w:marBottom w:val="0"/>
          <w:divBdr>
            <w:top w:val="none" w:sz="0" w:space="0" w:color="auto"/>
            <w:left w:val="none" w:sz="0" w:space="0" w:color="auto"/>
            <w:bottom w:val="none" w:sz="0" w:space="0" w:color="auto"/>
            <w:right w:val="none" w:sz="0" w:space="0" w:color="auto"/>
          </w:divBdr>
          <w:divsChild>
            <w:div w:id="427776199">
              <w:marLeft w:val="0"/>
              <w:marRight w:val="0"/>
              <w:marTop w:val="0"/>
              <w:marBottom w:val="0"/>
              <w:divBdr>
                <w:top w:val="none" w:sz="0" w:space="0" w:color="auto"/>
                <w:left w:val="none" w:sz="0" w:space="0" w:color="auto"/>
                <w:bottom w:val="none" w:sz="0" w:space="0" w:color="auto"/>
                <w:right w:val="none" w:sz="0" w:space="0" w:color="auto"/>
              </w:divBdr>
            </w:div>
          </w:divsChild>
        </w:div>
        <w:div w:id="1071467173">
          <w:marLeft w:val="0"/>
          <w:marRight w:val="0"/>
          <w:marTop w:val="0"/>
          <w:marBottom w:val="0"/>
          <w:divBdr>
            <w:top w:val="none" w:sz="0" w:space="0" w:color="auto"/>
            <w:left w:val="none" w:sz="0" w:space="0" w:color="auto"/>
            <w:bottom w:val="none" w:sz="0" w:space="0" w:color="auto"/>
            <w:right w:val="none" w:sz="0" w:space="0" w:color="auto"/>
          </w:divBdr>
          <w:divsChild>
            <w:div w:id="396825328">
              <w:marLeft w:val="0"/>
              <w:marRight w:val="0"/>
              <w:marTop w:val="0"/>
              <w:marBottom w:val="0"/>
              <w:divBdr>
                <w:top w:val="none" w:sz="0" w:space="0" w:color="auto"/>
                <w:left w:val="none" w:sz="0" w:space="0" w:color="auto"/>
                <w:bottom w:val="none" w:sz="0" w:space="0" w:color="auto"/>
                <w:right w:val="none" w:sz="0" w:space="0" w:color="auto"/>
              </w:divBdr>
            </w:div>
            <w:div w:id="346369001">
              <w:marLeft w:val="0"/>
              <w:marRight w:val="0"/>
              <w:marTop w:val="0"/>
              <w:marBottom w:val="0"/>
              <w:divBdr>
                <w:top w:val="none" w:sz="0" w:space="0" w:color="auto"/>
                <w:left w:val="none" w:sz="0" w:space="0" w:color="auto"/>
                <w:bottom w:val="none" w:sz="0" w:space="0" w:color="auto"/>
                <w:right w:val="none" w:sz="0" w:space="0" w:color="auto"/>
              </w:divBdr>
            </w:div>
            <w:div w:id="436487944">
              <w:marLeft w:val="0"/>
              <w:marRight w:val="0"/>
              <w:marTop w:val="0"/>
              <w:marBottom w:val="0"/>
              <w:divBdr>
                <w:top w:val="none" w:sz="0" w:space="0" w:color="auto"/>
                <w:left w:val="none" w:sz="0" w:space="0" w:color="auto"/>
                <w:bottom w:val="none" w:sz="0" w:space="0" w:color="auto"/>
                <w:right w:val="none" w:sz="0" w:space="0" w:color="auto"/>
              </w:divBdr>
            </w:div>
            <w:div w:id="673267194">
              <w:marLeft w:val="0"/>
              <w:marRight w:val="0"/>
              <w:marTop w:val="0"/>
              <w:marBottom w:val="0"/>
              <w:divBdr>
                <w:top w:val="none" w:sz="0" w:space="0" w:color="auto"/>
                <w:left w:val="none" w:sz="0" w:space="0" w:color="auto"/>
                <w:bottom w:val="none" w:sz="0" w:space="0" w:color="auto"/>
                <w:right w:val="none" w:sz="0" w:space="0" w:color="auto"/>
              </w:divBdr>
            </w:div>
          </w:divsChild>
        </w:div>
        <w:div w:id="1297370719">
          <w:marLeft w:val="0"/>
          <w:marRight w:val="0"/>
          <w:marTop w:val="0"/>
          <w:marBottom w:val="0"/>
          <w:divBdr>
            <w:top w:val="none" w:sz="0" w:space="0" w:color="auto"/>
            <w:left w:val="none" w:sz="0" w:space="0" w:color="auto"/>
            <w:bottom w:val="none" w:sz="0" w:space="0" w:color="auto"/>
            <w:right w:val="none" w:sz="0" w:space="0" w:color="auto"/>
          </w:divBdr>
        </w:div>
        <w:div w:id="1012611346">
          <w:marLeft w:val="0"/>
          <w:marRight w:val="0"/>
          <w:marTop w:val="0"/>
          <w:marBottom w:val="0"/>
          <w:divBdr>
            <w:top w:val="none" w:sz="0" w:space="0" w:color="auto"/>
            <w:left w:val="none" w:sz="0" w:space="0" w:color="auto"/>
            <w:bottom w:val="none" w:sz="0" w:space="0" w:color="auto"/>
            <w:right w:val="none" w:sz="0" w:space="0" w:color="auto"/>
          </w:divBdr>
        </w:div>
        <w:div w:id="1888948873">
          <w:marLeft w:val="0"/>
          <w:marRight w:val="0"/>
          <w:marTop w:val="0"/>
          <w:marBottom w:val="0"/>
          <w:divBdr>
            <w:top w:val="none" w:sz="0" w:space="0" w:color="auto"/>
            <w:left w:val="none" w:sz="0" w:space="0" w:color="auto"/>
            <w:bottom w:val="none" w:sz="0" w:space="0" w:color="auto"/>
            <w:right w:val="none" w:sz="0" w:space="0" w:color="auto"/>
          </w:divBdr>
        </w:div>
        <w:div w:id="357047163">
          <w:marLeft w:val="0"/>
          <w:marRight w:val="0"/>
          <w:marTop w:val="0"/>
          <w:marBottom w:val="0"/>
          <w:divBdr>
            <w:top w:val="none" w:sz="0" w:space="0" w:color="auto"/>
            <w:left w:val="none" w:sz="0" w:space="0" w:color="auto"/>
            <w:bottom w:val="none" w:sz="0" w:space="0" w:color="auto"/>
            <w:right w:val="none" w:sz="0" w:space="0" w:color="auto"/>
          </w:divBdr>
        </w:div>
        <w:div w:id="1008361444">
          <w:marLeft w:val="0"/>
          <w:marRight w:val="0"/>
          <w:marTop w:val="0"/>
          <w:marBottom w:val="0"/>
          <w:divBdr>
            <w:top w:val="none" w:sz="0" w:space="0" w:color="auto"/>
            <w:left w:val="none" w:sz="0" w:space="0" w:color="auto"/>
            <w:bottom w:val="none" w:sz="0" w:space="0" w:color="auto"/>
            <w:right w:val="none" w:sz="0" w:space="0" w:color="auto"/>
          </w:divBdr>
        </w:div>
        <w:div w:id="1084952552">
          <w:marLeft w:val="0"/>
          <w:marRight w:val="0"/>
          <w:marTop w:val="0"/>
          <w:marBottom w:val="0"/>
          <w:divBdr>
            <w:top w:val="none" w:sz="0" w:space="0" w:color="auto"/>
            <w:left w:val="none" w:sz="0" w:space="0" w:color="auto"/>
            <w:bottom w:val="none" w:sz="0" w:space="0" w:color="auto"/>
            <w:right w:val="none" w:sz="0" w:space="0" w:color="auto"/>
          </w:divBdr>
        </w:div>
        <w:div w:id="1363359473">
          <w:marLeft w:val="0"/>
          <w:marRight w:val="0"/>
          <w:marTop w:val="0"/>
          <w:marBottom w:val="0"/>
          <w:divBdr>
            <w:top w:val="none" w:sz="0" w:space="0" w:color="auto"/>
            <w:left w:val="none" w:sz="0" w:space="0" w:color="auto"/>
            <w:bottom w:val="none" w:sz="0" w:space="0" w:color="auto"/>
            <w:right w:val="none" w:sz="0" w:space="0" w:color="auto"/>
          </w:divBdr>
        </w:div>
        <w:div w:id="1382827438">
          <w:marLeft w:val="0"/>
          <w:marRight w:val="0"/>
          <w:marTop w:val="0"/>
          <w:marBottom w:val="0"/>
          <w:divBdr>
            <w:top w:val="none" w:sz="0" w:space="0" w:color="auto"/>
            <w:left w:val="none" w:sz="0" w:space="0" w:color="auto"/>
            <w:bottom w:val="none" w:sz="0" w:space="0" w:color="auto"/>
            <w:right w:val="none" w:sz="0" w:space="0" w:color="auto"/>
          </w:divBdr>
        </w:div>
        <w:div w:id="1032727652">
          <w:marLeft w:val="0"/>
          <w:marRight w:val="0"/>
          <w:marTop w:val="0"/>
          <w:marBottom w:val="0"/>
          <w:divBdr>
            <w:top w:val="none" w:sz="0" w:space="0" w:color="auto"/>
            <w:left w:val="none" w:sz="0" w:space="0" w:color="auto"/>
            <w:bottom w:val="none" w:sz="0" w:space="0" w:color="auto"/>
            <w:right w:val="none" w:sz="0" w:space="0" w:color="auto"/>
          </w:divBdr>
        </w:div>
        <w:div w:id="260259984">
          <w:marLeft w:val="0"/>
          <w:marRight w:val="0"/>
          <w:marTop w:val="0"/>
          <w:marBottom w:val="0"/>
          <w:divBdr>
            <w:top w:val="none" w:sz="0" w:space="0" w:color="auto"/>
            <w:left w:val="none" w:sz="0" w:space="0" w:color="auto"/>
            <w:bottom w:val="none" w:sz="0" w:space="0" w:color="auto"/>
            <w:right w:val="none" w:sz="0" w:space="0" w:color="auto"/>
          </w:divBdr>
        </w:div>
        <w:div w:id="1763338476">
          <w:marLeft w:val="0"/>
          <w:marRight w:val="0"/>
          <w:marTop w:val="0"/>
          <w:marBottom w:val="0"/>
          <w:divBdr>
            <w:top w:val="none" w:sz="0" w:space="0" w:color="auto"/>
            <w:left w:val="none" w:sz="0" w:space="0" w:color="auto"/>
            <w:bottom w:val="none" w:sz="0" w:space="0" w:color="auto"/>
            <w:right w:val="none" w:sz="0" w:space="0" w:color="auto"/>
          </w:divBdr>
        </w:div>
        <w:div w:id="1311982778">
          <w:marLeft w:val="0"/>
          <w:marRight w:val="0"/>
          <w:marTop w:val="0"/>
          <w:marBottom w:val="0"/>
          <w:divBdr>
            <w:top w:val="none" w:sz="0" w:space="0" w:color="auto"/>
            <w:left w:val="none" w:sz="0" w:space="0" w:color="auto"/>
            <w:bottom w:val="none" w:sz="0" w:space="0" w:color="auto"/>
            <w:right w:val="none" w:sz="0" w:space="0" w:color="auto"/>
          </w:divBdr>
        </w:div>
        <w:div w:id="893929902">
          <w:marLeft w:val="0"/>
          <w:marRight w:val="0"/>
          <w:marTop w:val="0"/>
          <w:marBottom w:val="0"/>
          <w:divBdr>
            <w:top w:val="none" w:sz="0" w:space="0" w:color="auto"/>
            <w:left w:val="none" w:sz="0" w:space="0" w:color="auto"/>
            <w:bottom w:val="none" w:sz="0" w:space="0" w:color="auto"/>
            <w:right w:val="none" w:sz="0" w:space="0" w:color="auto"/>
          </w:divBdr>
        </w:div>
        <w:div w:id="663701303">
          <w:marLeft w:val="0"/>
          <w:marRight w:val="0"/>
          <w:marTop w:val="0"/>
          <w:marBottom w:val="0"/>
          <w:divBdr>
            <w:top w:val="none" w:sz="0" w:space="0" w:color="auto"/>
            <w:left w:val="none" w:sz="0" w:space="0" w:color="auto"/>
            <w:bottom w:val="none" w:sz="0" w:space="0" w:color="auto"/>
            <w:right w:val="none" w:sz="0" w:space="0" w:color="auto"/>
          </w:divBdr>
        </w:div>
        <w:div w:id="656156013">
          <w:marLeft w:val="0"/>
          <w:marRight w:val="0"/>
          <w:marTop w:val="0"/>
          <w:marBottom w:val="0"/>
          <w:divBdr>
            <w:top w:val="none" w:sz="0" w:space="0" w:color="auto"/>
            <w:left w:val="none" w:sz="0" w:space="0" w:color="auto"/>
            <w:bottom w:val="none" w:sz="0" w:space="0" w:color="auto"/>
            <w:right w:val="none" w:sz="0" w:space="0" w:color="auto"/>
          </w:divBdr>
        </w:div>
        <w:div w:id="1313172052">
          <w:marLeft w:val="0"/>
          <w:marRight w:val="0"/>
          <w:marTop w:val="0"/>
          <w:marBottom w:val="0"/>
          <w:divBdr>
            <w:top w:val="none" w:sz="0" w:space="0" w:color="auto"/>
            <w:left w:val="none" w:sz="0" w:space="0" w:color="auto"/>
            <w:bottom w:val="none" w:sz="0" w:space="0" w:color="auto"/>
            <w:right w:val="none" w:sz="0" w:space="0" w:color="auto"/>
          </w:divBdr>
        </w:div>
        <w:div w:id="1178154386">
          <w:marLeft w:val="0"/>
          <w:marRight w:val="0"/>
          <w:marTop w:val="0"/>
          <w:marBottom w:val="0"/>
          <w:divBdr>
            <w:top w:val="none" w:sz="0" w:space="0" w:color="auto"/>
            <w:left w:val="none" w:sz="0" w:space="0" w:color="auto"/>
            <w:bottom w:val="none" w:sz="0" w:space="0" w:color="auto"/>
            <w:right w:val="none" w:sz="0" w:space="0" w:color="auto"/>
          </w:divBdr>
        </w:div>
        <w:div w:id="1178038702">
          <w:marLeft w:val="0"/>
          <w:marRight w:val="0"/>
          <w:marTop w:val="0"/>
          <w:marBottom w:val="0"/>
          <w:divBdr>
            <w:top w:val="none" w:sz="0" w:space="0" w:color="auto"/>
            <w:left w:val="none" w:sz="0" w:space="0" w:color="auto"/>
            <w:bottom w:val="none" w:sz="0" w:space="0" w:color="auto"/>
            <w:right w:val="none" w:sz="0" w:space="0" w:color="auto"/>
          </w:divBdr>
        </w:div>
        <w:div w:id="1006443466">
          <w:marLeft w:val="0"/>
          <w:marRight w:val="0"/>
          <w:marTop w:val="0"/>
          <w:marBottom w:val="0"/>
          <w:divBdr>
            <w:top w:val="none" w:sz="0" w:space="0" w:color="auto"/>
            <w:left w:val="none" w:sz="0" w:space="0" w:color="auto"/>
            <w:bottom w:val="none" w:sz="0" w:space="0" w:color="auto"/>
            <w:right w:val="none" w:sz="0" w:space="0" w:color="auto"/>
          </w:divBdr>
        </w:div>
        <w:div w:id="658122355">
          <w:marLeft w:val="0"/>
          <w:marRight w:val="0"/>
          <w:marTop w:val="0"/>
          <w:marBottom w:val="0"/>
          <w:divBdr>
            <w:top w:val="none" w:sz="0" w:space="0" w:color="auto"/>
            <w:left w:val="none" w:sz="0" w:space="0" w:color="auto"/>
            <w:bottom w:val="none" w:sz="0" w:space="0" w:color="auto"/>
            <w:right w:val="none" w:sz="0" w:space="0" w:color="auto"/>
          </w:divBdr>
        </w:div>
        <w:div w:id="569388855">
          <w:marLeft w:val="0"/>
          <w:marRight w:val="0"/>
          <w:marTop w:val="0"/>
          <w:marBottom w:val="0"/>
          <w:divBdr>
            <w:top w:val="none" w:sz="0" w:space="0" w:color="auto"/>
            <w:left w:val="none" w:sz="0" w:space="0" w:color="auto"/>
            <w:bottom w:val="none" w:sz="0" w:space="0" w:color="auto"/>
            <w:right w:val="none" w:sz="0" w:space="0" w:color="auto"/>
          </w:divBdr>
        </w:div>
        <w:div w:id="1996295682">
          <w:marLeft w:val="0"/>
          <w:marRight w:val="0"/>
          <w:marTop w:val="0"/>
          <w:marBottom w:val="0"/>
          <w:divBdr>
            <w:top w:val="none" w:sz="0" w:space="0" w:color="auto"/>
            <w:left w:val="none" w:sz="0" w:space="0" w:color="auto"/>
            <w:bottom w:val="none" w:sz="0" w:space="0" w:color="auto"/>
            <w:right w:val="none" w:sz="0" w:space="0" w:color="auto"/>
          </w:divBdr>
        </w:div>
        <w:div w:id="2035686728">
          <w:marLeft w:val="0"/>
          <w:marRight w:val="0"/>
          <w:marTop w:val="0"/>
          <w:marBottom w:val="0"/>
          <w:divBdr>
            <w:top w:val="none" w:sz="0" w:space="0" w:color="auto"/>
            <w:left w:val="none" w:sz="0" w:space="0" w:color="auto"/>
            <w:bottom w:val="none" w:sz="0" w:space="0" w:color="auto"/>
            <w:right w:val="none" w:sz="0" w:space="0" w:color="auto"/>
          </w:divBdr>
        </w:div>
        <w:div w:id="1482455329">
          <w:marLeft w:val="0"/>
          <w:marRight w:val="0"/>
          <w:marTop w:val="0"/>
          <w:marBottom w:val="0"/>
          <w:divBdr>
            <w:top w:val="none" w:sz="0" w:space="0" w:color="auto"/>
            <w:left w:val="none" w:sz="0" w:space="0" w:color="auto"/>
            <w:bottom w:val="none" w:sz="0" w:space="0" w:color="auto"/>
            <w:right w:val="none" w:sz="0" w:space="0" w:color="auto"/>
          </w:divBdr>
        </w:div>
        <w:div w:id="558905537">
          <w:marLeft w:val="0"/>
          <w:marRight w:val="0"/>
          <w:marTop w:val="0"/>
          <w:marBottom w:val="0"/>
          <w:divBdr>
            <w:top w:val="none" w:sz="0" w:space="0" w:color="auto"/>
            <w:left w:val="none" w:sz="0" w:space="0" w:color="auto"/>
            <w:bottom w:val="none" w:sz="0" w:space="0" w:color="auto"/>
            <w:right w:val="none" w:sz="0" w:space="0" w:color="auto"/>
          </w:divBdr>
        </w:div>
        <w:div w:id="1880431529">
          <w:marLeft w:val="0"/>
          <w:marRight w:val="0"/>
          <w:marTop w:val="0"/>
          <w:marBottom w:val="0"/>
          <w:divBdr>
            <w:top w:val="none" w:sz="0" w:space="0" w:color="auto"/>
            <w:left w:val="none" w:sz="0" w:space="0" w:color="auto"/>
            <w:bottom w:val="none" w:sz="0" w:space="0" w:color="auto"/>
            <w:right w:val="none" w:sz="0" w:space="0" w:color="auto"/>
          </w:divBdr>
        </w:div>
        <w:div w:id="560096356">
          <w:marLeft w:val="0"/>
          <w:marRight w:val="0"/>
          <w:marTop w:val="0"/>
          <w:marBottom w:val="0"/>
          <w:divBdr>
            <w:top w:val="none" w:sz="0" w:space="0" w:color="auto"/>
            <w:left w:val="none" w:sz="0" w:space="0" w:color="auto"/>
            <w:bottom w:val="none" w:sz="0" w:space="0" w:color="auto"/>
            <w:right w:val="none" w:sz="0" w:space="0" w:color="auto"/>
          </w:divBdr>
        </w:div>
        <w:div w:id="2039767632">
          <w:marLeft w:val="0"/>
          <w:marRight w:val="0"/>
          <w:marTop w:val="0"/>
          <w:marBottom w:val="0"/>
          <w:divBdr>
            <w:top w:val="none" w:sz="0" w:space="0" w:color="auto"/>
            <w:left w:val="none" w:sz="0" w:space="0" w:color="auto"/>
            <w:bottom w:val="none" w:sz="0" w:space="0" w:color="auto"/>
            <w:right w:val="none" w:sz="0" w:space="0" w:color="auto"/>
          </w:divBdr>
        </w:div>
        <w:div w:id="987366202">
          <w:marLeft w:val="0"/>
          <w:marRight w:val="0"/>
          <w:marTop w:val="0"/>
          <w:marBottom w:val="0"/>
          <w:divBdr>
            <w:top w:val="none" w:sz="0" w:space="0" w:color="auto"/>
            <w:left w:val="none" w:sz="0" w:space="0" w:color="auto"/>
            <w:bottom w:val="none" w:sz="0" w:space="0" w:color="auto"/>
            <w:right w:val="none" w:sz="0" w:space="0" w:color="auto"/>
          </w:divBdr>
        </w:div>
        <w:div w:id="1423330744">
          <w:marLeft w:val="0"/>
          <w:marRight w:val="0"/>
          <w:marTop w:val="0"/>
          <w:marBottom w:val="0"/>
          <w:divBdr>
            <w:top w:val="none" w:sz="0" w:space="0" w:color="auto"/>
            <w:left w:val="none" w:sz="0" w:space="0" w:color="auto"/>
            <w:bottom w:val="none" w:sz="0" w:space="0" w:color="auto"/>
            <w:right w:val="none" w:sz="0" w:space="0" w:color="auto"/>
          </w:divBdr>
        </w:div>
      </w:divsChild>
    </w:div>
    <w:div w:id="1469468905">
      <w:bodyDiv w:val="1"/>
      <w:marLeft w:val="0"/>
      <w:marRight w:val="0"/>
      <w:marTop w:val="0"/>
      <w:marBottom w:val="0"/>
      <w:divBdr>
        <w:top w:val="none" w:sz="0" w:space="0" w:color="auto"/>
        <w:left w:val="none" w:sz="0" w:space="0" w:color="auto"/>
        <w:bottom w:val="none" w:sz="0" w:space="0" w:color="auto"/>
        <w:right w:val="none" w:sz="0" w:space="0" w:color="auto"/>
      </w:divBdr>
    </w:div>
    <w:div w:id="1473136895">
      <w:bodyDiv w:val="1"/>
      <w:marLeft w:val="0"/>
      <w:marRight w:val="0"/>
      <w:marTop w:val="0"/>
      <w:marBottom w:val="0"/>
      <w:divBdr>
        <w:top w:val="none" w:sz="0" w:space="0" w:color="auto"/>
        <w:left w:val="none" w:sz="0" w:space="0" w:color="auto"/>
        <w:bottom w:val="none" w:sz="0" w:space="0" w:color="auto"/>
        <w:right w:val="none" w:sz="0" w:space="0" w:color="auto"/>
      </w:divBdr>
      <w:divsChild>
        <w:div w:id="1935936793">
          <w:marLeft w:val="0"/>
          <w:marRight w:val="0"/>
          <w:marTop w:val="0"/>
          <w:marBottom w:val="0"/>
          <w:divBdr>
            <w:top w:val="none" w:sz="0" w:space="0" w:color="auto"/>
            <w:left w:val="none" w:sz="0" w:space="0" w:color="auto"/>
            <w:bottom w:val="none" w:sz="0" w:space="0" w:color="auto"/>
            <w:right w:val="none" w:sz="0" w:space="0" w:color="auto"/>
          </w:divBdr>
          <w:divsChild>
            <w:div w:id="1296717494">
              <w:marLeft w:val="0"/>
              <w:marRight w:val="0"/>
              <w:marTop w:val="0"/>
              <w:marBottom w:val="0"/>
              <w:divBdr>
                <w:top w:val="none" w:sz="0" w:space="0" w:color="auto"/>
                <w:left w:val="none" w:sz="0" w:space="0" w:color="auto"/>
                <w:bottom w:val="none" w:sz="0" w:space="0" w:color="auto"/>
                <w:right w:val="none" w:sz="0" w:space="0" w:color="auto"/>
              </w:divBdr>
            </w:div>
            <w:div w:id="600381791">
              <w:marLeft w:val="0"/>
              <w:marRight w:val="0"/>
              <w:marTop w:val="0"/>
              <w:marBottom w:val="0"/>
              <w:divBdr>
                <w:top w:val="none" w:sz="0" w:space="0" w:color="auto"/>
                <w:left w:val="none" w:sz="0" w:space="0" w:color="auto"/>
                <w:bottom w:val="none" w:sz="0" w:space="0" w:color="auto"/>
                <w:right w:val="none" w:sz="0" w:space="0" w:color="auto"/>
              </w:divBdr>
            </w:div>
            <w:div w:id="1611014850">
              <w:marLeft w:val="0"/>
              <w:marRight w:val="0"/>
              <w:marTop w:val="0"/>
              <w:marBottom w:val="0"/>
              <w:divBdr>
                <w:top w:val="none" w:sz="0" w:space="0" w:color="auto"/>
                <w:left w:val="none" w:sz="0" w:space="0" w:color="auto"/>
                <w:bottom w:val="none" w:sz="0" w:space="0" w:color="auto"/>
                <w:right w:val="none" w:sz="0" w:space="0" w:color="auto"/>
              </w:divBdr>
            </w:div>
            <w:div w:id="36010433">
              <w:marLeft w:val="0"/>
              <w:marRight w:val="0"/>
              <w:marTop w:val="0"/>
              <w:marBottom w:val="0"/>
              <w:divBdr>
                <w:top w:val="none" w:sz="0" w:space="0" w:color="auto"/>
                <w:left w:val="none" w:sz="0" w:space="0" w:color="auto"/>
                <w:bottom w:val="none" w:sz="0" w:space="0" w:color="auto"/>
                <w:right w:val="none" w:sz="0" w:space="0" w:color="auto"/>
              </w:divBdr>
            </w:div>
            <w:div w:id="1607157845">
              <w:marLeft w:val="0"/>
              <w:marRight w:val="0"/>
              <w:marTop w:val="0"/>
              <w:marBottom w:val="0"/>
              <w:divBdr>
                <w:top w:val="none" w:sz="0" w:space="0" w:color="auto"/>
                <w:left w:val="none" w:sz="0" w:space="0" w:color="auto"/>
                <w:bottom w:val="none" w:sz="0" w:space="0" w:color="auto"/>
                <w:right w:val="none" w:sz="0" w:space="0" w:color="auto"/>
              </w:divBdr>
            </w:div>
          </w:divsChild>
        </w:div>
        <w:div w:id="1300499949">
          <w:marLeft w:val="0"/>
          <w:marRight w:val="0"/>
          <w:marTop w:val="0"/>
          <w:marBottom w:val="0"/>
          <w:divBdr>
            <w:top w:val="none" w:sz="0" w:space="0" w:color="auto"/>
            <w:left w:val="none" w:sz="0" w:space="0" w:color="auto"/>
            <w:bottom w:val="none" w:sz="0" w:space="0" w:color="auto"/>
            <w:right w:val="none" w:sz="0" w:space="0" w:color="auto"/>
          </w:divBdr>
          <w:divsChild>
            <w:div w:id="1745641217">
              <w:marLeft w:val="0"/>
              <w:marRight w:val="0"/>
              <w:marTop w:val="0"/>
              <w:marBottom w:val="0"/>
              <w:divBdr>
                <w:top w:val="none" w:sz="0" w:space="0" w:color="auto"/>
                <w:left w:val="none" w:sz="0" w:space="0" w:color="auto"/>
                <w:bottom w:val="none" w:sz="0" w:space="0" w:color="auto"/>
                <w:right w:val="none" w:sz="0" w:space="0" w:color="auto"/>
              </w:divBdr>
            </w:div>
          </w:divsChild>
        </w:div>
        <w:div w:id="824781136">
          <w:marLeft w:val="0"/>
          <w:marRight w:val="0"/>
          <w:marTop w:val="0"/>
          <w:marBottom w:val="0"/>
          <w:divBdr>
            <w:top w:val="none" w:sz="0" w:space="0" w:color="auto"/>
            <w:left w:val="none" w:sz="0" w:space="0" w:color="auto"/>
            <w:bottom w:val="none" w:sz="0" w:space="0" w:color="auto"/>
            <w:right w:val="none" w:sz="0" w:space="0" w:color="auto"/>
          </w:divBdr>
          <w:divsChild>
            <w:div w:id="232666560">
              <w:marLeft w:val="0"/>
              <w:marRight w:val="0"/>
              <w:marTop w:val="0"/>
              <w:marBottom w:val="0"/>
              <w:divBdr>
                <w:top w:val="none" w:sz="0" w:space="0" w:color="auto"/>
                <w:left w:val="none" w:sz="0" w:space="0" w:color="auto"/>
                <w:bottom w:val="none" w:sz="0" w:space="0" w:color="auto"/>
                <w:right w:val="none" w:sz="0" w:space="0" w:color="auto"/>
              </w:divBdr>
            </w:div>
            <w:div w:id="376971014">
              <w:marLeft w:val="0"/>
              <w:marRight w:val="0"/>
              <w:marTop w:val="0"/>
              <w:marBottom w:val="0"/>
              <w:divBdr>
                <w:top w:val="none" w:sz="0" w:space="0" w:color="auto"/>
                <w:left w:val="none" w:sz="0" w:space="0" w:color="auto"/>
                <w:bottom w:val="none" w:sz="0" w:space="0" w:color="auto"/>
                <w:right w:val="none" w:sz="0" w:space="0" w:color="auto"/>
              </w:divBdr>
            </w:div>
            <w:div w:id="989139336">
              <w:marLeft w:val="0"/>
              <w:marRight w:val="0"/>
              <w:marTop w:val="0"/>
              <w:marBottom w:val="0"/>
              <w:divBdr>
                <w:top w:val="none" w:sz="0" w:space="0" w:color="auto"/>
                <w:left w:val="none" w:sz="0" w:space="0" w:color="auto"/>
                <w:bottom w:val="none" w:sz="0" w:space="0" w:color="auto"/>
                <w:right w:val="none" w:sz="0" w:space="0" w:color="auto"/>
              </w:divBdr>
            </w:div>
            <w:div w:id="264193210">
              <w:marLeft w:val="0"/>
              <w:marRight w:val="0"/>
              <w:marTop w:val="0"/>
              <w:marBottom w:val="0"/>
              <w:divBdr>
                <w:top w:val="none" w:sz="0" w:space="0" w:color="auto"/>
                <w:left w:val="none" w:sz="0" w:space="0" w:color="auto"/>
                <w:bottom w:val="none" w:sz="0" w:space="0" w:color="auto"/>
                <w:right w:val="none" w:sz="0" w:space="0" w:color="auto"/>
              </w:divBdr>
            </w:div>
          </w:divsChild>
        </w:div>
        <w:div w:id="1583028922">
          <w:marLeft w:val="0"/>
          <w:marRight w:val="0"/>
          <w:marTop w:val="0"/>
          <w:marBottom w:val="0"/>
          <w:divBdr>
            <w:top w:val="none" w:sz="0" w:space="0" w:color="auto"/>
            <w:left w:val="none" w:sz="0" w:space="0" w:color="auto"/>
            <w:bottom w:val="none" w:sz="0" w:space="0" w:color="auto"/>
            <w:right w:val="none" w:sz="0" w:space="0" w:color="auto"/>
          </w:divBdr>
          <w:divsChild>
            <w:div w:id="73627527">
              <w:marLeft w:val="0"/>
              <w:marRight w:val="0"/>
              <w:marTop w:val="0"/>
              <w:marBottom w:val="0"/>
              <w:divBdr>
                <w:top w:val="none" w:sz="0" w:space="0" w:color="auto"/>
                <w:left w:val="none" w:sz="0" w:space="0" w:color="auto"/>
                <w:bottom w:val="none" w:sz="0" w:space="0" w:color="auto"/>
                <w:right w:val="none" w:sz="0" w:space="0" w:color="auto"/>
              </w:divBdr>
            </w:div>
            <w:div w:id="593587079">
              <w:marLeft w:val="0"/>
              <w:marRight w:val="0"/>
              <w:marTop w:val="0"/>
              <w:marBottom w:val="0"/>
              <w:divBdr>
                <w:top w:val="none" w:sz="0" w:space="0" w:color="auto"/>
                <w:left w:val="none" w:sz="0" w:space="0" w:color="auto"/>
                <w:bottom w:val="none" w:sz="0" w:space="0" w:color="auto"/>
                <w:right w:val="none" w:sz="0" w:space="0" w:color="auto"/>
              </w:divBdr>
            </w:div>
            <w:div w:id="1372416781">
              <w:marLeft w:val="0"/>
              <w:marRight w:val="0"/>
              <w:marTop w:val="0"/>
              <w:marBottom w:val="0"/>
              <w:divBdr>
                <w:top w:val="none" w:sz="0" w:space="0" w:color="auto"/>
                <w:left w:val="none" w:sz="0" w:space="0" w:color="auto"/>
                <w:bottom w:val="none" w:sz="0" w:space="0" w:color="auto"/>
                <w:right w:val="none" w:sz="0" w:space="0" w:color="auto"/>
              </w:divBdr>
            </w:div>
            <w:div w:id="150340668">
              <w:marLeft w:val="0"/>
              <w:marRight w:val="0"/>
              <w:marTop w:val="0"/>
              <w:marBottom w:val="0"/>
              <w:divBdr>
                <w:top w:val="none" w:sz="0" w:space="0" w:color="auto"/>
                <w:left w:val="none" w:sz="0" w:space="0" w:color="auto"/>
                <w:bottom w:val="none" w:sz="0" w:space="0" w:color="auto"/>
                <w:right w:val="none" w:sz="0" w:space="0" w:color="auto"/>
              </w:divBdr>
            </w:div>
            <w:div w:id="1149634266">
              <w:marLeft w:val="0"/>
              <w:marRight w:val="0"/>
              <w:marTop w:val="0"/>
              <w:marBottom w:val="0"/>
              <w:divBdr>
                <w:top w:val="none" w:sz="0" w:space="0" w:color="auto"/>
                <w:left w:val="none" w:sz="0" w:space="0" w:color="auto"/>
                <w:bottom w:val="none" w:sz="0" w:space="0" w:color="auto"/>
                <w:right w:val="none" w:sz="0" w:space="0" w:color="auto"/>
              </w:divBdr>
            </w:div>
          </w:divsChild>
        </w:div>
        <w:div w:id="1229531118">
          <w:marLeft w:val="0"/>
          <w:marRight w:val="0"/>
          <w:marTop w:val="0"/>
          <w:marBottom w:val="0"/>
          <w:divBdr>
            <w:top w:val="none" w:sz="0" w:space="0" w:color="auto"/>
            <w:left w:val="none" w:sz="0" w:space="0" w:color="auto"/>
            <w:bottom w:val="none" w:sz="0" w:space="0" w:color="auto"/>
            <w:right w:val="none" w:sz="0" w:space="0" w:color="auto"/>
          </w:divBdr>
          <w:divsChild>
            <w:div w:id="1476413064">
              <w:marLeft w:val="0"/>
              <w:marRight w:val="0"/>
              <w:marTop w:val="0"/>
              <w:marBottom w:val="0"/>
              <w:divBdr>
                <w:top w:val="none" w:sz="0" w:space="0" w:color="auto"/>
                <w:left w:val="none" w:sz="0" w:space="0" w:color="auto"/>
                <w:bottom w:val="none" w:sz="0" w:space="0" w:color="auto"/>
                <w:right w:val="none" w:sz="0" w:space="0" w:color="auto"/>
              </w:divBdr>
            </w:div>
            <w:div w:id="1840733416">
              <w:marLeft w:val="0"/>
              <w:marRight w:val="0"/>
              <w:marTop w:val="0"/>
              <w:marBottom w:val="0"/>
              <w:divBdr>
                <w:top w:val="none" w:sz="0" w:space="0" w:color="auto"/>
                <w:left w:val="none" w:sz="0" w:space="0" w:color="auto"/>
                <w:bottom w:val="none" w:sz="0" w:space="0" w:color="auto"/>
                <w:right w:val="none" w:sz="0" w:space="0" w:color="auto"/>
              </w:divBdr>
            </w:div>
            <w:div w:id="1290477722">
              <w:marLeft w:val="0"/>
              <w:marRight w:val="0"/>
              <w:marTop w:val="0"/>
              <w:marBottom w:val="0"/>
              <w:divBdr>
                <w:top w:val="none" w:sz="0" w:space="0" w:color="auto"/>
                <w:left w:val="none" w:sz="0" w:space="0" w:color="auto"/>
                <w:bottom w:val="none" w:sz="0" w:space="0" w:color="auto"/>
                <w:right w:val="none" w:sz="0" w:space="0" w:color="auto"/>
              </w:divBdr>
            </w:div>
          </w:divsChild>
        </w:div>
        <w:div w:id="1747191304">
          <w:marLeft w:val="0"/>
          <w:marRight w:val="0"/>
          <w:marTop w:val="0"/>
          <w:marBottom w:val="0"/>
          <w:divBdr>
            <w:top w:val="none" w:sz="0" w:space="0" w:color="auto"/>
            <w:left w:val="none" w:sz="0" w:space="0" w:color="auto"/>
            <w:bottom w:val="none" w:sz="0" w:space="0" w:color="auto"/>
            <w:right w:val="none" w:sz="0" w:space="0" w:color="auto"/>
          </w:divBdr>
          <w:divsChild>
            <w:div w:id="1866366788">
              <w:marLeft w:val="0"/>
              <w:marRight w:val="0"/>
              <w:marTop w:val="0"/>
              <w:marBottom w:val="0"/>
              <w:divBdr>
                <w:top w:val="none" w:sz="0" w:space="0" w:color="auto"/>
                <w:left w:val="none" w:sz="0" w:space="0" w:color="auto"/>
                <w:bottom w:val="none" w:sz="0" w:space="0" w:color="auto"/>
                <w:right w:val="none" w:sz="0" w:space="0" w:color="auto"/>
              </w:divBdr>
            </w:div>
            <w:div w:id="1942298183">
              <w:marLeft w:val="0"/>
              <w:marRight w:val="0"/>
              <w:marTop w:val="0"/>
              <w:marBottom w:val="0"/>
              <w:divBdr>
                <w:top w:val="none" w:sz="0" w:space="0" w:color="auto"/>
                <w:left w:val="none" w:sz="0" w:space="0" w:color="auto"/>
                <w:bottom w:val="none" w:sz="0" w:space="0" w:color="auto"/>
                <w:right w:val="none" w:sz="0" w:space="0" w:color="auto"/>
              </w:divBdr>
            </w:div>
            <w:div w:id="280919445">
              <w:marLeft w:val="0"/>
              <w:marRight w:val="0"/>
              <w:marTop w:val="0"/>
              <w:marBottom w:val="0"/>
              <w:divBdr>
                <w:top w:val="none" w:sz="0" w:space="0" w:color="auto"/>
                <w:left w:val="none" w:sz="0" w:space="0" w:color="auto"/>
                <w:bottom w:val="none" w:sz="0" w:space="0" w:color="auto"/>
                <w:right w:val="none" w:sz="0" w:space="0" w:color="auto"/>
              </w:divBdr>
            </w:div>
            <w:div w:id="1890914097">
              <w:marLeft w:val="0"/>
              <w:marRight w:val="0"/>
              <w:marTop w:val="0"/>
              <w:marBottom w:val="0"/>
              <w:divBdr>
                <w:top w:val="none" w:sz="0" w:space="0" w:color="auto"/>
                <w:left w:val="none" w:sz="0" w:space="0" w:color="auto"/>
                <w:bottom w:val="none" w:sz="0" w:space="0" w:color="auto"/>
                <w:right w:val="none" w:sz="0" w:space="0" w:color="auto"/>
              </w:divBdr>
            </w:div>
          </w:divsChild>
        </w:div>
        <w:div w:id="1422986566">
          <w:marLeft w:val="0"/>
          <w:marRight w:val="0"/>
          <w:marTop w:val="0"/>
          <w:marBottom w:val="0"/>
          <w:divBdr>
            <w:top w:val="none" w:sz="0" w:space="0" w:color="auto"/>
            <w:left w:val="none" w:sz="0" w:space="0" w:color="auto"/>
            <w:bottom w:val="none" w:sz="0" w:space="0" w:color="auto"/>
            <w:right w:val="none" w:sz="0" w:space="0" w:color="auto"/>
          </w:divBdr>
          <w:divsChild>
            <w:div w:id="1043869565">
              <w:marLeft w:val="0"/>
              <w:marRight w:val="0"/>
              <w:marTop w:val="0"/>
              <w:marBottom w:val="0"/>
              <w:divBdr>
                <w:top w:val="none" w:sz="0" w:space="0" w:color="auto"/>
                <w:left w:val="none" w:sz="0" w:space="0" w:color="auto"/>
                <w:bottom w:val="none" w:sz="0" w:space="0" w:color="auto"/>
                <w:right w:val="none" w:sz="0" w:space="0" w:color="auto"/>
              </w:divBdr>
            </w:div>
            <w:div w:id="1834299087">
              <w:marLeft w:val="0"/>
              <w:marRight w:val="0"/>
              <w:marTop w:val="0"/>
              <w:marBottom w:val="0"/>
              <w:divBdr>
                <w:top w:val="none" w:sz="0" w:space="0" w:color="auto"/>
                <w:left w:val="none" w:sz="0" w:space="0" w:color="auto"/>
                <w:bottom w:val="none" w:sz="0" w:space="0" w:color="auto"/>
                <w:right w:val="none" w:sz="0" w:space="0" w:color="auto"/>
              </w:divBdr>
            </w:div>
            <w:div w:id="1120419213">
              <w:marLeft w:val="0"/>
              <w:marRight w:val="0"/>
              <w:marTop w:val="0"/>
              <w:marBottom w:val="0"/>
              <w:divBdr>
                <w:top w:val="none" w:sz="0" w:space="0" w:color="auto"/>
                <w:left w:val="none" w:sz="0" w:space="0" w:color="auto"/>
                <w:bottom w:val="none" w:sz="0" w:space="0" w:color="auto"/>
                <w:right w:val="none" w:sz="0" w:space="0" w:color="auto"/>
              </w:divBdr>
            </w:div>
          </w:divsChild>
        </w:div>
        <w:div w:id="1018233588">
          <w:marLeft w:val="0"/>
          <w:marRight w:val="0"/>
          <w:marTop w:val="0"/>
          <w:marBottom w:val="0"/>
          <w:divBdr>
            <w:top w:val="none" w:sz="0" w:space="0" w:color="auto"/>
            <w:left w:val="none" w:sz="0" w:space="0" w:color="auto"/>
            <w:bottom w:val="none" w:sz="0" w:space="0" w:color="auto"/>
            <w:right w:val="none" w:sz="0" w:space="0" w:color="auto"/>
          </w:divBdr>
        </w:div>
      </w:divsChild>
    </w:div>
    <w:div w:id="1560825693">
      <w:bodyDiv w:val="1"/>
      <w:marLeft w:val="0"/>
      <w:marRight w:val="0"/>
      <w:marTop w:val="0"/>
      <w:marBottom w:val="0"/>
      <w:divBdr>
        <w:top w:val="none" w:sz="0" w:space="0" w:color="auto"/>
        <w:left w:val="none" w:sz="0" w:space="0" w:color="auto"/>
        <w:bottom w:val="none" w:sz="0" w:space="0" w:color="auto"/>
        <w:right w:val="none" w:sz="0" w:space="0" w:color="auto"/>
      </w:divBdr>
    </w:div>
    <w:div w:id="1639534001">
      <w:bodyDiv w:val="1"/>
      <w:marLeft w:val="0"/>
      <w:marRight w:val="0"/>
      <w:marTop w:val="0"/>
      <w:marBottom w:val="0"/>
      <w:divBdr>
        <w:top w:val="none" w:sz="0" w:space="0" w:color="auto"/>
        <w:left w:val="none" w:sz="0" w:space="0" w:color="auto"/>
        <w:bottom w:val="none" w:sz="0" w:space="0" w:color="auto"/>
        <w:right w:val="none" w:sz="0" w:space="0" w:color="auto"/>
      </w:divBdr>
      <w:divsChild>
        <w:div w:id="1119034887">
          <w:marLeft w:val="0"/>
          <w:marRight w:val="0"/>
          <w:marTop w:val="0"/>
          <w:marBottom w:val="0"/>
          <w:divBdr>
            <w:top w:val="none" w:sz="0" w:space="0" w:color="auto"/>
            <w:left w:val="none" w:sz="0" w:space="0" w:color="auto"/>
            <w:bottom w:val="none" w:sz="0" w:space="0" w:color="auto"/>
            <w:right w:val="none" w:sz="0" w:space="0" w:color="auto"/>
          </w:divBdr>
        </w:div>
        <w:div w:id="2073507267">
          <w:marLeft w:val="0"/>
          <w:marRight w:val="0"/>
          <w:marTop w:val="0"/>
          <w:marBottom w:val="0"/>
          <w:divBdr>
            <w:top w:val="none" w:sz="0" w:space="0" w:color="auto"/>
            <w:left w:val="none" w:sz="0" w:space="0" w:color="auto"/>
            <w:bottom w:val="none" w:sz="0" w:space="0" w:color="auto"/>
            <w:right w:val="none" w:sz="0" w:space="0" w:color="auto"/>
          </w:divBdr>
        </w:div>
        <w:div w:id="500049884">
          <w:marLeft w:val="0"/>
          <w:marRight w:val="0"/>
          <w:marTop w:val="0"/>
          <w:marBottom w:val="0"/>
          <w:divBdr>
            <w:top w:val="none" w:sz="0" w:space="0" w:color="auto"/>
            <w:left w:val="none" w:sz="0" w:space="0" w:color="auto"/>
            <w:bottom w:val="none" w:sz="0" w:space="0" w:color="auto"/>
            <w:right w:val="none" w:sz="0" w:space="0" w:color="auto"/>
          </w:divBdr>
        </w:div>
        <w:div w:id="864751596">
          <w:marLeft w:val="0"/>
          <w:marRight w:val="0"/>
          <w:marTop w:val="0"/>
          <w:marBottom w:val="0"/>
          <w:divBdr>
            <w:top w:val="none" w:sz="0" w:space="0" w:color="auto"/>
            <w:left w:val="none" w:sz="0" w:space="0" w:color="auto"/>
            <w:bottom w:val="none" w:sz="0" w:space="0" w:color="auto"/>
            <w:right w:val="none" w:sz="0" w:space="0" w:color="auto"/>
          </w:divBdr>
        </w:div>
        <w:div w:id="1247613019">
          <w:marLeft w:val="0"/>
          <w:marRight w:val="0"/>
          <w:marTop w:val="0"/>
          <w:marBottom w:val="0"/>
          <w:divBdr>
            <w:top w:val="none" w:sz="0" w:space="0" w:color="auto"/>
            <w:left w:val="none" w:sz="0" w:space="0" w:color="auto"/>
            <w:bottom w:val="none" w:sz="0" w:space="0" w:color="auto"/>
            <w:right w:val="none" w:sz="0" w:space="0" w:color="auto"/>
          </w:divBdr>
        </w:div>
        <w:div w:id="2146505036">
          <w:marLeft w:val="0"/>
          <w:marRight w:val="0"/>
          <w:marTop w:val="0"/>
          <w:marBottom w:val="0"/>
          <w:divBdr>
            <w:top w:val="none" w:sz="0" w:space="0" w:color="auto"/>
            <w:left w:val="none" w:sz="0" w:space="0" w:color="auto"/>
            <w:bottom w:val="none" w:sz="0" w:space="0" w:color="auto"/>
            <w:right w:val="none" w:sz="0" w:space="0" w:color="auto"/>
          </w:divBdr>
        </w:div>
        <w:div w:id="817460065">
          <w:marLeft w:val="0"/>
          <w:marRight w:val="0"/>
          <w:marTop w:val="0"/>
          <w:marBottom w:val="0"/>
          <w:divBdr>
            <w:top w:val="none" w:sz="0" w:space="0" w:color="auto"/>
            <w:left w:val="none" w:sz="0" w:space="0" w:color="auto"/>
            <w:bottom w:val="none" w:sz="0" w:space="0" w:color="auto"/>
            <w:right w:val="none" w:sz="0" w:space="0" w:color="auto"/>
          </w:divBdr>
        </w:div>
        <w:div w:id="1866206607">
          <w:marLeft w:val="0"/>
          <w:marRight w:val="0"/>
          <w:marTop w:val="0"/>
          <w:marBottom w:val="0"/>
          <w:divBdr>
            <w:top w:val="none" w:sz="0" w:space="0" w:color="auto"/>
            <w:left w:val="none" w:sz="0" w:space="0" w:color="auto"/>
            <w:bottom w:val="none" w:sz="0" w:space="0" w:color="auto"/>
            <w:right w:val="none" w:sz="0" w:space="0" w:color="auto"/>
          </w:divBdr>
        </w:div>
        <w:div w:id="1165972842">
          <w:marLeft w:val="0"/>
          <w:marRight w:val="0"/>
          <w:marTop w:val="0"/>
          <w:marBottom w:val="0"/>
          <w:divBdr>
            <w:top w:val="none" w:sz="0" w:space="0" w:color="auto"/>
            <w:left w:val="none" w:sz="0" w:space="0" w:color="auto"/>
            <w:bottom w:val="none" w:sz="0" w:space="0" w:color="auto"/>
            <w:right w:val="none" w:sz="0" w:space="0" w:color="auto"/>
          </w:divBdr>
        </w:div>
        <w:div w:id="1973898794">
          <w:marLeft w:val="0"/>
          <w:marRight w:val="0"/>
          <w:marTop w:val="0"/>
          <w:marBottom w:val="0"/>
          <w:divBdr>
            <w:top w:val="none" w:sz="0" w:space="0" w:color="auto"/>
            <w:left w:val="none" w:sz="0" w:space="0" w:color="auto"/>
            <w:bottom w:val="none" w:sz="0" w:space="0" w:color="auto"/>
            <w:right w:val="none" w:sz="0" w:space="0" w:color="auto"/>
          </w:divBdr>
        </w:div>
        <w:div w:id="1381124806">
          <w:marLeft w:val="0"/>
          <w:marRight w:val="0"/>
          <w:marTop w:val="0"/>
          <w:marBottom w:val="0"/>
          <w:divBdr>
            <w:top w:val="none" w:sz="0" w:space="0" w:color="auto"/>
            <w:left w:val="none" w:sz="0" w:space="0" w:color="auto"/>
            <w:bottom w:val="none" w:sz="0" w:space="0" w:color="auto"/>
            <w:right w:val="none" w:sz="0" w:space="0" w:color="auto"/>
          </w:divBdr>
        </w:div>
        <w:div w:id="461967204">
          <w:marLeft w:val="0"/>
          <w:marRight w:val="0"/>
          <w:marTop w:val="0"/>
          <w:marBottom w:val="0"/>
          <w:divBdr>
            <w:top w:val="none" w:sz="0" w:space="0" w:color="auto"/>
            <w:left w:val="none" w:sz="0" w:space="0" w:color="auto"/>
            <w:bottom w:val="none" w:sz="0" w:space="0" w:color="auto"/>
            <w:right w:val="none" w:sz="0" w:space="0" w:color="auto"/>
          </w:divBdr>
          <w:divsChild>
            <w:div w:id="605499244">
              <w:marLeft w:val="0"/>
              <w:marRight w:val="0"/>
              <w:marTop w:val="0"/>
              <w:marBottom w:val="0"/>
              <w:divBdr>
                <w:top w:val="none" w:sz="0" w:space="0" w:color="auto"/>
                <w:left w:val="none" w:sz="0" w:space="0" w:color="auto"/>
                <w:bottom w:val="none" w:sz="0" w:space="0" w:color="auto"/>
                <w:right w:val="none" w:sz="0" w:space="0" w:color="auto"/>
              </w:divBdr>
            </w:div>
            <w:div w:id="1908614851">
              <w:marLeft w:val="0"/>
              <w:marRight w:val="0"/>
              <w:marTop w:val="0"/>
              <w:marBottom w:val="0"/>
              <w:divBdr>
                <w:top w:val="none" w:sz="0" w:space="0" w:color="auto"/>
                <w:left w:val="none" w:sz="0" w:space="0" w:color="auto"/>
                <w:bottom w:val="none" w:sz="0" w:space="0" w:color="auto"/>
                <w:right w:val="none" w:sz="0" w:space="0" w:color="auto"/>
              </w:divBdr>
            </w:div>
          </w:divsChild>
        </w:div>
        <w:div w:id="1064179687">
          <w:marLeft w:val="0"/>
          <w:marRight w:val="0"/>
          <w:marTop w:val="0"/>
          <w:marBottom w:val="0"/>
          <w:divBdr>
            <w:top w:val="none" w:sz="0" w:space="0" w:color="auto"/>
            <w:left w:val="none" w:sz="0" w:space="0" w:color="auto"/>
            <w:bottom w:val="none" w:sz="0" w:space="0" w:color="auto"/>
            <w:right w:val="none" w:sz="0" w:space="0" w:color="auto"/>
          </w:divBdr>
          <w:divsChild>
            <w:div w:id="1880361579">
              <w:marLeft w:val="0"/>
              <w:marRight w:val="0"/>
              <w:marTop w:val="0"/>
              <w:marBottom w:val="0"/>
              <w:divBdr>
                <w:top w:val="none" w:sz="0" w:space="0" w:color="auto"/>
                <w:left w:val="none" w:sz="0" w:space="0" w:color="auto"/>
                <w:bottom w:val="none" w:sz="0" w:space="0" w:color="auto"/>
                <w:right w:val="none" w:sz="0" w:space="0" w:color="auto"/>
              </w:divBdr>
            </w:div>
            <w:div w:id="697391522">
              <w:marLeft w:val="0"/>
              <w:marRight w:val="0"/>
              <w:marTop w:val="0"/>
              <w:marBottom w:val="0"/>
              <w:divBdr>
                <w:top w:val="none" w:sz="0" w:space="0" w:color="auto"/>
                <w:left w:val="none" w:sz="0" w:space="0" w:color="auto"/>
                <w:bottom w:val="none" w:sz="0" w:space="0" w:color="auto"/>
                <w:right w:val="none" w:sz="0" w:space="0" w:color="auto"/>
              </w:divBdr>
            </w:div>
          </w:divsChild>
        </w:div>
        <w:div w:id="321785067">
          <w:marLeft w:val="0"/>
          <w:marRight w:val="0"/>
          <w:marTop w:val="0"/>
          <w:marBottom w:val="0"/>
          <w:divBdr>
            <w:top w:val="none" w:sz="0" w:space="0" w:color="auto"/>
            <w:left w:val="none" w:sz="0" w:space="0" w:color="auto"/>
            <w:bottom w:val="none" w:sz="0" w:space="0" w:color="auto"/>
            <w:right w:val="none" w:sz="0" w:space="0" w:color="auto"/>
          </w:divBdr>
          <w:divsChild>
            <w:div w:id="444615180">
              <w:marLeft w:val="0"/>
              <w:marRight w:val="0"/>
              <w:marTop w:val="0"/>
              <w:marBottom w:val="0"/>
              <w:divBdr>
                <w:top w:val="none" w:sz="0" w:space="0" w:color="auto"/>
                <w:left w:val="none" w:sz="0" w:space="0" w:color="auto"/>
                <w:bottom w:val="none" w:sz="0" w:space="0" w:color="auto"/>
                <w:right w:val="none" w:sz="0" w:space="0" w:color="auto"/>
              </w:divBdr>
            </w:div>
            <w:div w:id="971909904">
              <w:marLeft w:val="0"/>
              <w:marRight w:val="0"/>
              <w:marTop w:val="0"/>
              <w:marBottom w:val="0"/>
              <w:divBdr>
                <w:top w:val="none" w:sz="0" w:space="0" w:color="auto"/>
                <w:left w:val="none" w:sz="0" w:space="0" w:color="auto"/>
                <w:bottom w:val="none" w:sz="0" w:space="0" w:color="auto"/>
                <w:right w:val="none" w:sz="0" w:space="0" w:color="auto"/>
              </w:divBdr>
            </w:div>
            <w:div w:id="2103837326">
              <w:marLeft w:val="0"/>
              <w:marRight w:val="0"/>
              <w:marTop w:val="0"/>
              <w:marBottom w:val="0"/>
              <w:divBdr>
                <w:top w:val="none" w:sz="0" w:space="0" w:color="auto"/>
                <w:left w:val="none" w:sz="0" w:space="0" w:color="auto"/>
                <w:bottom w:val="none" w:sz="0" w:space="0" w:color="auto"/>
                <w:right w:val="none" w:sz="0" w:space="0" w:color="auto"/>
              </w:divBdr>
            </w:div>
          </w:divsChild>
        </w:div>
        <w:div w:id="637801252">
          <w:marLeft w:val="0"/>
          <w:marRight w:val="0"/>
          <w:marTop w:val="0"/>
          <w:marBottom w:val="0"/>
          <w:divBdr>
            <w:top w:val="none" w:sz="0" w:space="0" w:color="auto"/>
            <w:left w:val="none" w:sz="0" w:space="0" w:color="auto"/>
            <w:bottom w:val="none" w:sz="0" w:space="0" w:color="auto"/>
            <w:right w:val="none" w:sz="0" w:space="0" w:color="auto"/>
          </w:divBdr>
        </w:div>
        <w:div w:id="1621573794">
          <w:marLeft w:val="0"/>
          <w:marRight w:val="0"/>
          <w:marTop w:val="0"/>
          <w:marBottom w:val="0"/>
          <w:divBdr>
            <w:top w:val="none" w:sz="0" w:space="0" w:color="auto"/>
            <w:left w:val="none" w:sz="0" w:space="0" w:color="auto"/>
            <w:bottom w:val="none" w:sz="0" w:space="0" w:color="auto"/>
            <w:right w:val="none" w:sz="0" w:space="0" w:color="auto"/>
          </w:divBdr>
        </w:div>
        <w:div w:id="477110805">
          <w:marLeft w:val="0"/>
          <w:marRight w:val="0"/>
          <w:marTop w:val="0"/>
          <w:marBottom w:val="0"/>
          <w:divBdr>
            <w:top w:val="none" w:sz="0" w:space="0" w:color="auto"/>
            <w:left w:val="none" w:sz="0" w:space="0" w:color="auto"/>
            <w:bottom w:val="none" w:sz="0" w:space="0" w:color="auto"/>
            <w:right w:val="none" w:sz="0" w:space="0" w:color="auto"/>
          </w:divBdr>
        </w:div>
        <w:div w:id="177351199">
          <w:marLeft w:val="0"/>
          <w:marRight w:val="0"/>
          <w:marTop w:val="0"/>
          <w:marBottom w:val="0"/>
          <w:divBdr>
            <w:top w:val="none" w:sz="0" w:space="0" w:color="auto"/>
            <w:left w:val="none" w:sz="0" w:space="0" w:color="auto"/>
            <w:bottom w:val="none" w:sz="0" w:space="0" w:color="auto"/>
            <w:right w:val="none" w:sz="0" w:space="0" w:color="auto"/>
          </w:divBdr>
        </w:div>
        <w:div w:id="7414355">
          <w:marLeft w:val="0"/>
          <w:marRight w:val="0"/>
          <w:marTop w:val="0"/>
          <w:marBottom w:val="0"/>
          <w:divBdr>
            <w:top w:val="none" w:sz="0" w:space="0" w:color="auto"/>
            <w:left w:val="none" w:sz="0" w:space="0" w:color="auto"/>
            <w:bottom w:val="none" w:sz="0" w:space="0" w:color="auto"/>
            <w:right w:val="none" w:sz="0" w:space="0" w:color="auto"/>
          </w:divBdr>
        </w:div>
        <w:div w:id="1940483279">
          <w:marLeft w:val="0"/>
          <w:marRight w:val="0"/>
          <w:marTop w:val="0"/>
          <w:marBottom w:val="0"/>
          <w:divBdr>
            <w:top w:val="none" w:sz="0" w:space="0" w:color="auto"/>
            <w:left w:val="none" w:sz="0" w:space="0" w:color="auto"/>
            <w:bottom w:val="none" w:sz="0" w:space="0" w:color="auto"/>
            <w:right w:val="none" w:sz="0" w:space="0" w:color="auto"/>
          </w:divBdr>
          <w:divsChild>
            <w:div w:id="1633368570">
              <w:marLeft w:val="0"/>
              <w:marRight w:val="0"/>
              <w:marTop w:val="0"/>
              <w:marBottom w:val="0"/>
              <w:divBdr>
                <w:top w:val="none" w:sz="0" w:space="0" w:color="auto"/>
                <w:left w:val="none" w:sz="0" w:space="0" w:color="auto"/>
                <w:bottom w:val="none" w:sz="0" w:space="0" w:color="auto"/>
                <w:right w:val="none" w:sz="0" w:space="0" w:color="auto"/>
              </w:divBdr>
            </w:div>
            <w:div w:id="1388332675">
              <w:marLeft w:val="0"/>
              <w:marRight w:val="0"/>
              <w:marTop w:val="0"/>
              <w:marBottom w:val="0"/>
              <w:divBdr>
                <w:top w:val="none" w:sz="0" w:space="0" w:color="auto"/>
                <w:left w:val="none" w:sz="0" w:space="0" w:color="auto"/>
                <w:bottom w:val="none" w:sz="0" w:space="0" w:color="auto"/>
                <w:right w:val="none" w:sz="0" w:space="0" w:color="auto"/>
              </w:divBdr>
            </w:div>
            <w:div w:id="1146626066">
              <w:marLeft w:val="0"/>
              <w:marRight w:val="0"/>
              <w:marTop w:val="0"/>
              <w:marBottom w:val="0"/>
              <w:divBdr>
                <w:top w:val="none" w:sz="0" w:space="0" w:color="auto"/>
                <w:left w:val="none" w:sz="0" w:space="0" w:color="auto"/>
                <w:bottom w:val="none" w:sz="0" w:space="0" w:color="auto"/>
                <w:right w:val="none" w:sz="0" w:space="0" w:color="auto"/>
              </w:divBdr>
            </w:div>
          </w:divsChild>
        </w:div>
        <w:div w:id="2119787311">
          <w:marLeft w:val="0"/>
          <w:marRight w:val="0"/>
          <w:marTop w:val="0"/>
          <w:marBottom w:val="0"/>
          <w:divBdr>
            <w:top w:val="none" w:sz="0" w:space="0" w:color="auto"/>
            <w:left w:val="none" w:sz="0" w:space="0" w:color="auto"/>
            <w:bottom w:val="none" w:sz="0" w:space="0" w:color="auto"/>
            <w:right w:val="none" w:sz="0" w:space="0" w:color="auto"/>
          </w:divBdr>
          <w:divsChild>
            <w:div w:id="1608925838">
              <w:marLeft w:val="0"/>
              <w:marRight w:val="0"/>
              <w:marTop w:val="0"/>
              <w:marBottom w:val="0"/>
              <w:divBdr>
                <w:top w:val="none" w:sz="0" w:space="0" w:color="auto"/>
                <w:left w:val="none" w:sz="0" w:space="0" w:color="auto"/>
                <w:bottom w:val="none" w:sz="0" w:space="0" w:color="auto"/>
                <w:right w:val="none" w:sz="0" w:space="0" w:color="auto"/>
              </w:divBdr>
            </w:div>
            <w:div w:id="1466461002">
              <w:marLeft w:val="0"/>
              <w:marRight w:val="0"/>
              <w:marTop w:val="0"/>
              <w:marBottom w:val="0"/>
              <w:divBdr>
                <w:top w:val="none" w:sz="0" w:space="0" w:color="auto"/>
                <w:left w:val="none" w:sz="0" w:space="0" w:color="auto"/>
                <w:bottom w:val="none" w:sz="0" w:space="0" w:color="auto"/>
                <w:right w:val="none" w:sz="0" w:space="0" w:color="auto"/>
              </w:divBdr>
            </w:div>
            <w:div w:id="239222025">
              <w:marLeft w:val="0"/>
              <w:marRight w:val="0"/>
              <w:marTop w:val="0"/>
              <w:marBottom w:val="0"/>
              <w:divBdr>
                <w:top w:val="none" w:sz="0" w:space="0" w:color="auto"/>
                <w:left w:val="none" w:sz="0" w:space="0" w:color="auto"/>
                <w:bottom w:val="none" w:sz="0" w:space="0" w:color="auto"/>
                <w:right w:val="none" w:sz="0" w:space="0" w:color="auto"/>
              </w:divBdr>
            </w:div>
            <w:div w:id="166749264">
              <w:marLeft w:val="0"/>
              <w:marRight w:val="0"/>
              <w:marTop w:val="0"/>
              <w:marBottom w:val="0"/>
              <w:divBdr>
                <w:top w:val="none" w:sz="0" w:space="0" w:color="auto"/>
                <w:left w:val="none" w:sz="0" w:space="0" w:color="auto"/>
                <w:bottom w:val="none" w:sz="0" w:space="0" w:color="auto"/>
                <w:right w:val="none" w:sz="0" w:space="0" w:color="auto"/>
              </w:divBdr>
            </w:div>
            <w:div w:id="12876622">
              <w:marLeft w:val="0"/>
              <w:marRight w:val="0"/>
              <w:marTop w:val="0"/>
              <w:marBottom w:val="0"/>
              <w:divBdr>
                <w:top w:val="none" w:sz="0" w:space="0" w:color="auto"/>
                <w:left w:val="none" w:sz="0" w:space="0" w:color="auto"/>
                <w:bottom w:val="none" w:sz="0" w:space="0" w:color="auto"/>
                <w:right w:val="none" w:sz="0" w:space="0" w:color="auto"/>
              </w:divBdr>
            </w:div>
          </w:divsChild>
        </w:div>
        <w:div w:id="587085260">
          <w:marLeft w:val="0"/>
          <w:marRight w:val="0"/>
          <w:marTop w:val="0"/>
          <w:marBottom w:val="0"/>
          <w:divBdr>
            <w:top w:val="none" w:sz="0" w:space="0" w:color="auto"/>
            <w:left w:val="none" w:sz="0" w:space="0" w:color="auto"/>
            <w:bottom w:val="none" w:sz="0" w:space="0" w:color="auto"/>
            <w:right w:val="none" w:sz="0" w:space="0" w:color="auto"/>
          </w:divBdr>
        </w:div>
        <w:div w:id="1839807629">
          <w:marLeft w:val="0"/>
          <w:marRight w:val="0"/>
          <w:marTop w:val="0"/>
          <w:marBottom w:val="0"/>
          <w:divBdr>
            <w:top w:val="none" w:sz="0" w:space="0" w:color="auto"/>
            <w:left w:val="none" w:sz="0" w:space="0" w:color="auto"/>
            <w:bottom w:val="none" w:sz="0" w:space="0" w:color="auto"/>
            <w:right w:val="none" w:sz="0" w:space="0" w:color="auto"/>
          </w:divBdr>
        </w:div>
        <w:div w:id="75129101">
          <w:marLeft w:val="0"/>
          <w:marRight w:val="0"/>
          <w:marTop w:val="0"/>
          <w:marBottom w:val="0"/>
          <w:divBdr>
            <w:top w:val="none" w:sz="0" w:space="0" w:color="auto"/>
            <w:left w:val="none" w:sz="0" w:space="0" w:color="auto"/>
            <w:bottom w:val="none" w:sz="0" w:space="0" w:color="auto"/>
            <w:right w:val="none" w:sz="0" w:space="0" w:color="auto"/>
          </w:divBdr>
        </w:div>
        <w:div w:id="1476335591">
          <w:marLeft w:val="0"/>
          <w:marRight w:val="0"/>
          <w:marTop w:val="0"/>
          <w:marBottom w:val="0"/>
          <w:divBdr>
            <w:top w:val="none" w:sz="0" w:space="0" w:color="auto"/>
            <w:left w:val="none" w:sz="0" w:space="0" w:color="auto"/>
            <w:bottom w:val="none" w:sz="0" w:space="0" w:color="auto"/>
            <w:right w:val="none" w:sz="0" w:space="0" w:color="auto"/>
          </w:divBdr>
        </w:div>
        <w:div w:id="2112048479">
          <w:marLeft w:val="0"/>
          <w:marRight w:val="0"/>
          <w:marTop w:val="0"/>
          <w:marBottom w:val="0"/>
          <w:divBdr>
            <w:top w:val="none" w:sz="0" w:space="0" w:color="auto"/>
            <w:left w:val="none" w:sz="0" w:space="0" w:color="auto"/>
            <w:bottom w:val="none" w:sz="0" w:space="0" w:color="auto"/>
            <w:right w:val="none" w:sz="0" w:space="0" w:color="auto"/>
          </w:divBdr>
        </w:div>
        <w:div w:id="522670457">
          <w:marLeft w:val="0"/>
          <w:marRight w:val="0"/>
          <w:marTop w:val="0"/>
          <w:marBottom w:val="0"/>
          <w:divBdr>
            <w:top w:val="none" w:sz="0" w:space="0" w:color="auto"/>
            <w:left w:val="none" w:sz="0" w:space="0" w:color="auto"/>
            <w:bottom w:val="none" w:sz="0" w:space="0" w:color="auto"/>
            <w:right w:val="none" w:sz="0" w:space="0" w:color="auto"/>
          </w:divBdr>
          <w:divsChild>
            <w:div w:id="1105156964">
              <w:marLeft w:val="0"/>
              <w:marRight w:val="0"/>
              <w:marTop w:val="0"/>
              <w:marBottom w:val="0"/>
              <w:divBdr>
                <w:top w:val="none" w:sz="0" w:space="0" w:color="auto"/>
                <w:left w:val="none" w:sz="0" w:space="0" w:color="auto"/>
                <w:bottom w:val="none" w:sz="0" w:space="0" w:color="auto"/>
                <w:right w:val="none" w:sz="0" w:space="0" w:color="auto"/>
              </w:divBdr>
            </w:div>
          </w:divsChild>
        </w:div>
        <w:div w:id="1833523717">
          <w:marLeft w:val="0"/>
          <w:marRight w:val="0"/>
          <w:marTop w:val="0"/>
          <w:marBottom w:val="0"/>
          <w:divBdr>
            <w:top w:val="none" w:sz="0" w:space="0" w:color="auto"/>
            <w:left w:val="none" w:sz="0" w:space="0" w:color="auto"/>
            <w:bottom w:val="none" w:sz="0" w:space="0" w:color="auto"/>
            <w:right w:val="none" w:sz="0" w:space="0" w:color="auto"/>
          </w:divBdr>
          <w:divsChild>
            <w:div w:id="1117220162">
              <w:marLeft w:val="0"/>
              <w:marRight w:val="0"/>
              <w:marTop w:val="0"/>
              <w:marBottom w:val="0"/>
              <w:divBdr>
                <w:top w:val="none" w:sz="0" w:space="0" w:color="auto"/>
                <w:left w:val="none" w:sz="0" w:space="0" w:color="auto"/>
                <w:bottom w:val="none" w:sz="0" w:space="0" w:color="auto"/>
                <w:right w:val="none" w:sz="0" w:space="0" w:color="auto"/>
              </w:divBdr>
            </w:div>
            <w:div w:id="812404447">
              <w:marLeft w:val="0"/>
              <w:marRight w:val="0"/>
              <w:marTop w:val="0"/>
              <w:marBottom w:val="0"/>
              <w:divBdr>
                <w:top w:val="none" w:sz="0" w:space="0" w:color="auto"/>
                <w:left w:val="none" w:sz="0" w:space="0" w:color="auto"/>
                <w:bottom w:val="none" w:sz="0" w:space="0" w:color="auto"/>
                <w:right w:val="none" w:sz="0" w:space="0" w:color="auto"/>
              </w:divBdr>
            </w:div>
            <w:div w:id="1767338185">
              <w:marLeft w:val="0"/>
              <w:marRight w:val="0"/>
              <w:marTop w:val="0"/>
              <w:marBottom w:val="0"/>
              <w:divBdr>
                <w:top w:val="none" w:sz="0" w:space="0" w:color="auto"/>
                <w:left w:val="none" w:sz="0" w:space="0" w:color="auto"/>
                <w:bottom w:val="none" w:sz="0" w:space="0" w:color="auto"/>
                <w:right w:val="none" w:sz="0" w:space="0" w:color="auto"/>
              </w:divBdr>
            </w:div>
            <w:div w:id="159318342">
              <w:marLeft w:val="0"/>
              <w:marRight w:val="0"/>
              <w:marTop w:val="0"/>
              <w:marBottom w:val="0"/>
              <w:divBdr>
                <w:top w:val="none" w:sz="0" w:space="0" w:color="auto"/>
                <w:left w:val="none" w:sz="0" w:space="0" w:color="auto"/>
                <w:bottom w:val="none" w:sz="0" w:space="0" w:color="auto"/>
                <w:right w:val="none" w:sz="0" w:space="0" w:color="auto"/>
              </w:divBdr>
            </w:div>
            <w:div w:id="1473478424">
              <w:marLeft w:val="0"/>
              <w:marRight w:val="0"/>
              <w:marTop w:val="0"/>
              <w:marBottom w:val="0"/>
              <w:divBdr>
                <w:top w:val="none" w:sz="0" w:space="0" w:color="auto"/>
                <w:left w:val="none" w:sz="0" w:space="0" w:color="auto"/>
                <w:bottom w:val="none" w:sz="0" w:space="0" w:color="auto"/>
                <w:right w:val="none" w:sz="0" w:space="0" w:color="auto"/>
              </w:divBdr>
            </w:div>
          </w:divsChild>
        </w:div>
        <w:div w:id="290325340">
          <w:marLeft w:val="0"/>
          <w:marRight w:val="0"/>
          <w:marTop w:val="0"/>
          <w:marBottom w:val="0"/>
          <w:divBdr>
            <w:top w:val="none" w:sz="0" w:space="0" w:color="auto"/>
            <w:left w:val="none" w:sz="0" w:space="0" w:color="auto"/>
            <w:bottom w:val="none" w:sz="0" w:space="0" w:color="auto"/>
            <w:right w:val="none" w:sz="0" w:space="0" w:color="auto"/>
          </w:divBdr>
          <w:divsChild>
            <w:div w:id="1645893959">
              <w:marLeft w:val="0"/>
              <w:marRight w:val="0"/>
              <w:marTop w:val="0"/>
              <w:marBottom w:val="0"/>
              <w:divBdr>
                <w:top w:val="none" w:sz="0" w:space="0" w:color="auto"/>
                <w:left w:val="none" w:sz="0" w:space="0" w:color="auto"/>
                <w:bottom w:val="none" w:sz="0" w:space="0" w:color="auto"/>
                <w:right w:val="none" w:sz="0" w:space="0" w:color="auto"/>
              </w:divBdr>
            </w:div>
            <w:div w:id="1921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99746">
      <w:bodyDiv w:val="1"/>
      <w:marLeft w:val="0"/>
      <w:marRight w:val="0"/>
      <w:marTop w:val="0"/>
      <w:marBottom w:val="0"/>
      <w:divBdr>
        <w:top w:val="none" w:sz="0" w:space="0" w:color="auto"/>
        <w:left w:val="none" w:sz="0" w:space="0" w:color="auto"/>
        <w:bottom w:val="none" w:sz="0" w:space="0" w:color="auto"/>
        <w:right w:val="none" w:sz="0" w:space="0" w:color="auto"/>
      </w:divBdr>
      <w:divsChild>
        <w:div w:id="392655139">
          <w:marLeft w:val="0"/>
          <w:marRight w:val="0"/>
          <w:marTop w:val="0"/>
          <w:marBottom w:val="0"/>
          <w:divBdr>
            <w:top w:val="none" w:sz="0" w:space="0" w:color="auto"/>
            <w:left w:val="none" w:sz="0" w:space="0" w:color="auto"/>
            <w:bottom w:val="none" w:sz="0" w:space="0" w:color="auto"/>
            <w:right w:val="none" w:sz="0" w:space="0" w:color="auto"/>
          </w:divBdr>
        </w:div>
        <w:div w:id="80032982">
          <w:marLeft w:val="0"/>
          <w:marRight w:val="0"/>
          <w:marTop w:val="0"/>
          <w:marBottom w:val="0"/>
          <w:divBdr>
            <w:top w:val="none" w:sz="0" w:space="0" w:color="auto"/>
            <w:left w:val="none" w:sz="0" w:space="0" w:color="auto"/>
            <w:bottom w:val="none" w:sz="0" w:space="0" w:color="auto"/>
            <w:right w:val="none" w:sz="0" w:space="0" w:color="auto"/>
          </w:divBdr>
        </w:div>
        <w:div w:id="1392728168">
          <w:marLeft w:val="0"/>
          <w:marRight w:val="0"/>
          <w:marTop w:val="0"/>
          <w:marBottom w:val="0"/>
          <w:divBdr>
            <w:top w:val="none" w:sz="0" w:space="0" w:color="auto"/>
            <w:left w:val="none" w:sz="0" w:space="0" w:color="auto"/>
            <w:bottom w:val="none" w:sz="0" w:space="0" w:color="auto"/>
            <w:right w:val="none" w:sz="0" w:space="0" w:color="auto"/>
          </w:divBdr>
          <w:divsChild>
            <w:div w:id="742292474">
              <w:marLeft w:val="-75"/>
              <w:marRight w:val="0"/>
              <w:marTop w:val="30"/>
              <w:marBottom w:val="30"/>
              <w:divBdr>
                <w:top w:val="none" w:sz="0" w:space="0" w:color="auto"/>
                <w:left w:val="none" w:sz="0" w:space="0" w:color="auto"/>
                <w:bottom w:val="none" w:sz="0" w:space="0" w:color="auto"/>
                <w:right w:val="none" w:sz="0" w:space="0" w:color="auto"/>
              </w:divBdr>
              <w:divsChild>
                <w:div w:id="1034698270">
                  <w:marLeft w:val="0"/>
                  <w:marRight w:val="0"/>
                  <w:marTop w:val="0"/>
                  <w:marBottom w:val="0"/>
                  <w:divBdr>
                    <w:top w:val="none" w:sz="0" w:space="0" w:color="auto"/>
                    <w:left w:val="none" w:sz="0" w:space="0" w:color="auto"/>
                    <w:bottom w:val="none" w:sz="0" w:space="0" w:color="auto"/>
                    <w:right w:val="none" w:sz="0" w:space="0" w:color="auto"/>
                  </w:divBdr>
                  <w:divsChild>
                    <w:div w:id="309789941">
                      <w:marLeft w:val="0"/>
                      <w:marRight w:val="0"/>
                      <w:marTop w:val="0"/>
                      <w:marBottom w:val="0"/>
                      <w:divBdr>
                        <w:top w:val="none" w:sz="0" w:space="0" w:color="auto"/>
                        <w:left w:val="none" w:sz="0" w:space="0" w:color="auto"/>
                        <w:bottom w:val="none" w:sz="0" w:space="0" w:color="auto"/>
                        <w:right w:val="none" w:sz="0" w:space="0" w:color="auto"/>
                      </w:divBdr>
                    </w:div>
                  </w:divsChild>
                </w:div>
                <w:div w:id="1196699338">
                  <w:marLeft w:val="0"/>
                  <w:marRight w:val="0"/>
                  <w:marTop w:val="0"/>
                  <w:marBottom w:val="0"/>
                  <w:divBdr>
                    <w:top w:val="none" w:sz="0" w:space="0" w:color="auto"/>
                    <w:left w:val="none" w:sz="0" w:space="0" w:color="auto"/>
                    <w:bottom w:val="none" w:sz="0" w:space="0" w:color="auto"/>
                    <w:right w:val="none" w:sz="0" w:space="0" w:color="auto"/>
                  </w:divBdr>
                  <w:divsChild>
                    <w:div w:id="795441537">
                      <w:marLeft w:val="0"/>
                      <w:marRight w:val="0"/>
                      <w:marTop w:val="0"/>
                      <w:marBottom w:val="0"/>
                      <w:divBdr>
                        <w:top w:val="none" w:sz="0" w:space="0" w:color="auto"/>
                        <w:left w:val="none" w:sz="0" w:space="0" w:color="auto"/>
                        <w:bottom w:val="none" w:sz="0" w:space="0" w:color="auto"/>
                        <w:right w:val="none" w:sz="0" w:space="0" w:color="auto"/>
                      </w:divBdr>
                    </w:div>
                    <w:div w:id="1892299538">
                      <w:marLeft w:val="0"/>
                      <w:marRight w:val="0"/>
                      <w:marTop w:val="0"/>
                      <w:marBottom w:val="0"/>
                      <w:divBdr>
                        <w:top w:val="none" w:sz="0" w:space="0" w:color="auto"/>
                        <w:left w:val="none" w:sz="0" w:space="0" w:color="auto"/>
                        <w:bottom w:val="none" w:sz="0" w:space="0" w:color="auto"/>
                        <w:right w:val="none" w:sz="0" w:space="0" w:color="auto"/>
                      </w:divBdr>
                    </w:div>
                  </w:divsChild>
                </w:div>
                <w:div w:id="339815707">
                  <w:marLeft w:val="0"/>
                  <w:marRight w:val="0"/>
                  <w:marTop w:val="0"/>
                  <w:marBottom w:val="0"/>
                  <w:divBdr>
                    <w:top w:val="none" w:sz="0" w:space="0" w:color="auto"/>
                    <w:left w:val="none" w:sz="0" w:space="0" w:color="auto"/>
                    <w:bottom w:val="none" w:sz="0" w:space="0" w:color="auto"/>
                    <w:right w:val="none" w:sz="0" w:space="0" w:color="auto"/>
                  </w:divBdr>
                  <w:divsChild>
                    <w:div w:id="445469178">
                      <w:marLeft w:val="0"/>
                      <w:marRight w:val="0"/>
                      <w:marTop w:val="0"/>
                      <w:marBottom w:val="0"/>
                      <w:divBdr>
                        <w:top w:val="none" w:sz="0" w:space="0" w:color="auto"/>
                        <w:left w:val="none" w:sz="0" w:space="0" w:color="auto"/>
                        <w:bottom w:val="none" w:sz="0" w:space="0" w:color="auto"/>
                        <w:right w:val="none" w:sz="0" w:space="0" w:color="auto"/>
                      </w:divBdr>
                    </w:div>
                  </w:divsChild>
                </w:div>
                <w:div w:id="1413044979">
                  <w:marLeft w:val="0"/>
                  <w:marRight w:val="0"/>
                  <w:marTop w:val="0"/>
                  <w:marBottom w:val="0"/>
                  <w:divBdr>
                    <w:top w:val="none" w:sz="0" w:space="0" w:color="auto"/>
                    <w:left w:val="none" w:sz="0" w:space="0" w:color="auto"/>
                    <w:bottom w:val="none" w:sz="0" w:space="0" w:color="auto"/>
                    <w:right w:val="none" w:sz="0" w:space="0" w:color="auto"/>
                  </w:divBdr>
                  <w:divsChild>
                    <w:div w:id="174463790">
                      <w:marLeft w:val="0"/>
                      <w:marRight w:val="0"/>
                      <w:marTop w:val="0"/>
                      <w:marBottom w:val="0"/>
                      <w:divBdr>
                        <w:top w:val="none" w:sz="0" w:space="0" w:color="auto"/>
                        <w:left w:val="none" w:sz="0" w:space="0" w:color="auto"/>
                        <w:bottom w:val="none" w:sz="0" w:space="0" w:color="auto"/>
                        <w:right w:val="none" w:sz="0" w:space="0" w:color="auto"/>
                      </w:divBdr>
                    </w:div>
                    <w:div w:id="1436753988">
                      <w:marLeft w:val="0"/>
                      <w:marRight w:val="0"/>
                      <w:marTop w:val="0"/>
                      <w:marBottom w:val="0"/>
                      <w:divBdr>
                        <w:top w:val="none" w:sz="0" w:space="0" w:color="auto"/>
                        <w:left w:val="none" w:sz="0" w:space="0" w:color="auto"/>
                        <w:bottom w:val="none" w:sz="0" w:space="0" w:color="auto"/>
                        <w:right w:val="none" w:sz="0" w:space="0" w:color="auto"/>
                      </w:divBdr>
                    </w:div>
                  </w:divsChild>
                </w:div>
                <w:div w:id="443228703">
                  <w:marLeft w:val="0"/>
                  <w:marRight w:val="0"/>
                  <w:marTop w:val="0"/>
                  <w:marBottom w:val="0"/>
                  <w:divBdr>
                    <w:top w:val="none" w:sz="0" w:space="0" w:color="auto"/>
                    <w:left w:val="none" w:sz="0" w:space="0" w:color="auto"/>
                    <w:bottom w:val="none" w:sz="0" w:space="0" w:color="auto"/>
                    <w:right w:val="none" w:sz="0" w:space="0" w:color="auto"/>
                  </w:divBdr>
                  <w:divsChild>
                    <w:div w:id="1279222998">
                      <w:marLeft w:val="0"/>
                      <w:marRight w:val="0"/>
                      <w:marTop w:val="0"/>
                      <w:marBottom w:val="0"/>
                      <w:divBdr>
                        <w:top w:val="none" w:sz="0" w:space="0" w:color="auto"/>
                        <w:left w:val="none" w:sz="0" w:space="0" w:color="auto"/>
                        <w:bottom w:val="none" w:sz="0" w:space="0" w:color="auto"/>
                        <w:right w:val="none" w:sz="0" w:space="0" w:color="auto"/>
                      </w:divBdr>
                    </w:div>
                  </w:divsChild>
                </w:div>
                <w:div w:id="267809889">
                  <w:marLeft w:val="0"/>
                  <w:marRight w:val="0"/>
                  <w:marTop w:val="0"/>
                  <w:marBottom w:val="0"/>
                  <w:divBdr>
                    <w:top w:val="none" w:sz="0" w:space="0" w:color="auto"/>
                    <w:left w:val="none" w:sz="0" w:space="0" w:color="auto"/>
                    <w:bottom w:val="none" w:sz="0" w:space="0" w:color="auto"/>
                    <w:right w:val="none" w:sz="0" w:space="0" w:color="auto"/>
                  </w:divBdr>
                  <w:divsChild>
                    <w:div w:id="302928955">
                      <w:marLeft w:val="0"/>
                      <w:marRight w:val="0"/>
                      <w:marTop w:val="0"/>
                      <w:marBottom w:val="0"/>
                      <w:divBdr>
                        <w:top w:val="none" w:sz="0" w:space="0" w:color="auto"/>
                        <w:left w:val="none" w:sz="0" w:space="0" w:color="auto"/>
                        <w:bottom w:val="none" w:sz="0" w:space="0" w:color="auto"/>
                        <w:right w:val="none" w:sz="0" w:space="0" w:color="auto"/>
                      </w:divBdr>
                    </w:div>
                    <w:div w:id="80372333">
                      <w:marLeft w:val="0"/>
                      <w:marRight w:val="0"/>
                      <w:marTop w:val="0"/>
                      <w:marBottom w:val="0"/>
                      <w:divBdr>
                        <w:top w:val="none" w:sz="0" w:space="0" w:color="auto"/>
                        <w:left w:val="none" w:sz="0" w:space="0" w:color="auto"/>
                        <w:bottom w:val="none" w:sz="0" w:space="0" w:color="auto"/>
                        <w:right w:val="none" w:sz="0" w:space="0" w:color="auto"/>
                      </w:divBdr>
                    </w:div>
                  </w:divsChild>
                </w:div>
                <w:div w:id="745961124">
                  <w:marLeft w:val="0"/>
                  <w:marRight w:val="0"/>
                  <w:marTop w:val="0"/>
                  <w:marBottom w:val="0"/>
                  <w:divBdr>
                    <w:top w:val="none" w:sz="0" w:space="0" w:color="auto"/>
                    <w:left w:val="none" w:sz="0" w:space="0" w:color="auto"/>
                    <w:bottom w:val="none" w:sz="0" w:space="0" w:color="auto"/>
                    <w:right w:val="none" w:sz="0" w:space="0" w:color="auto"/>
                  </w:divBdr>
                  <w:divsChild>
                    <w:div w:id="1441946224">
                      <w:marLeft w:val="0"/>
                      <w:marRight w:val="0"/>
                      <w:marTop w:val="0"/>
                      <w:marBottom w:val="0"/>
                      <w:divBdr>
                        <w:top w:val="none" w:sz="0" w:space="0" w:color="auto"/>
                        <w:left w:val="none" w:sz="0" w:space="0" w:color="auto"/>
                        <w:bottom w:val="none" w:sz="0" w:space="0" w:color="auto"/>
                        <w:right w:val="none" w:sz="0" w:space="0" w:color="auto"/>
                      </w:divBdr>
                    </w:div>
                  </w:divsChild>
                </w:div>
                <w:div w:id="953049928">
                  <w:marLeft w:val="0"/>
                  <w:marRight w:val="0"/>
                  <w:marTop w:val="0"/>
                  <w:marBottom w:val="0"/>
                  <w:divBdr>
                    <w:top w:val="none" w:sz="0" w:space="0" w:color="auto"/>
                    <w:left w:val="none" w:sz="0" w:space="0" w:color="auto"/>
                    <w:bottom w:val="none" w:sz="0" w:space="0" w:color="auto"/>
                    <w:right w:val="none" w:sz="0" w:space="0" w:color="auto"/>
                  </w:divBdr>
                  <w:divsChild>
                    <w:div w:id="650134974">
                      <w:marLeft w:val="0"/>
                      <w:marRight w:val="0"/>
                      <w:marTop w:val="0"/>
                      <w:marBottom w:val="0"/>
                      <w:divBdr>
                        <w:top w:val="none" w:sz="0" w:space="0" w:color="auto"/>
                        <w:left w:val="none" w:sz="0" w:space="0" w:color="auto"/>
                        <w:bottom w:val="none" w:sz="0" w:space="0" w:color="auto"/>
                        <w:right w:val="none" w:sz="0" w:space="0" w:color="auto"/>
                      </w:divBdr>
                    </w:div>
                    <w:div w:id="606277554">
                      <w:marLeft w:val="0"/>
                      <w:marRight w:val="0"/>
                      <w:marTop w:val="0"/>
                      <w:marBottom w:val="0"/>
                      <w:divBdr>
                        <w:top w:val="none" w:sz="0" w:space="0" w:color="auto"/>
                        <w:left w:val="none" w:sz="0" w:space="0" w:color="auto"/>
                        <w:bottom w:val="none" w:sz="0" w:space="0" w:color="auto"/>
                        <w:right w:val="none" w:sz="0" w:space="0" w:color="auto"/>
                      </w:divBdr>
                    </w:div>
                  </w:divsChild>
                </w:div>
                <w:div w:id="1914048480">
                  <w:marLeft w:val="0"/>
                  <w:marRight w:val="0"/>
                  <w:marTop w:val="0"/>
                  <w:marBottom w:val="0"/>
                  <w:divBdr>
                    <w:top w:val="none" w:sz="0" w:space="0" w:color="auto"/>
                    <w:left w:val="none" w:sz="0" w:space="0" w:color="auto"/>
                    <w:bottom w:val="none" w:sz="0" w:space="0" w:color="auto"/>
                    <w:right w:val="none" w:sz="0" w:space="0" w:color="auto"/>
                  </w:divBdr>
                  <w:divsChild>
                    <w:div w:id="1686588391">
                      <w:marLeft w:val="0"/>
                      <w:marRight w:val="0"/>
                      <w:marTop w:val="0"/>
                      <w:marBottom w:val="0"/>
                      <w:divBdr>
                        <w:top w:val="none" w:sz="0" w:space="0" w:color="auto"/>
                        <w:left w:val="none" w:sz="0" w:space="0" w:color="auto"/>
                        <w:bottom w:val="none" w:sz="0" w:space="0" w:color="auto"/>
                        <w:right w:val="none" w:sz="0" w:space="0" w:color="auto"/>
                      </w:divBdr>
                    </w:div>
                  </w:divsChild>
                </w:div>
                <w:div w:id="1716074572">
                  <w:marLeft w:val="0"/>
                  <w:marRight w:val="0"/>
                  <w:marTop w:val="0"/>
                  <w:marBottom w:val="0"/>
                  <w:divBdr>
                    <w:top w:val="none" w:sz="0" w:space="0" w:color="auto"/>
                    <w:left w:val="none" w:sz="0" w:space="0" w:color="auto"/>
                    <w:bottom w:val="none" w:sz="0" w:space="0" w:color="auto"/>
                    <w:right w:val="none" w:sz="0" w:space="0" w:color="auto"/>
                  </w:divBdr>
                  <w:divsChild>
                    <w:div w:id="533619140">
                      <w:marLeft w:val="0"/>
                      <w:marRight w:val="0"/>
                      <w:marTop w:val="0"/>
                      <w:marBottom w:val="0"/>
                      <w:divBdr>
                        <w:top w:val="none" w:sz="0" w:space="0" w:color="auto"/>
                        <w:left w:val="none" w:sz="0" w:space="0" w:color="auto"/>
                        <w:bottom w:val="none" w:sz="0" w:space="0" w:color="auto"/>
                        <w:right w:val="none" w:sz="0" w:space="0" w:color="auto"/>
                      </w:divBdr>
                    </w:div>
                    <w:div w:id="947658139">
                      <w:marLeft w:val="0"/>
                      <w:marRight w:val="0"/>
                      <w:marTop w:val="0"/>
                      <w:marBottom w:val="0"/>
                      <w:divBdr>
                        <w:top w:val="none" w:sz="0" w:space="0" w:color="auto"/>
                        <w:left w:val="none" w:sz="0" w:space="0" w:color="auto"/>
                        <w:bottom w:val="none" w:sz="0" w:space="0" w:color="auto"/>
                        <w:right w:val="none" w:sz="0" w:space="0" w:color="auto"/>
                      </w:divBdr>
                    </w:div>
                  </w:divsChild>
                </w:div>
                <w:div w:id="1431972480">
                  <w:marLeft w:val="0"/>
                  <w:marRight w:val="0"/>
                  <w:marTop w:val="0"/>
                  <w:marBottom w:val="0"/>
                  <w:divBdr>
                    <w:top w:val="none" w:sz="0" w:space="0" w:color="auto"/>
                    <w:left w:val="none" w:sz="0" w:space="0" w:color="auto"/>
                    <w:bottom w:val="none" w:sz="0" w:space="0" w:color="auto"/>
                    <w:right w:val="none" w:sz="0" w:space="0" w:color="auto"/>
                  </w:divBdr>
                  <w:divsChild>
                    <w:div w:id="1573542123">
                      <w:marLeft w:val="0"/>
                      <w:marRight w:val="0"/>
                      <w:marTop w:val="0"/>
                      <w:marBottom w:val="0"/>
                      <w:divBdr>
                        <w:top w:val="none" w:sz="0" w:space="0" w:color="auto"/>
                        <w:left w:val="none" w:sz="0" w:space="0" w:color="auto"/>
                        <w:bottom w:val="none" w:sz="0" w:space="0" w:color="auto"/>
                        <w:right w:val="none" w:sz="0" w:space="0" w:color="auto"/>
                      </w:divBdr>
                    </w:div>
                  </w:divsChild>
                </w:div>
                <w:div w:id="591935924">
                  <w:marLeft w:val="0"/>
                  <w:marRight w:val="0"/>
                  <w:marTop w:val="0"/>
                  <w:marBottom w:val="0"/>
                  <w:divBdr>
                    <w:top w:val="none" w:sz="0" w:space="0" w:color="auto"/>
                    <w:left w:val="none" w:sz="0" w:space="0" w:color="auto"/>
                    <w:bottom w:val="none" w:sz="0" w:space="0" w:color="auto"/>
                    <w:right w:val="none" w:sz="0" w:space="0" w:color="auto"/>
                  </w:divBdr>
                  <w:divsChild>
                    <w:div w:id="2044864731">
                      <w:marLeft w:val="0"/>
                      <w:marRight w:val="0"/>
                      <w:marTop w:val="0"/>
                      <w:marBottom w:val="0"/>
                      <w:divBdr>
                        <w:top w:val="none" w:sz="0" w:space="0" w:color="auto"/>
                        <w:left w:val="none" w:sz="0" w:space="0" w:color="auto"/>
                        <w:bottom w:val="none" w:sz="0" w:space="0" w:color="auto"/>
                        <w:right w:val="none" w:sz="0" w:space="0" w:color="auto"/>
                      </w:divBdr>
                    </w:div>
                    <w:div w:id="1891069297">
                      <w:marLeft w:val="0"/>
                      <w:marRight w:val="0"/>
                      <w:marTop w:val="0"/>
                      <w:marBottom w:val="0"/>
                      <w:divBdr>
                        <w:top w:val="none" w:sz="0" w:space="0" w:color="auto"/>
                        <w:left w:val="none" w:sz="0" w:space="0" w:color="auto"/>
                        <w:bottom w:val="none" w:sz="0" w:space="0" w:color="auto"/>
                        <w:right w:val="none" w:sz="0" w:space="0" w:color="auto"/>
                      </w:divBdr>
                    </w:div>
                  </w:divsChild>
                </w:div>
                <w:div w:id="1930037047">
                  <w:marLeft w:val="0"/>
                  <w:marRight w:val="0"/>
                  <w:marTop w:val="0"/>
                  <w:marBottom w:val="0"/>
                  <w:divBdr>
                    <w:top w:val="none" w:sz="0" w:space="0" w:color="auto"/>
                    <w:left w:val="none" w:sz="0" w:space="0" w:color="auto"/>
                    <w:bottom w:val="none" w:sz="0" w:space="0" w:color="auto"/>
                    <w:right w:val="none" w:sz="0" w:space="0" w:color="auto"/>
                  </w:divBdr>
                  <w:divsChild>
                    <w:div w:id="1483305878">
                      <w:marLeft w:val="0"/>
                      <w:marRight w:val="0"/>
                      <w:marTop w:val="0"/>
                      <w:marBottom w:val="0"/>
                      <w:divBdr>
                        <w:top w:val="none" w:sz="0" w:space="0" w:color="auto"/>
                        <w:left w:val="none" w:sz="0" w:space="0" w:color="auto"/>
                        <w:bottom w:val="none" w:sz="0" w:space="0" w:color="auto"/>
                        <w:right w:val="none" w:sz="0" w:space="0" w:color="auto"/>
                      </w:divBdr>
                    </w:div>
                  </w:divsChild>
                </w:div>
                <w:div w:id="1268855882">
                  <w:marLeft w:val="0"/>
                  <w:marRight w:val="0"/>
                  <w:marTop w:val="0"/>
                  <w:marBottom w:val="0"/>
                  <w:divBdr>
                    <w:top w:val="none" w:sz="0" w:space="0" w:color="auto"/>
                    <w:left w:val="none" w:sz="0" w:space="0" w:color="auto"/>
                    <w:bottom w:val="none" w:sz="0" w:space="0" w:color="auto"/>
                    <w:right w:val="none" w:sz="0" w:space="0" w:color="auto"/>
                  </w:divBdr>
                  <w:divsChild>
                    <w:div w:id="1222788716">
                      <w:marLeft w:val="0"/>
                      <w:marRight w:val="0"/>
                      <w:marTop w:val="0"/>
                      <w:marBottom w:val="0"/>
                      <w:divBdr>
                        <w:top w:val="none" w:sz="0" w:space="0" w:color="auto"/>
                        <w:left w:val="none" w:sz="0" w:space="0" w:color="auto"/>
                        <w:bottom w:val="none" w:sz="0" w:space="0" w:color="auto"/>
                        <w:right w:val="none" w:sz="0" w:space="0" w:color="auto"/>
                      </w:divBdr>
                    </w:div>
                    <w:div w:id="689112837">
                      <w:marLeft w:val="0"/>
                      <w:marRight w:val="0"/>
                      <w:marTop w:val="0"/>
                      <w:marBottom w:val="0"/>
                      <w:divBdr>
                        <w:top w:val="none" w:sz="0" w:space="0" w:color="auto"/>
                        <w:left w:val="none" w:sz="0" w:space="0" w:color="auto"/>
                        <w:bottom w:val="none" w:sz="0" w:space="0" w:color="auto"/>
                        <w:right w:val="none" w:sz="0" w:space="0" w:color="auto"/>
                      </w:divBdr>
                    </w:div>
                  </w:divsChild>
                </w:div>
                <w:div w:id="904803348">
                  <w:marLeft w:val="0"/>
                  <w:marRight w:val="0"/>
                  <w:marTop w:val="0"/>
                  <w:marBottom w:val="0"/>
                  <w:divBdr>
                    <w:top w:val="none" w:sz="0" w:space="0" w:color="auto"/>
                    <w:left w:val="none" w:sz="0" w:space="0" w:color="auto"/>
                    <w:bottom w:val="none" w:sz="0" w:space="0" w:color="auto"/>
                    <w:right w:val="none" w:sz="0" w:space="0" w:color="auto"/>
                  </w:divBdr>
                  <w:divsChild>
                    <w:div w:id="384181976">
                      <w:marLeft w:val="0"/>
                      <w:marRight w:val="0"/>
                      <w:marTop w:val="0"/>
                      <w:marBottom w:val="0"/>
                      <w:divBdr>
                        <w:top w:val="none" w:sz="0" w:space="0" w:color="auto"/>
                        <w:left w:val="none" w:sz="0" w:space="0" w:color="auto"/>
                        <w:bottom w:val="none" w:sz="0" w:space="0" w:color="auto"/>
                        <w:right w:val="none" w:sz="0" w:space="0" w:color="auto"/>
                      </w:divBdr>
                    </w:div>
                  </w:divsChild>
                </w:div>
                <w:div w:id="1493524620">
                  <w:marLeft w:val="0"/>
                  <w:marRight w:val="0"/>
                  <w:marTop w:val="0"/>
                  <w:marBottom w:val="0"/>
                  <w:divBdr>
                    <w:top w:val="none" w:sz="0" w:space="0" w:color="auto"/>
                    <w:left w:val="none" w:sz="0" w:space="0" w:color="auto"/>
                    <w:bottom w:val="none" w:sz="0" w:space="0" w:color="auto"/>
                    <w:right w:val="none" w:sz="0" w:space="0" w:color="auto"/>
                  </w:divBdr>
                  <w:divsChild>
                    <w:div w:id="1938824243">
                      <w:marLeft w:val="0"/>
                      <w:marRight w:val="0"/>
                      <w:marTop w:val="0"/>
                      <w:marBottom w:val="0"/>
                      <w:divBdr>
                        <w:top w:val="none" w:sz="0" w:space="0" w:color="auto"/>
                        <w:left w:val="none" w:sz="0" w:space="0" w:color="auto"/>
                        <w:bottom w:val="none" w:sz="0" w:space="0" w:color="auto"/>
                        <w:right w:val="none" w:sz="0" w:space="0" w:color="auto"/>
                      </w:divBdr>
                    </w:div>
                    <w:div w:id="1370913459">
                      <w:marLeft w:val="0"/>
                      <w:marRight w:val="0"/>
                      <w:marTop w:val="0"/>
                      <w:marBottom w:val="0"/>
                      <w:divBdr>
                        <w:top w:val="none" w:sz="0" w:space="0" w:color="auto"/>
                        <w:left w:val="none" w:sz="0" w:space="0" w:color="auto"/>
                        <w:bottom w:val="none" w:sz="0" w:space="0" w:color="auto"/>
                        <w:right w:val="none" w:sz="0" w:space="0" w:color="auto"/>
                      </w:divBdr>
                    </w:div>
                  </w:divsChild>
                </w:div>
                <w:div w:id="1669019471">
                  <w:marLeft w:val="0"/>
                  <w:marRight w:val="0"/>
                  <w:marTop w:val="0"/>
                  <w:marBottom w:val="0"/>
                  <w:divBdr>
                    <w:top w:val="none" w:sz="0" w:space="0" w:color="auto"/>
                    <w:left w:val="none" w:sz="0" w:space="0" w:color="auto"/>
                    <w:bottom w:val="none" w:sz="0" w:space="0" w:color="auto"/>
                    <w:right w:val="none" w:sz="0" w:space="0" w:color="auto"/>
                  </w:divBdr>
                  <w:divsChild>
                    <w:div w:id="2102293681">
                      <w:marLeft w:val="0"/>
                      <w:marRight w:val="0"/>
                      <w:marTop w:val="0"/>
                      <w:marBottom w:val="0"/>
                      <w:divBdr>
                        <w:top w:val="none" w:sz="0" w:space="0" w:color="auto"/>
                        <w:left w:val="none" w:sz="0" w:space="0" w:color="auto"/>
                        <w:bottom w:val="none" w:sz="0" w:space="0" w:color="auto"/>
                        <w:right w:val="none" w:sz="0" w:space="0" w:color="auto"/>
                      </w:divBdr>
                    </w:div>
                  </w:divsChild>
                </w:div>
                <w:div w:id="1232929874">
                  <w:marLeft w:val="0"/>
                  <w:marRight w:val="0"/>
                  <w:marTop w:val="0"/>
                  <w:marBottom w:val="0"/>
                  <w:divBdr>
                    <w:top w:val="none" w:sz="0" w:space="0" w:color="auto"/>
                    <w:left w:val="none" w:sz="0" w:space="0" w:color="auto"/>
                    <w:bottom w:val="none" w:sz="0" w:space="0" w:color="auto"/>
                    <w:right w:val="none" w:sz="0" w:space="0" w:color="auto"/>
                  </w:divBdr>
                  <w:divsChild>
                    <w:div w:id="1538735319">
                      <w:marLeft w:val="0"/>
                      <w:marRight w:val="0"/>
                      <w:marTop w:val="0"/>
                      <w:marBottom w:val="0"/>
                      <w:divBdr>
                        <w:top w:val="none" w:sz="0" w:space="0" w:color="auto"/>
                        <w:left w:val="none" w:sz="0" w:space="0" w:color="auto"/>
                        <w:bottom w:val="none" w:sz="0" w:space="0" w:color="auto"/>
                        <w:right w:val="none" w:sz="0" w:space="0" w:color="auto"/>
                      </w:divBdr>
                    </w:div>
                    <w:div w:id="574126974">
                      <w:marLeft w:val="0"/>
                      <w:marRight w:val="0"/>
                      <w:marTop w:val="0"/>
                      <w:marBottom w:val="0"/>
                      <w:divBdr>
                        <w:top w:val="none" w:sz="0" w:space="0" w:color="auto"/>
                        <w:left w:val="none" w:sz="0" w:space="0" w:color="auto"/>
                        <w:bottom w:val="none" w:sz="0" w:space="0" w:color="auto"/>
                        <w:right w:val="none" w:sz="0" w:space="0" w:color="auto"/>
                      </w:divBdr>
                    </w:div>
                  </w:divsChild>
                </w:div>
                <w:div w:id="1779106356">
                  <w:marLeft w:val="0"/>
                  <w:marRight w:val="0"/>
                  <w:marTop w:val="0"/>
                  <w:marBottom w:val="0"/>
                  <w:divBdr>
                    <w:top w:val="none" w:sz="0" w:space="0" w:color="auto"/>
                    <w:left w:val="none" w:sz="0" w:space="0" w:color="auto"/>
                    <w:bottom w:val="none" w:sz="0" w:space="0" w:color="auto"/>
                    <w:right w:val="none" w:sz="0" w:space="0" w:color="auto"/>
                  </w:divBdr>
                  <w:divsChild>
                    <w:div w:id="970356910">
                      <w:marLeft w:val="0"/>
                      <w:marRight w:val="0"/>
                      <w:marTop w:val="0"/>
                      <w:marBottom w:val="0"/>
                      <w:divBdr>
                        <w:top w:val="none" w:sz="0" w:space="0" w:color="auto"/>
                        <w:left w:val="none" w:sz="0" w:space="0" w:color="auto"/>
                        <w:bottom w:val="none" w:sz="0" w:space="0" w:color="auto"/>
                        <w:right w:val="none" w:sz="0" w:space="0" w:color="auto"/>
                      </w:divBdr>
                    </w:div>
                  </w:divsChild>
                </w:div>
                <w:div w:id="1388214703">
                  <w:marLeft w:val="0"/>
                  <w:marRight w:val="0"/>
                  <w:marTop w:val="0"/>
                  <w:marBottom w:val="0"/>
                  <w:divBdr>
                    <w:top w:val="none" w:sz="0" w:space="0" w:color="auto"/>
                    <w:left w:val="none" w:sz="0" w:space="0" w:color="auto"/>
                    <w:bottom w:val="none" w:sz="0" w:space="0" w:color="auto"/>
                    <w:right w:val="none" w:sz="0" w:space="0" w:color="auto"/>
                  </w:divBdr>
                  <w:divsChild>
                    <w:div w:id="233008373">
                      <w:marLeft w:val="0"/>
                      <w:marRight w:val="0"/>
                      <w:marTop w:val="0"/>
                      <w:marBottom w:val="0"/>
                      <w:divBdr>
                        <w:top w:val="none" w:sz="0" w:space="0" w:color="auto"/>
                        <w:left w:val="none" w:sz="0" w:space="0" w:color="auto"/>
                        <w:bottom w:val="none" w:sz="0" w:space="0" w:color="auto"/>
                        <w:right w:val="none" w:sz="0" w:space="0" w:color="auto"/>
                      </w:divBdr>
                    </w:div>
                    <w:div w:id="151218199">
                      <w:marLeft w:val="0"/>
                      <w:marRight w:val="0"/>
                      <w:marTop w:val="0"/>
                      <w:marBottom w:val="0"/>
                      <w:divBdr>
                        <w:top w:val="none" w:sz="0" w:space="0" w:color="auto"/>
                        <w:left w:val="none" w:sz="0" w:space="0" w:color="auto"/>
                        <w:bottom w:val="none" w:sz="0" w:space="0" w:color="auto"/>
                        <w:right w:val="none" w:sz="0" w:space="0" w:color="auto"/>
                      </w:divBdr>
                    </w:div>
                  </w:divsChild>
                </w:div>
                <w:div w:id="1692029125">
                  <w:marLeft w:val="0"/>
                  <w:marRight w:val="0"/>
                  <w:marTop w:val="0"/>
                  <w:marBottom w:val="0"/>
                  <w:divBdr>
                    <w:top w:val="none" w:sz="0" w:space="0" w:color="auto"/>
                    <w:left w:val="none" w:sz="0" w:space="0" w:color="auto"/>
                    <w:bottom w:val="none" w:sz="0" w:space="0" w:color="auto"/>
                    <w:right w:val="none" w:sz="0" w:space="0" w:color="auto"/>
                  </w:divBdr>
                  <w:divsChild>
                    <w:div w:id="1637029655">
                      <w:marLeft w:val="0"/>
                      <w:marRight w:val="0"/>
                      <w:marTop w:val="0"/>
                      <w:marBottom w:val="0"/>
                      <w:divBdr>
                        <w:top w:val="none" w:sz="0" w:space="0" w:color="auto"/>
                        <w:left w:val="none" w:sz="0" w:space="0" w:color="auto"/>
                        <w:bottom w:val="none" w:sz="0" w:space="0" w:color="auto"/>
                        <w:right w:val="none" w:sz="0" w:space="0" w:color="auto"/>
                      </w:divBdr>
                    </w:div>
                  </w:divsChild>
                </w:div>
                <w:div w:id="1955942614">
                  <w:marLeft w:val="0"/>
                  <w:marRight w:val="0"/>
                  <w:marTop w:val="0"/>
                  <w:marBottom w:val="0"/>
                  <w:divBdr>
                    <w:top w:val="none" w:sz="0" w:space="0" w:color="auto"/>
                    <w:left w:val="none" w:sz="0" w:space="0" w:color="auto"/>
                    <w:bottom w:val="none" w:sz="0" w:space="0" w:color="auto"/>
                    <w:right w:val="none" w:sz="0" w:space="0" w:color="auto"/>
                  </w:divBdr>
                  <w:divsChild>
                    <w:div w:id="1099105829">
                      <w:marLeft w:val="0"/>
                      <w:marRight w:val="0"/>
                      <w:marTop w:val="0"/>
                      <w:marBottom w:val="0"/>
                      <w:divBdr>
                        <w:top w:val="none" w:sz="0" w:space="0" w:color="auto"/>
                        <w:left w:val="none" w:sz="0" w:space="0" w:color="auto"/>
                        <w:bottom w:val="none" w:sz="0" w:space="0" w:color="auto"/>
                        <w:right w:val="none" w:sz="0" w:space="0" w:color="auto"/>
                      </w:divBdr>
                    </w:div>
                    <w:div w:id="809976106">
                      <w:marLeft w:val="0"/>
                      <w:marRight w:val="0"/>
                      <w:marTop w:val="0"/>
                      <w:marBottom w:val="0"/>
                      <w:divBdr>
                        <w:top w:val="none" w:sz="0" w:space="0" w:color="auto"/>
                        <w:left w:val="none" w:sz="0" w:space="0" w:color="auto"/>
                        <w:bottom w:val="none" w:sz="0" w:space="0" w:color="auto"/>
                        <w:right w:val="none" w:sz="0" w:space="0" w:color="auto"/>
                      </w:divBdr>
                    </w:div>
                  </w:divsChild>
                </w:div>
                <w:div w:id="1682127691">
                  <w:marLeft w:val="0"/>
                  <w:marRight w:val="0"/>
                  <w:marTop w:val="0"/>
                  <w:marBottom w:val="0"/>
                  <w:divBdr>
                    <w:top w:val="none" w:sz="0" w:space="0" w:color="auto"/>
                    <w:left w:val="none" w:sz="0" w:space="0" w:color="auto"/>
                    <w:bottom w:val="none" w:sz="0" w:space="0" w:color="auto"/>
                    <w:right w:val="none" w:sz="0" w:space="0" w:color="auto"/>
                  </w:divBdr>
                  <w:divsChild>
                    <w:div w:id="837309035">
                      <w:marLeft w:val="0"/>
                      <w:marRight w:val="0"/>
                      <w:marTop w:val="0"/>
                      <w:marBottom w:val="0"/>
                      <w:divBdr>
                        <w:top w:val="none" w:sz="0" w:space="0" w:color="auto"/>
                        <w:left w:val="none" w:sz="0" w:space="0" w:color="auto"/>
                        <w:bottom w:val="none" w:sz="0" w:space="0" w:color="auto"/>
                        <w:right w:val="none" w:sz="0" w:space="0" w:color="auto"/>
                      </w:divBdr>
                    </w:div>
                  </w:divsChild>
                </w:div>
                <w:div w:id="690180612">
                  <w:marLeft w:val="0"/>
                  <w:marRight w:val="0"/>
                  <w:marTop w:val="0"/>
                  <w:marBottom w:val="0"/>
                  <w:divBdr>
                    <w:top w:val="none" w:sz="0" w:space="0" w:color="auto"/>
                    <w:left w:val="none" w:sz="0" w:space="0" w:color="auto"/>
                    <w:bottom w:val="none" w:sz="0" w:space="0" w:color="auto"/>
                    <w:right w:val="none" w:sz="0" w:space="0" w:color="auto"/>
                  </w:divBdr>
                  <w:divsChild>
                    <w:div w:id="1379083672">
                      <w:marLeft w:val="0"/>
                      <w:marRight w:val="0"/>
                      <w:marTop w:val="0"/>
                      <w:marBottom w:val="0"/>
                      <w:divBdr>
                        <w:top w:val="none" w:sz="0" w:space="0" w:color="auto"/>
                        <w:left w:val="none" w:sz="0" w:space="0" w:color="auto"/>
                        <w:bottom w:val="none" w:sz="0" w:space="0" w:color="auto"/>
                        <w:right w:val="none" w:sz="0" w:space="0" w:color="auto"/>
                      </w:divBdr>
                    </w:div>
                    <w:div w:id="1460996808">
                      <w:marLeft w:val="0"/>
                      <w:marRight w:val="0"/>
                      <w:marTop w:val="0"/>
                      <w:marBottom w:val="0"/>
                      <w:divBdr>
                        <w:top w:val="none" w:sz="0" w:space="0" w:color="auto"/>
                        <w:left w:val="none" w:sz="0" w:space="0" w:color="auto"/>
                        <w:bottom w:val="none" w:sz="0" w:space="0" w:color="auto"/>
                        <w:right w:val="none" w:sz="0" w:space="0" w:color="auto"/>
                      </w:divBdr>
                    </w:div>
                  </w:divsChild>
                </w:div>
                <w:div w:id="1065570267">
                  <w:marLeft w:val="0"/>
                  <w:marRight w:val="0"/>
                  <w:marTop w:val="0"/>
                  <w:marBottom w:val="0"/>
                  <w:divBdr>
                    <w:top w:val="none" w:sz="0" w:space="0" w:color="auto"/>
                    <w:left w:val="none" w:sz="0" w:space="0" w:color="auto"/>
                    <w:bottom w:val="none" w:sz="0" w:space="0" w:color="auto"/>
                    <w:right w:val="none" w:sz="0" w:space="0" w:color="auto"/>
                  </w:divBdr>
                  <w:divsChild>
                    <w:div w:id="296490260">
                      <w:marLeft w:val="0"/>
                      <w:marRight w:val="0"/>
                      <w:marTop w:val="0"/>
                      <w:marBottom w:val="0"/>
                      <w:divBdr>
                        <w:top w:val="none" w:sz="0" w:space="0" w:color="auto"/>
                        <w:left w:val="none" w:sz="0" w:space="0" w:color="auto"/>
                        <w:bottom w:val="none" w:sz="0" w:space="0" w:color="auto"/>
                        <w:right w:val="none" w:sz="0" w:space="0" w:color="auto"/>
                      </w:divBdr>
                    </w:div>
                  </w:divsChild>
                </w:div>
                <w:div w:id="785122085">
                  <w:marLeft w:val="0"/>
                  <w:marRight w:val="0"/>
                  <w:marTop w:val="0"/>
                  <w:marBottom w:val="0"/>
                  <w:divBdr>
                    <w:top w:val="none" w:sz="0" w:space="0" w:color="auto"/>
                    <w:left w:val="none" w:sz="0" w:space="0" w:color="auto"/>
                    <w:bottom w:val="none" w:sz="0" w:space="0" w:color="auto"/>
                    <w:right w:val="none" w:sz="0" w:space="0" w:color="auto"/>
                  </w:divBdr>
                  <w:divsChild>
                    <w:div w:id="353117514">
                      <w:marLeft w:val="0"/>
                      <w:marRight w:val="0"/>
                      <w:marTop w:val="0"/>
                      <w:marBottom w:val="0"/>
                      <w:divBdr>
                        <w:top w:val="none" w:sz="0" w:space="0" w:color="auto"/>
                        <w:left w:val="none" w:sz="0" w:space="0" w:color="auto"/>
                        <w:bottom w:val="none" w:sz="0" w:space="0" w:color="auto"/>
                        <w:right w:val="none" w:sz="0" w:space="0" w:color="auto"/>
                      </w:divBdr>
                    </w:div>
                    <w:div w:id="685786418">
                      <w:marLeft w:val="0"/>
                      <w:marRight w:val="0"/>
                      <w:marTop w:val="0"/>
                      <w:marBottom w:val="0"/>
                      <w:divBdr>
                        <w:top w:val="none" w:sz="0" w:space="0" w:color="auto"/>
                        <w:left w:val="none" w:sz="0" w:space="0" w:color="auto"/>
                        <w:bottom w:val="none" w:sz="0" w:space="0" w:color="auto"/>
                        <w:right w:val="none" w:sz="0" w:space="0" w:color="auto"/>
                      </w:divBdr>
                    </w:div>
                  </w:divsChild>
                </w:div>
                <w:div w:id="104158302">
                  <w:marLeft w:val="0"/>
                  <w:marRight w:val="0"/>
                  <w:marTop w:val="0"/>
                  <w:marBottom w:val="0"/>
                  <w:divBdr>
                    <w:top w:val="none" w:sz="0" w:space="0" w:color="auto"/>
                    <w:left w:val="none" w:sz="0" w:space="0" w:color="auto"/>
                    <w:bottom w:val="none" w:sz="0" w:space="0" w:color="auto"/>
                    <w:right w:val="none" w:sz="0" w:space="0" w:color="auto"/>
                  </w:divBdr>
                  <w:divsChild>
                    <w:div w:id="923076829">
                      <w:marLeft w:val="0"/>
                      <w:marRight w:val="0"/>
                      <w:marTop w:val="0"/>
                      <w:marBottom w:val="0"/>
                      <w:divBdr>
                        <w:top w:val="none" w:sz="0" w:space="0" w:color="auto"/>
                        <w:left w:val="none" w:sz="0" w:space="0" w:color="auto"/>
                        <w:bottom w:val="none" w:sz="0" w:space="0" w:color="auto"/>
                        <w:right w:val="none" w:sz="0" w:space="0" w:color="auto"/>
                      </w:divBdr>
                    </w:div>
                  </w:divsChild>
                </w:div>
                <w:div w:id="1649475626">
                  <w:marLeft w:val="0"/>
                  <w:marRight w:val="0"/>
                  <w:marTop w:val="0"/>
                  <w:marBottom w:val="0"/>
                  <w:divBdr>
                    <w:top w:val="none" w:sz="0" w:space="0" w:color="auto"/>
                    <w:left w:val="none" w:sz="0" w:space="0" w:color="auto"/>
                    <w:bottom w:val="none" w:sz="0" w:space="0" w:color="auto"/>
                    <w:right w:val="none" w:sz="0" w:space="0" w:color="auto"/>
                  </w:divBdr>
                  <w:divsChild>
                    <w:div w:id="797795189">
                      <w:marLeft w:val="0"/>
                      <w:marRight w:val="0"/>
                      <w:marTop w:val="0"/>
                      <w:marBottom w:val="0"/>
                      <w:divBdr>
                        <w:top w:val="none" w:sz="0" w:space="0" w:color="auto"/>
                        <w:left w:val="none" w:sz="0" w:space="0" w:color="auto"/>
                        <w:bottom w:val="none" w:sz="0" w:space="0" w:color="auto"/>
                        <w:right w:val="none" w:sz="0" w:space="0" w:color="auto"/>
                      </w:divBdr>
                    </w:div>
                    <w:div w:id="843857610">
                      <w:marLeft w:val="0"/>
                      <w:marRight w:val="0"/>
                      <w:marTop w:val="0"/>
                      <w:marBottom w:val="0"/>
                      <w:divBdr>
                        <w:top w:val="none" w:sz="0" w:space="0" w:color="auto"/>
                        <w:left w:val="none" w:sz="0" w:space="0" w:color="auto"/>
                        <w:bottom w:val="none" w:sz="0" w:space="0" w:color="auto"/>
                        <w:right w:val="none" w:sz="0" w:space="0" w:color="auto"/>
                      </w:divBdr>
                    </w:div>
                  </w:divsChild>
                </w:div>
                <w:div w:id="802574892">
                  <w:marLeft w:val="0"/>
                  <w:marRight w:val="0"/>
                  <w:marTop w:val="0"/>
                  <w:marBottom w:val="0"/>
                  <w:divBdr>
                    <w:top w:val="none" w:sz="0" w:space="0" w:color="auto"/>
                    <w:left w:val="none" w:sz="0" w:space="0" w:color="auto"/>
                    <w:bottom w:val="none" w:sz="0" w:space="0" w:color="auto"/>
                    <w:right w:val="none" w:sz="0" w:space="0" w:color="auto"/>
                  </w:divBdr>
                  <w:divsChild>
                    <w:div w:id="1492059281">
                      <w:marLeft w:val="0"/>
                      <w:marRight w:val="0"/>
                      <w:marTop w:val="0"/>
                      <w:marBottom w:val="0"/>
                      <w:divBdr>
                        <w:top w:val="none" w:sz="0" w:space="0" w:color="auto"/>
                        <w:left w:val="none" w:sz="0" w:space="0" w:color="auto"/>
                        <w:bottom w:val="none" w:sz="0" w:space="0" w:color="auto"/>
                        <w:right w:val="none" w:sz="0" w:space="0" w:color="auto"/>
                      </w:divBdr>
                    </w:div>
                  </w:divsChild>
                </w:div>
                <w:div w:id="112722486">
                  <w:marLeft w:val="0"/>
                  <w:marRight w:val="0"/>
                  <w:marTop w:val="0"/>
                  <w:marBottom w:val="0"/>
                  <w:divBdr>
                    <w:top w:val="none" w:sz="0" w:space="0" w:color="auto"/>
                    <w:left w:val="none" w:sz="0" w:space="0" w:color="auto"/>
                    <w:bottom w:val="none" w:sz="0" w:space="0" w:color="auto"/>
                    <w:right w:val="none" w:sz="0" w:space="0" w:color="auto"/>
                  </w:divBdr>
                  <w:divsChild>
                    <w:div w:id="1974094590">
                      <w:marLeft w:val="0"/>
                      <w:marRight w:val="0"/>
                      <w:marTop w:val="0"/>
                      <w:marBottom w:val="0"/>
                      <w:divBdr>
                        <w:top w:val="none" w:sz="0" w:space="0" w:color="auto"/>
                        <w:left w:val="none" w:sz="0" w:space="0" w:color="auto"/>
                        <w:bottom w:val="none" w:sz="0" w:space="0" w:color="auto"/>
                        <w:right w:val="none" w:sz="0" w:space="0" w:color="auto"/>
                      </w:divBdr>
                    </w:div>
                    <w:div w:id="254562400">
                      <w:marLeft w:val="0"/>
                      <w:marRight w:val="0"/>
                      <w:marTop w:val="0"/>
                      <w:marBottom w:val="0"/>
                      <w:divBdr>
                        <w:top w:val="none" w:sz="0" w:space="0" w:color="auto"/>
                        <w:left w:val="none" w:sz="0" w:space="0" w:color="auto"/>
                        <w:bottom w:val="none" w:sz="0" w:space="0" w:color="auto"/>
                        <w:right w:val="none" w:sz="0" w:space="0" w:color="auto"/>
                      </w:divBdr>
                    </w:div>
                  </w:divsChild>
                </w:div>
                <w:div w:id="971904419">
                  <w:marLeft w:val="0"/>
                  <w:marRight w:val="0"/>
                  <w:marTop w:val="0"/>
                  <w:marBottom w:val="0"/>
                  <w:divBdr>
                    <w:top w:val="none" w:sz="0" w:space="0" w:color="auto"/>
                    <w:left w:val="none" w:sz="0" w:space="0" w:color="auto"/>
                    <w:bottom w:val="none" w:sz="0" w:space="0" w:color="auto"/>
                    <w:right w:val="none" w:sz="0" w:space="0" w:color="auto"/>
                  </w:divBdr>
                  <w:divsChild>
                    <w:div w:id="1565944170">
                      <w:marLeft w:val="0"/>
                      <w:marRight w:val="0"/>
                      <w:marTop w:val="0"/>
                      <w:marBottom w:val="0"/>
                      <w:divBdr>
                        <w:top w:val="none" w:sz="0" w:space="0" w:color="auto"/>
                        <w:left w:val="none" w:sz="0" w:space="0" w:color="auto"/>
                        <w:bottom w:val="none" w:sz="0" w:space="0" w:color="auto"/>
                        <w:right w:val="none" w:sz="0" w:space="0" w:color="auto"/>
                      </w:divBdr>
                    </w:div>
                  </w:divsChild>
                </w:div>
                <w:div w:id="1522545599">
                  <w:marLeft w:val="0"/>
                  <w:marRight w:val="0"/>
                  <w:marTop w:val="0"/>
                  <w:marBottom w:val="0"/>
                  <w:divBdr>
                    <w:top w:val="none" w:sz="0" w:space="0" w:color="auto"/>
                    <w:left w:val="none" w:sz="0" w:space="0" w:color="auto"/>
                    <w:bottom w:val="none" w:sz="0" w:space="0" w:color="auto"/>
                    <w:right w:val="none" w:sz="0" w:space="0" w:color="auto"/>
                  </w:divBdr>
                  <w:divsChild>
                    <w:div w:id="780801235">
                      <w:marLeft w:val="0"/>
                      <w:marRight w:val="0"/>
                      <w:marTop w:val="0"/>
                      <w:marBottom w:val="0"/>
                      <w:divBdr>
                        <w:top w:val="none" w:sz="0" w:space="0" w:color="auto"/>
                        <w:left w:val="none" w:sz="0" w:space="0" w:color="auto"/>
                        <w:bottom w:val="none" w:sz="0" w:space="0" w:color="auto"/>
                        <w:right w:val="none" w:sz="0" w:space="0" w:color="auto"/>
                      </w:divBdr>
                    </w:div>
                    <w:div w:id="18968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1247">
          <w:marLeft w:val="0"/>
          <w:marRight w:val="0"/>
          <w:marTop w:val="0"/>
          <w:marBottom w:val="0"/>
          <w:divBdr>
            <w:top w:val="none" w:sz="0" w:space="0" w:color="auto"/>
            <w:left w:val="none" w:sz="0" w:space="0" w:color="auto"/>
            <w:bottom w:val="none" w:sz="0" w:space="0" w:color="auto"/>
            <w:right w:val="none" w:sz="0" w:space="0" w:color="auto"/>
          </w:divBdr>
        </w:div>
      </w:divsChild>
    </w:div>
    <w:div w:id="1829712638">
      <w:bodyDiv w:val="1"/>
      <w:marLeft w:val="0"/>
      <w:marRight w:val="0"/>
      <w:marTop w:val="0"/>
      <w:marBottom w:val="0"/>
      <w:divBdr>
        <w:top w:val="none" w:sz="0" w:space="0" w:color="auto"/>
        <w:left w:val="none" w:sz="0" w:space="0" w:color="auto"/>
        <w:bottom w:val="none" w:sz="0" w:space="0" w:color="auto"/>
        <w:right w:val="none" w:sz="0" w:space="0" w:color="auto"/>
      </w:divBdr>
    </w:div>
    <w:div w:id="18734174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240">
          <w:marLeft w:val="0"/>
          <w:marRight w:val="0"/>
          <w:marTop w:val="0"/>
          <w:marBottom w:val="0"/>
          <w:divBdr>
            <w:top w:val="none" w:sz="0" w:space="0" w:color="auto"/>
            <w:left w:val="none" w:sz="0" w:space="0" w:color="auto"/>
            <w:bottom w:val="none" w:sz="0" w:space="0" w:color="auto"/>
            <w:right w:val="none" w:sz="0" w:space="0" w:color="auto"/>
          </w:divBdr>
        </w:div>
        <w:div w:id="759303151">
          <w:marLeft w:val="0"/>
          <w:marRight w:val="0"/>
          <w:marTop w:val="0"/>
          <w:marBottom w:val="0"/>
          <w:divBdr>
            <w:top w:val="none" w:sz="0" w:space="0" w:color="auto"/>
            <w:left w:val="none" w:sz="0" w:space="0" w:color="auto"/>
            <w:bottom w:val="none" w:sz="0" w:space="0" w:color="auto"/>
            <w:right w:val="none" w:sz="0" w:space="0" w:color="auto"/>
          </w:divBdr>
        </w:div>
        <w:div w:id="141897025">
          <w:marLeft w:val="0"/>
          <w:marRight w:val="0"/>
          <w:marTop w:val="0"/>
          <w:marBottom w:val="0"/>
          <w:divBdr>
            <w:top w:val="none" w:sz="0" w:space="0" w:color="auto"/>
            <w:left w:val="none" w:sz="0" w:space="0" w:color="auto"/>
            <w:bottom w:val="none" w:sz="0" w:space="0" w:color="auto"/>
            <w:right w:val="none" w:sz="0" w:space="0" w:color="auto"/>
          </w:divBdr>
          <w:divsChild>
            <w:div w:id="1576814075">
              <w:marLeft w:val="0"/>
              <w:marRight w:val="0"/>
              <w:marTop w:val="0"/>
              <w:marBottom w:val="0"/>
              <w:divBdr>
                <w:top w:val="none" w:sz="0" w:space="0" w:color="auto"/>
                <w:left w:val="none" w:sz="0" w:space="0" w:color="auto"/>
                <w:bottom w:val="none" w:sz="0" w:space="0" w:color="auto"/>
                <w:right w:val="none" w:sz="0" w:space="0" w:color="auto"/>
              </w:divBdr>
            </w:div>
            <w:div w:id="1087380654">
              <w:marLeft w:val="0"/>
              <w:marRight w:val="0"/>
              <w:marTop w:val="0"/>
              <w:marBottom w:val="0"/>
              <w:divBdr>
                <w:top w:val="none" w:sz="0" w:space="0" w:color="auto"/>
                <w:left w:val="none" w:sz="0" w:space="0" w:color="auto"/>
                <w:bottom w:val="none" w:sz="0" w:space="0" w:color="auto"/>
                <w:right w:val="none" w:sz="0" w:space="0" w:color="auto"/>
              </w:divBdr>
            </w:div>
            <w:div w:id="1106341851">
              <w:marLeft w:val="0"/>
              <w:marRight w:val="0"/>
              <w:marTop w:val="0"/>
              <w:marBottom w:val="0"/>
              <w:divBdr>
                <w:top w:val="none" w:sz="0" w:space="0" w:color="auto"/>
                <w:left w:val="none" w:sz="0" w:space="0" w:color="auto"/>
                <w:bottom w:val="none" w:sz="0" w:space="0" w:color="auto"/>
                <w:right w:val="none" w:sz="0" w:space="0" w:color="auto"/>
              </w:divBdr>
            </w:div>
            <w:div w:id="1512329869">
              <w:marLeft w:val="0"/>
              <w:marRight w:val="0"/>
              <w:marTop w:val="0"/>
              <w:marBottom w:val="0"/>
              <w:divBdr>
                <w:top w:val="none" w:sz="0" w:space="0" w:color="auto"/>
                <w:left w:val="none" w:sz="0" w:space="0" w:color="auto"/>
                <w:bottom w:val="none" w:sz="0" w:space="0" w:color="auto"/>
                <w:right w:val="none" w:sz="0" w:space="0" w:color="auto"/>
              </w:divBdr>
            </w:div>
          </w:divsChild>
        </w:div>
        <w:div w:id="11687882">
          <w:marLeft w:val="0"/>
          <w:marRight w:val="0"/>
          <w:marTop w:val="0"/>
          <w:marBottom w:val="0"/>
          <w:divBdr>
            <w:top w:val="none" w:sz="0" w:space="0" w:color="auto"/>
            <w:left w:val="none" w:sz="0" w:space="0" w:color="auto"/>
            <w:bottom w:val="none" w:sz="0" w:space="0" w:color="auto"/>
            <w:right w:val="none" w:sz="0" w:space="0" w:color="auto"/>
          </w:divBdr>
          <w:divsChild>
            <w:div w:id="574315852">
              <w:marLeft w:val="0"/>
              <w:marRight w:val="0"/>
              <w:marTop w:val="0"/>
              <w:marBottom w:val="0"/>
              <w:divBdr>
                <w:top w:val="none" w:sz="0" w:space="0" w:color="auto"/>
                <w:left w:val="none" w:sz="0" w:space="0" w:color="auto"/>
                <w:bottom w:val="none" w:sz="0" w:space="0" w:color="auto"/>
                <w:right w:val="none" w:sz="0" w:space="0" w:color="auto"/>
              </w:divBdr>
            </w:div>
            <w:div w:id="1242451357">
              <w:marLeft w:val="0"/>
              <w:marRight w:val="0"/>
              <w:marTop w:val="0"/>
              <w:marBottom w:val="0"/>
              <w:divBdr>
                <w:top w:val="none" w:sz="0" w:space="0" w:color="auto"/>
                <w:left w:val="none" w:sz="0" w:space="0" w:color="auto"/>
                <w:bottom w:val="none" w:sz="0" w:space="0" w:color="auto"/>
                <w:right w:val="none" w:sz="0" w:space="0" w:color="auto"/>
              </w:divBdr>
            </w:div>
            <w:div w:id="346177657">
              <w:marLeft w:val="0"/>
              <w:marRight w:val="0"/>
              <w:marTop w:val="0"/>
              <w:marBottom w:val="0"/>
              <w:divBdr>
                <w:top w:val="none" w:sz="0" w:space="0" w:color="auto"/>
                <w:left w:val="none" w:sz="0" w:space="0" w:color="auto"/>
                <w:bottom w:val="none" w:sz="0" w:space="0" w:color="auto"/>
                <w:right w:val="none" w:sz="0" w:space="0" w:color="auto"/>
              </w:divBdr>
            </w:div>
            <w:div w:id="1182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2960">
      <w:bodyDiv w:val="1"/>
      <w:marLeft w:val="0"/>
      <w:marRight w:val="0"/>
      <w:marTop w:val="0"/>
      <w:marBottom w:val="0"/>
      <w:divBdr>
        <w:top w:val="none" w:sz="0" w:space="0" w:color="auto"/>
        <w:left w:val="none" w:sz="0" w:space="0" w:color="auto"/>
        <w:bottom w:val="none" w:sz="0" w:space="0" w:color="auto"/>
        <w:right w:val="none" w:sz="0" w:space="0" w:color="auto"/>
      </w:divBdr>
    </w:div>
    <w:div w:id="1968654614">
      <w:bodyDiv w:val="1"/>
      <w:marLeft w:val="0"/>
      <w:marRight w:val="0"/>
      <w:marTop w:val="0"/>
      <w:marBottom w:val="0"/>
      <w:divBdr>
        <w:top w:val="none" w:sz="0" w:space="0" w:color="auto"/>
        <w:left w:val="none" w:sz="0" w:space="0" w:color="auto"/>
        <w:bottom w:val="none" w:sz="0" w:space="0" w:color="auto"/>
        <w:right w:val="none" w:sz="0" w:space="0" w:color="auto"/>
      </w:divBdr>
      <w:divsChild>
        <w:div w:id="488910146">
          <w:marLeft w:val="0"/>
          <w:marRight w:val="0"/>
          <w:marTop w:val="0"/>
          <w:marBottom w:val="0"/>
          <w:divBdr>
            <w:top w:val="none" w:sz="0" w:space="0" w:color="auto"/>
            <w:left w:val="none" w:sz="0" w:space="0" w:color="auto"/>
            <w:bottom w:val="none" w:sz="0" w:space="0" w:color="auto"/>
            <w:right w:val="none" w:sz="0" w:space="0" w:color="auto"/>
          </w:divBdr>
        </w:div>
        <w:div w:id="1609042369">
          <w:marLeft w:val="0"/>
          <w:marRight w:val="0"/>
          <w:marTop w:val="0"/>
          <w:marBottom w:val="0"/>
          <w:divBdr>
            <w:top w:val="none" w:sz="0" w:space="0" w:color="auto"/>
            <w:left w:val="none" w:sz="0" w:space="0" w:color="auto"/>
            <w:bottom w:val="none" w:sz="0" w:space="0" w:color="auto"/>
            <w:right w:val="none" w:sz="0" w:space="0" w:color="auto"/>
          </w:divBdr>
        </w:div>
        <w:div w:id="1040783164">
          <w:marLeft w:val="0"/>
          <w:marRight w:val="0"/>
          <w:marTop w:val="0"/>
          <w:marBottom w:val="0"/>
          <w:divBdr>
            <w:top w:val="none" w:sz="0" w:space="0" w:color="auto"/>
            <w:left w:val="none" w:sz="0" w:space="0" w:color="auto"/>
            <w:bottom w:val="none" w:sz="0" w:space="0" w:color="auto"/>
            <w:right w:val="none" w:sz="0" w:space="0" w:color="auto"/>
          </w:divBdr>
        </w:div>
        <w:div w:id="2015647127">
          <w:marLeft w:val="0"/>
          <w:marRight w:val="0"/>
          <w:marTop w:val="0"/>
          <w:marBottom w:val="0"/>
          <w:divBdr>
            <w:top w:val="none" w:sz="0" w:space="0" w:color="auto"/>
            <w:left w:val="none" w:sz="0" w:space="0" w:color="auto"/>
            <w:bottom w:val="none" w:sz="0" w:space="0" w:color="auto"/>
            <w:right w:val="none" w:sz="0" w:space="0" w:color="auto"/>
          </w:divBdr>
        </w:div>
        <w:div w:id="873537235">
          <w:marLeft w:val="0"/>
          <w:marRight w:val="0"/>
          <w:marTop w:val="0"/>
          <w:marBottom w:val="0"/>
          <w:divBdr>
            <w:top w:val="none" w:sz="0" w:space="0" w:color="auto"/>
            <w:left w:val="none" w:sz="0" w:space="0" w:color="auto"/>
            <w:bottom w:val="none" w:sz="0" w:space="0" w:color="auto"/>
            <w:right w:val="none" w:sz="0" w:space="0" w:color="auto"/>
          </w:divBdr>
        </w:div>
        <w:div w:id="245462400">
          <w:marLeft w:val="0"/>
          <w:marRight w:val="0"/>
          <w:marTop w:val="0"/>
          <w:marBottom w:val="0"/>
          <w:divBdr>
            <w:top w:val="none" w:sz="0" w:space="0" w:color="auto"/>
            <w:left w:val="none" w:sz="0" w:space="0" w:color="auto"/>
            <w:bottom w:val="none" w:sz="0" w:space="0" w:color="auto"/>
            <w:right w:val="none" w:sz="0" w:space="0" w:color="auto"/>
          </w:divBdr>
        </w:div>
        <w:div w:id="1456946717">
          <w:marLeft w:val="0"/>
          <w:marRight w:val="0"/>
          <w:marTop w:val="0"/>
          <w:marBottom w:val="0"/>
          <w:divBdr>
            <w:top w:val="none" w:sz="0" w:space="0" w:color="auto"/>
            <w:left w:val="none" w:sz="0" w:space="0" w:color="auto"/>
            <w:bottom w:val="none" w:sz="0" w:space="0" w:color="auto"/>
            <w:right w:val="none" w:sz="0" w:space="0" w:color="auto"/>
          </w:divBdr>
        </w:div>
        <w:div w:id="513956126">
          <w:marLeft w:val="0"/>
          <w:marRight w:val="0"/>
          <w:marTop w:val="0"/>
          <w:marBottom w:val="0"/>
          <w:divBdr>
            <w:top w:val="none" w:sz="0" w:space="0" w:color="auto"/>
            <w:left w:val="none" w:sz="0" w:space="0" w:color="auto"/>
            <w:bottom w:val="none" w:sz="0" w:space="0" w:color="auto"/>
            <w:right w:val="none" w:sz="0" w:space="0" w:color="auto"/>
          </w:divBdr>
          <w:divsChild>
            <w:div w:id="123548442">
              <w:marLeft w:val="0"/>
              <w:marRight w:val="0"/>
              <w:marTop w:val="0"/>
              <w:marBottom w:val="0"/>
              <w:divBdr>
                <w:top w:val="none" w:sz="0" w:space="0" w:color="auto"/>
                <w:left w:val="none" w:sz="0" w:space="0" w:color="auto"/>
                <w:bottom w:val="none" w:sz="0" w:space="0" w:color="auto"/>
                <w:right w:val="none" w:sz="0" w:space="0" w:color="auto"/>
              </w:divBdr>
            </w:div>
            <w:div w:id="2006587115">
              <w:marLeft w:val="0"/>
              <w:marRight w:val="0"/>
              <w:marTop w:val="0"/>
              <w:marBottom w:val="0"/>
              <w:divBdr>
                <w:top w:val="none" w:sz="0" w:space="0" w:color="auto"/>
                <w:left w:val="none" w:sz="0" w:space="0" w:color="auto"/>
                <w:bottom w:val="none" w:sz="0" w:space="0" w:color="auto"/>
                <w:right w:val="none" w:sz="0" w:space="0" w:color="auto"/>
              </w:divBdr>
            </w:div>
            <w:div w:id="893465136">
              <w:marLeft w:val="0"/>
              <w:marRight w:val="0"/>
              <w:marTop w:val="0"/>
              <w:marBottom w:val="0"/>
              <w:divBdr>
                <w:top w:val="none" w:sz="0" w:space="0" w:color="auto"/>
                <w:left w:val="none" w:sz="0" w:space="0" w:color="auto"/>
                <w:bottom w:val="none" w:sz="0" w:space="0" w:color="auto"/>
                <w:right w:val="none" w:sz="0" w:space="0" w:color="auto"/>
              </w:divBdr>
            </w:div>
            <w:div w:id="186333679">
              <w:marLeft w:val="0"/>
              <w:marRight w:val="0"/>
              <w:marTop w:val="0"/>
              <w:marBottom w:val="0"/>
              <w:divBdr>
                <w:top w:val="none" w:sz="0" w:space="0" w:color="auto"/>
                <w:left w:val="none" w:sz="0" w:space="0" w:color="auto"/>
                <w:bottom w:val="none" w:sz="0" w:space="0" w:color="auto"/>
                <w:right w:val="none" w:sz="0" w:space="0" w:color="auto"/>
              </w:divBdr>
            </w:div>
          </w:divsChild>
        </w:div>
        <w:div w:id="51930575">
          <w:marLeft w:val="0"/>
          <w:marRight w:val="0"/>
          <w:marTop w:val="0"/>
          <w:marBottom w:val="0"/>
          <w:divBdr>
            <w:top w:val="none" w:sz="0" w:space="0" w:color="auto"/>
            <w:left w:val="none" w:sz="0" w:space="0" w:color="auto"/>
            <w:bottom w:val="none" w:sz="0" w:space="0" w:color="auto"/>
            <w:right w:val="none" w:sz="0" w:space="0" w:color="auto"/>
          </w:divBdr>
          <w:divsChild>
            <w:div w:id="2024895752">
              <w:marLeft w:val="0"/>
              <w:marRight w:val="0"/>
              <w:marTop w:val="0"/>
              <w:marBottom w:val="0"/>
              <w:divBdr>
                <w:top w:val="none" w:sz="0" w:space="0" w:color="auto"/>
                <w:left w:val="none" w:sz="0" w:space="0" w:color="auto"/>
                <w:bottom w:val="none" w:sz="0" w:space="0" w:color="auto"/>
                <w:right w:val="none" w:sz="0" w:space="0" w:color="auto"/>
              </w:divBdr>
            </w:div>
            <w:div w:id="1627272043">
              <w:marLeft w:val="0"/>
              <w:marRight w:val="0"/>
              <w:marTop w:val="0"/>
              <w:marBottom w:val="0"/>
              <w:divBdr>
                <w:top w:val="none" w:sz="0" w:space="0" w:color="auto"/>
                <w:left w:val="none" w:sz="0" w:space="0" w:color="auto"/>
                <w:bottom w:val="none" w:sz="0" w:space="0" w:color="auto"/>
                <w:right w:val="none" w:sz="0" w:space="0" w:color="auto"/>
              </w:divBdr>
            </w:div>
            <w:div w:id="970331303">
              <w:marLeft w:val="0"/>
              <w:marRight w:val="0"/>
              <w:marTop w:val="0"/>
              <w:marBottom w:val="0"/>
              <w:divBdr>
                <w:top w:val="none" w:sz="0" w:space="0" w:color="auto"/>
                <w:left w:val="none" w:sz="0" w:space="0" w:color="auto"/>
                <w:bottom w:val="none" w:sz="0" w:space="0" w:color="auto"/>
                <w:right w:val="none" w:sz="0" w:space="0" w:color="auto"/>
              </w:divBdr>
            </w:div>
            <w:div w:id="1770546151">
              <w:marLeft w:val="0"/>
              <w:marRight w:val="0"/>
              <w:marTop w:val="0"/>
              <w:marBottom w:val="0"/>
              <w:divBdr>
                <w:top w:val="none" w:sz="0" w:space="0" w:color="auto"/>
                <w:left w:val="none" w:sz="0" w:space="0" w:color="auto"/>
                <w:bottom w:val="none" w:sz="0" w:space="0" w:color="auto"/>
                <w:right w:val="none" w:sz="0" w:space="0" w:color="auto"/>
              </w:divBdr>
            </w:div>
            <w:div w:id="1079523555">
              <w:marLeft w:val="0"/>
              <w:marRight w:val="0"/>
              <w:marTop w:val="0"/>
              <w:marBottom w:val="0"/>
              <w:divBdr>
                <w:top w:val="none" w:sz="0" w:space="0" w:color="auto"/>
                <w:left w:val="none" w:sz="0" w:space="0" w:color="auto"/>
                <w:bottom w:val="none" w:sz="0" w:space="0" w:color="auto"/>
                <w:right w:val="none" w:sz="0" w:space="0" w:color="auto"/>
              </w:divBdr>
            </w:div>
          </w:divsChild>
        </w:div>
        <w:div w:id="1634140875">
          <w:marLeft w:val="0"/>
          <w:marRight w:val="0"/>
          <w:marTop w:val="0"/>
          <w:marBottom w:val="0"/>
          <w:divBdr>
            <w:top w:val="none" w:sz="0" w:space="0" w:color="auto"/>
            <w:left w:val="none" w:sz="0" w:space="0" w:color="auto"/>
            <w:bottom w:val="none" w:sz="0" w:space="0" w:color="auto"/>
            <w:right w:val="none" w:sz="0" w:space="0" w:color="auto"/>
          </w:divBdr>
        </w:div>
        <w:div w:id="873465404">
          <w:marLeft w:val="0"/>
          <w:marRight w:val="0"/>
          <w:marTop w:val="0"/>
          <w:marBottom w:val="0"/>
          <w:divBdr>
            <w:top w:val="none" w:sz="0" w:space="0" w:color="auto"/>
            <w:left w:val="none" w:sz="0" w:space="0" w:color="auto"/>
            <w:bottom w:val="none" w:sz="0" w:space="0" w:color="auto"/>
            <w:right w:val="none" w:sz="0" w:space="0" w:color="auto"/>
          </w:divBdr>
        </w:div>
        <w:div w:id="774325863">
          <w:marLeft w:val="0"/>
          <w:marRight w:val="0"/>
          <w:marTop w:val="0"/>
          <w:marBottom w:val="0"/>
          <w:divBdr>
            <w:top w:val="none" w:sz="0" w:space="0" w:color="auto"/>
            <w:left w:val="none" w:sz="0" w:space="0" w:color="auto"/>
            <w:bottom w:val="none" w:sz="0" w:space="0" w:color="auto"/>
            <w:right w:val="none" w:sz="0" w:space="0" w:color="auto"/>
          </w:divBdr>
        </w:div>
        <w:div w:id="1967815091">
          <w:marLeft w:val="0"/>
          <w:marRight w:val="0"/>
          <w:marTop w:val="0"/>
          <w:marBottom w:val="0"/>
          <w:divBdr>
            <w:top w:val="none" w:sz="0" w:space="0" w:color="auto"/>
            <w:left w:val="none" w:sz="0" w:space="0" w:color="auto"/>
            <w:bottom w:val="none" w:sz="0" w:space="0" w:color="auto"/>
            <w:right w:val="none" w:sz="0" w:space="0" w:color="auto"/>
          </w:divBdr>
        </w:div>
        <w:div w:id="1671369762">
          <w:marLeft w:val="0"/>
          <w:marRight w:val="0"/>
          <w:marTop w:val="0"/>
          <w:marBottom w:val="0"/>
          <w:divBdr>
            <w:top w:val="none" w:sz="0" w:space="0" w:color="auto"/>
            <w:left w:val="none" w:sz="0" w:space="0" w:color="auto"/>
            <w:bottom w:val="none" w:sz="0" w:space="0" w:color="auto"/>
            <w:right w:val="none" w:sz="0" w:space="0" w:color="auto"/>
          </w:divBdr>
        </w:div>
        <w:div w:id="1916821280">
          <w:marLeft w:val="0"/>
          <w:marRight w:val="0"/>
          <w:marTop w:val="0"/>
          <w:marBottom w:val="0"/>
          <w:divBdr>
            <w:top w:val="none" w:sz="0" w:space="0" w:color="auto"/>
            <w:left w:val="none" w:sz="0" w:space="0" w:color="auto"/>
            <w:bottom w:val="none" w:sz="0" w:space="0" w:color="auto"/>
            <w:right w:val="none" w:sz="0" w:space="0" w:color="auto"/>
          </w:divBdr>
        </w:div>
        <w:div w:id="2139180434">
          <w:marLeft w:val="0"/>
          <w:marRight w:val="0"/>
          <w:marTop w:val="0"/>
          <w:marBottom w:val="0"/>
          <w:divBdr>
            <w:top w:val="none" w:sz="0" w:space="0" w:color="auto"/>
            <w:left w:val="none" w:sz="0" w:space="0" w:color="auto"/>
            <w:bottom w:val="none" w:sz="0" w:space="0" w:color="auto"/>
            <w:right w:val="none" w:sz="0" w:space="0" w:color="auto"/>
          </w:divBdr>
        </w:div>
        <w:div w:id="2036496684">
          <w:marLeft w:val="0"/>
          <w:marRight w:val="0"/>
          <w:marTop w:val="0"/>
          <w:marBottom w:val="0"/>
          <w:divBdr>
            <w:top w:val="none" w:sz="0" w:space="0" w:color="auto"/>
            <w:left w:val="none" w:sz="0" w:space="0" w:color="auto"/>
            <w:bottom w:val="none" w:sz="0" w:space="0" w:color="auto"/>
            <w:right w:val="none" w:sz="0" w:space="0" w:color="auto"/>
          </w:divBdr>
        </w:div>
        <w:div w:id="1093865322">
          <w:marLeft w:val="0"/>
          <w:marRight w:val="0"/>
          <w:marTop w:val="0"/>
          <w:marBottom w:val="0"/>
          <w:divBdr>
            <w:top w:val="none" w:sz="0" w:space="0" w:color="auto"/>
            <w:left w:val="none" w:sz="0" w:space="0" w:color="auto"/>
            <w:bottom w:val="none" w:sz="0" w:space="0" w:color="auto"/>
            <w:right w:val="none" w:sz="0" w:space="0" w:color="auto"/>
          </w:divBdr>
        </w:div>
        <w:div w:id="1543590211">
          <w:marLeft w:val="0"/>
          <w:marRight w:val="0"/>
          <w:marTop w:val="0"/>
          <w:marBottom w:val="0"/>
          <w:divBdr>
            <w:top w:val="none" w:sz="0" w:space="0" w:color="auto"/>
            <w:left w:val="none" w:sz="0" w:space="0" w:color="auto"/>
            <w:bottom w:val="none" w:sz="0" w:space="0" w:color="auto"/>
            <w:right w:val="none" w:sz="0" w:space="0" w:color="auto"/>
          </w:divBdr>
        </w:div>
        <w:div w:id="509566652">
          <w:marLeft w:val="0"/>
          <w:marRight w:val="0"/>
          <w:marTop w:val="0"/>
          <w:marBottom w:val="0"/>
          <w:divBdr>
            <w:top w:val="none" w:sz="0" w:space="0" w:color="auto"/>
            <w:left w:val="none" w:sz="0" w:space="0" w:color="auto"/>
            <w:bottom w:val="none" w:sz="0" w:space="0" w:color="auto"/>
            <w:right w:val="none" w:sz="0" w:space="0" w:color="auto"/>
          </w:divBdr>
        </w:div>
        <w:div w:id="2071153632">
          <w:marLeft w:val="0"/>
          <w:marRight w:val="0"/>
          <w:marTop w:val="0"/>
          <w:marBottom w:val="0"/>
          <w:divBdr>
            <w:top w:val="none" w:sz="0" w:space="0" w:color="auto"/>
            <w:left w:val="none" w:sz="0" w:space="0" w:color="auto"/>
            <w:bottom w:val="none" w:sz="0" w:space="0" w:color="auto"/>
            <w:right w:val="none" w:sz="0" w:space="0" w:color="auto"/>
          </w:divBdr>
        </w:div>
        <w:div w:id="1958830257">
          <w:marLeft w:val="0"/>
          <w:marRight w:val="0"/>
          <w:marTop w:val="0"/>
          <w:marBottom w:val="0"/>
          <w:divBdr>
            <w:top w:val="none" w:sz="0" w:space="0" w:color="auto"/>
            <w:left w:val="none" w:sz="0" w:space="0" w:color="auto"/>
            <w:bottom w:val="none" w:sz="0" w:space="0" w:color="auto"/>
            <w:right w:val="none" w:sz="0" w:space="0" w:color="auto"/>
          </w:divBdr>
        </w:div>
        <w:div w:id="2027097460">
          <w:marLeft w:val="0"/>
          <w:marRight w:val="0"/>
          <w:marTop w:val="0"/>
          <w:marBottom w:val="0"/>
          <w:divBdr>
            <w:top w:val="none" w:sz="0" w:space="0" w:color="auto"/>
            <w:left w:val="none" w:sz="0" w:space="0" w:color="auto"/>
            <w:bottom w:val="none" w:sz="0" w:space="0" w:color="auto"/>
            <w:right w:val="none" w:sz="0" w:space="0" w:color="auto"/>
          </w:divBdr>
        </w:div>
        <w:div w:id="762724830">
          <w:marLeft w:val="0"/>
          <w:marRight w:val="0"/>
          <w:marTop w:val="0"/>
          <w:marBottom w:val="0"/>
          <w:divBdr>
            <w:top w:val="none" w:sz="0" w:space="0" w:color="auto"/>
            <w:left w:val="none" w:sz="0" w:space="0" w:color="auto"/>
            <w:bottom w:val="none" w:sz="0" w:space="0" w:color="auto"/>
            <w:right w:val="none" w:sz="0" w:space="0" w:color="auto"/>
          </w:divBdr>
        </w:div>
        <w:div w:id="628752399">
          <w:marLeft w:val="0"/>
          <w:marRight w:val="0"/>
          <w:marTop w:val="0"/>
          <w:marBottom w:val="0"/>
          <w:divBdr>
            <w:top w:val="none" w:sz="0" w:space="0" w:color="auto"/>
            <w:left w:val="none" w:sz="0" w:space="0" w:color="auto"/>
            <w:bottom w:val="none" w:sz="0" w:space="0" w:color="auto"/>
            <w:right w:val="none" w:sz="0" w:space="0" w:color="auto"/>
          </w:divBdr>
          <w:divsChild>
            <w:div w:id="150558795">
              <w:marLeft w:val="0"/>
              <w:marRight w:val="0"/>
              <w:marTop w:val="0"/>
              <w:marBottom w:val="0"/>
              <w:divBdr>
                <w:top w:val="none" w:sz="0" w:space="0" w:color="auto"/>
                <w:left w:val="none" w:sz="0" w:space="0" w:color="auto"/>
                <w:bottom w:val="none" w:sz="0" w:space="0" w:color="auto"/>
                <w:right w:val="none" w:sz="0" w:space="0" w:color="auto"/>
              </w:divBdr>
            </w:div>
            <w:div w:id="1714112295">
              <w:marLeft w:val="0"/>
              <w:marRight w:val="0"/>
              <w:marTop w:val="0"/>
              <w:marBottom w:val="0"/>
              <w:divBdr>
                <w:top w:val="none" w:sz="0" w:space="0" w:color="auto"/>
                <w:left w:val="none" w:sz="0" w:space="0" w:color="auto"/>
                <w:bottom w:val="none" w:sz="0" w:space="0" w:color="auto"/>
                <w:right w:val="none" w:sz="0" w:space="0" w:color="auto"/>
              </w:divBdr>
            </w:div>
            <w:div w:id="891886901">
              <w:marLeft w:val="0"/>
              <w:marRight w:val="0"/>
              <w:marTop w:val="0"/>
              <w:marBottom w:val="0"/>
              <w:divBdr>
                <w:top w:val="none" w:sz="0" w:space="0" w:color="auto"/>
                <w:left w:val="none" w:sz="0" w:space="0" w:color="auto"/>
                <w:bottom w:val="none" w:sz="0" w:space="0" w:color="auto"/>
                <w:right w:val="none" w:sz="0" w:space="0" w:color="auto"/>
              </w:divBdr>
            </w:div>
            <w:div w:id="681735801">
              <w:marLeft w:val="0"/>
              <w:marRight w:val="0"/>
              <w:marTop w:val="0"/>
              <w:marBottom w:val="0"/>
              <w:divBdr>
                <w:top w:val="none" w:sz="0" w:space="0" w:color="auto"/>
                <w:left w:val="none" w:sz="0" w:space="0" w:color="auto"/>
                <w:bottom w:val="none" w:sz="0" w:space="0" w:color="auto"/>
                <w:right w:val="none" w:sz="0" w:space="0" w:color="auto"/>
              </w:divBdr>
            </w:div>
          </w:divsChild>
        </w:div>
        <w:div w:id="614410515">
          <w:marLeft w:val="0"/>
          <w:marRight w:val="0"/>
          <w:marTop w:val="0"/>
          <w:marBottom w:val="0"/>
          <w:divBdr>
            <w:top w:val="none" w:sz="0" w:space="0" w:color="auto"/>
            <w:left w:val="none" w:sz="0" w:space="0" w:color="auto"/>
            <w:bottom w:val="none" w:sz="0" w:space="0" w:color="auto"/>
            <w:right w:val="none" w:sz="0" w:space="0" w:color="auto"/>
          </w:divBdr>
          <w:divsChild>
            <w:div w:id="1883708936">
              <w:marLeft w:val="0"/>
              <w:marRight w:val="0"/>
              <w:marTop w:val="0"/>
              <w:marBottom w:val="0"/>
              <w:divBdr>
                <w:top w:val="none" w:sz="0" w:space="0" w:color="auto"/>
                <w:left w:val="none" w:sz="0" w:space="0" w:color="auto"/>
                <w:bottom w:val="none" w:sz="0" w:space="0" w:color="auto"/>
                <w:right w:val="none" w:sz="0" w:space="0" w:color="auto"/>
              </w:divBdr>
            </w:div>
            <w:div w:id="410585885">
              <w:marLeft w:val="0"/>
              <w:marRight w:val="0"/>
              <w:marTop w:val="0"/>
              <w:marBottom w:val="0"/>
              <w:divBdr>
                <w:top w:val="none" w:sz="0" w:space="0" w:color="auto"/>
                <w:left w:val="none" w:sz="0" w:space="0" w:color="auto"/>
                <w:bottom w:val="none" w:sz="0" w:space="0" w:color="auto"/>
                <w:right w:val="none" w:sz="0" w:space="0" w:color="auto"/>
              </w:divBdr>
            </w:div>
            <w:div w:id="1903978608">
              <w:marLeft w:val="0"/>
              <w:marRight w:val="0"/>
              <w:marTop w:val="0"/>
              <w:marBottom w:val="0"/>
              <w:divBdr>
                <w:top w:val="none" w:sz="0" w:space="0" w:color="auto"/>
                <w:left w:val="none" w:sz="0" w:space="0" w:color="auto"/>
                <w:bottom w:val="none" w:sz="0" w:space="0" w:color="auto"/>
                <w:right w:val="none" w:sz="0" w:space="0" w:color="auto"/>
              </w:divBdr>
            </w:div>
            <w:div w:id="987125603">
              <w:marLeft w:val="0"/>
              <w:marRight w:val="0"/>
              <w:marTop w:val="0"/>
              <w:marBottom w:val="0"/>
              <w:divBdr>
                <w:top w:val="none" w:sz="0" w:space="0" w:color="auto"/>
                <w:left w:val="none" w:sz="0" w:space="0" w:color="auto"/>
                <w:bottom w:val="none" w:sz="0" w:space="0" w:color="auto"/>
                <w:right w:val="none" w:sz="0" w:space="0" w:color="auto"/>
              </w:divBdr>
            </w:div>
            <w:div w:id="223762032">
              <w:marLeft w:val="0"/>
              <w:marRight w:val="0"/>
              <w:marTop w:val="0"/>
              <w:marBottom w:val="0"/>
              <w:divBdr>
                <w:top w:val="none" w:sz="0" w:space="0" w:color="auto"/>
                <w:left w:val="none" w:sz="0" w:space="0" w:color="auto"/>
                <w:bottom w:val="none" w:sz="0" w:space="0" w:color="auto"/>
                <w:right w:val="none" w:sz="0" w:space="0" w:color="auto"/>
              </w:divBdr>
            </w:div>
          </w:divsChild>
        </w:div>
        <w:div w:id="1561164396">
          <w:marLeft w:val="0"/>
          <w:marRight w:val="0"/>
          <w:marTop w:val="0"/>
          <w:marBottom w:val="0"/>
          <w:divBdr>
            <w:top w:val="none" w:sz="0" w:space="0" w:color="auto"/>
            <w:left w:val="none" w:sz="0" w:space="0" w:color="auto"/>
            <w:bottom w:val="none" w:sz="0" w:space="0" w:color="auto"/>
            <w:right w:val="none" w:sz="0" w:space="0" w:color="auto"/>
          </w:divBdr>
        </w:div>
        <w:div w:id="596720587">
          <w:marLeft w:val="0"/>
          <w:marRight w:val="0"/>
          <w:marTop w:val="0"/>
          <w:marBottom w:val="0"/>
          <w:divBdr>
            <w:top w:val="none" w:sz="0" w:space="0" w:color="auto"/>
            <w:left w:val="none" w:sz="0" w:space="0" w:color="auto"/>
            <w:bottom w:val="none" w:sz="0" w:space="0" w:color="auto"/>
            <w:right w:val="none" w:sz="0" w:space="0" w:color="auto"/>
          </w:divBdr>
        </w:div>
        <w:div w:id="1809129636">
          <w:marLeft w:val="0"/>
          <w:marRight w:val="0"/>
          <w:marTop w:val="0"/>
          <w:marBottom w:val="0"/>
          <w:divBdr>
            <w:top w:val="none" w:sz="0" w:space="0" w:color="auto"/>
            <w:left w:val="none" w:sz="0" w:space="0" w:color="auto"/>
            <w:bottom w:val="none" w:sz="0" w:space="0" w:color="auto"/>
            <w:right w:val="none" w:sz="0" w:space="0" w:color="auto"/>
          </w:divBdr>
        </w:div>
        <w:div w:id="1053970553">
          <w:marLeft w:val="0"/>
          <w:marRight w:val="0"/>
          <w:marTop w:val="0"/>
          <w:marBottom w:val="0"/>
          <w:divBdr>
            <w:top w:val="none" w:sz="0" w:space="0" w:color="auto"/>
            <w:left w:val="none" w:sz="0" w:space="0" w:color="auto"/>
            <w:bottom w:val="none" w:sz="0" w:space="0" w:color="auto"/>
            <w:right w:val="none" w:sz="0" w:space="0" w:color="auto"/>
          </w:divBdr>
        </w:div>
        <w:div w:id="1604336821">
          <w:marLeft w:val="0"/>
          <w:marRight w:val="0"/>
          <w:marTop w:val="0"/>
          <w:marBottom w:val="0"/>
          <w:divBdr>
            <w:top w:val="none" w:sz="0" w:space="0" w:color="auto"/>
            <w:left w:val="none" w:sz="0" w:space="0" w:color="auto"/>
            <w:bottom w:val="none" w:sz="0" w:space="0" w:color="auto"/>
            <w:right w:val="none" w:sz="0" w:space="0" w:color="auto"/>
          </w:divBdr>
        </w:div>
        <w:div w:id="34090031">
          <w:marLeft w:val="0"/>
          <w:marRight w:val="0"/>
          <w:marTop w:val="0"/>
          <w:marBottom w:val="0"/>
          <w:divBdr>
            <w:top w:val="none" w:sz="0" w:space="0" w:color="auto"/>
            <w:left w:val="none" w:sz="0" w:space="0" w:color="auto"/>
            <w:bottom w:val="none" w:sz="0" w:space="0" w:color="auto"/>
            <w:right w:val="none" w:sz="0" w:space="0" w:color="auto"/>
          </w:divBdr>
        </w:div>
        <w:div w:id="507713069">
          <w:marLeft w:val="0"/>
          <w:marRight w:val="0"/>
          <w:marTop w:val="0"/>
          <w:marBottom w:val="0"/>
          <w:divBdr>
            <w:top w:val="none" w:sz="0" w:space="0" w:color="auto"/>
            <w:left w:val="none" w:sz="0" w:space="0" w:color="auto"/>
            <w:bottom w:val="none" w:sz="0" w:space="0" w:color="auto"/>
            <w:right w:val="none" w:sz="0" w:space="0" w:color="auto"/>
          </w:divBdr>
        </w:div>
        <w:div w:id="1290478244">
          <w:marLeft w:val="0"/>
          <w:marRight w:val="0"/>
          <w:marTop w:val="0"/>
          <w:marBottom w:val="0"/>
          <w:divBdr>
            <w:top w:val="none" w:sz="0" w:space="0" w:color="auto"/>
            <w:left w:val="none" w:sz="0" w:space="0" w:color="auto"/>
            <w:bottom w:val="none" w:sz="0" w:space="0" w:color="auto"/>
            <w:right w:val="none" w:sz="0" w:space="0" w:color="auto"/>
          </w:divBdr>
        </w:div>
        <w:div w:id="1960070369">
          <w:marLeft w:val="0"/>
          <w:marRight w:val="0"/>
          <w:marTop w:val="0"/>
          <w:marBottom w:val="0"/>
          <w:divBdr>
            <w:top w:val="none" w:sz="0" w:space="0" w:color="auto"/>
            <w:left w:val="none" w:sz="0" w:space="0" w:color="auto"/>
            <w:bottom w:val="none" w:sz="0" w:space="0" w:color="auto"/>
            <w:right w:val="none" w:sz="0" w:space="0" w:color="auto"/>
          </w:divBdr>
        </w:div>
        <w:div w:id="53742587">
          <w:marLeft w:val="0"/>
          <w:marRight w:val="0"/>
          <w:marTop w:val="0"/>
          <w:marBottom w:val="0"/>
          <w:divBdr>
            <w:top w:val="none" w:sz="0" w:space="0" w:color="auto"/>
            <w:left w:val="none" w:sz="0" w:space="0" w:color="auto"/>
            <w:bottom w:val="none" w:sz="0" w:space="0" w:color="auto"/>
            <w:right w:val="none" w:sz="0" w:space="0" w:color="auto"/>
          </w:divBdr>
        </w:div>
        <w:div w:id="691609429">
          <w:marLeft w:val="0"/>
          <w:marRight w:val="0"/>
          <w:marTop w:val="0"/>
          <w:marBottom w:val="0"/>
          <w:divBdr>
            <w:top w:val="none" w:sz="0" w:space="0" w:color="auto"/>
            <w:left w:val="none" w:sz="0" w:space="0" w:color="auto"/>
            <w:bottom w:val="none" w:sz="0" w:space="0" w:color="auto"/>
            <w:right w:val="none" w:sz="0" w:space="0" w:color="auto"/>
          </w:divBdr>
        </w:div>
        <w:div w:id="80026533">
          <w:marLeft w:val="0"/>
          <w:marRight w:val="0"/>
          <w:marTop w:val="0"/>
          <w:marBottom w:val="0"/>
          <w:divBdr>
            <w:top w:val="none" w:sz="0" w:space="0" w:color="auto"/>
            <w:left w:val="none" w:sz="0" w:space="0" w:color="auto"/>
            <w:bottom w:val="none" w:sz="0" w:space="0" w:color="auto"/>
            <w:right w:val="none" w:sz="0" w:space="0" w:color="auto"/>
          </w:divBdr>
        </w:div>
        <w:div w:id="720058325">
          <w:marLeft w:val="0"/>
          <w:marRight w:val="0"/>
          <w:marTop w:val="0"/>
          <w:marBottom w:val="0"/>
          <w:divBdr>
            <w:top w:val="none" w:sz="0" w:space="0" w:color="auto"/>
            <w:left w:val="none" w:sz="0" w:space="0" w:color="auto"/>
            <w:bottom w:val="none" w:sz="0" w:space="0" w:color="auto"/>
            <w:right w:val="none" w:sz="0" w:space="0" w:color="auto"/>
          </w:divBdr>
        </w:div>
        <w:div w:id="276569069">
          <w:marLeft w:val="0"/>
          <w:marRight w:val="0"/>
          <w:marTop w:val="0"/>
          <w:marBottom w:val="0"/>
          <w:divBdr>
            <w:top w:val="none" w:sz="0" w:space="0" w:color="auto"/>
            <w:left w:val="none" w:sz="0" w:space="0" w:color="auto"/>
            <w:bottom w:val="none" w:sz="0" w:space="0" w:color="auto"/>
            <w:right w:val="none" w:sz="0" w:space="0" w:color="auto"/>
          </w:divBdr>
        </w:div>
      </w:divsChild>
    </w:div>
    <w:div w:id="2134781784">
      <w:bodyDiv w:val="1"/>
      <w:marLeft w:val="0"/>
      <w:marRight w:val="0"/>
      <w:marTop w:val="0"/>
      <w:marBottom w:val="0"/>
      <w:divBdr>
        <w:top w:val="none" w:sz="0" w:space="0" w:color="auto"/>
        <w:left w:val="none" w:sz="0" w:space="0" w:color="auto"/>
        <w:bottom w:val="none" w:sz="0" w:space="0" w:color="auto"/>
        <w:right w:val="none" w:sz="0" w:space="0" w:color="auto"/>
      </w:divBdr>
      <w:divsChild>
        <w:div w:id="915625525">
          <w:marLeft w:val="0"/>
          <w:marRight w:val="0"/>
          <w:marTop w:val="0"/>
          <w:marBottom w:val="0"/>
          <w:divBdr>
            <w:top w:val="none" w:sz="0" w:space="0" w:color="auto"/>
            <w:left w:val="none" w:sz="0" w:space="0" w:color="auto"/>
            <w:bottom w:val="none" w:sz="0" w:space="0" w:color="auto"/>
            <w:right w:val="none" w:sz="0" w:space="0" w:color="auto"/>
          </w:divBdr>
        </w:div>
        <w:div w:id="1338190426">
          <w:marLeft w:val="0"/>
          <w:marRight w:val="0"/>
          <w:marTop w:val="0"/>
          <w:marBottom w:val="0"/>
          <w:divBdr>
            <w:top w:val="none" w:sz="0" w:space="0" w:color="auto"/>
            <w:left w:val="none" w:sz="0" w:space="0" w:color="auto"/>
            <w:bottom w:val="none" w:sz="0" w:space="0" w:color="auto"/>
            <w:right w:val="none" w:sz="0" w:space="0" w:color="auto"/>
          </w:divBdr>
        </w:div>
        <w:div w:id="1217355288">
          <w:marLeft w:val="0"/>
          <w:marRight w:val="0"/>
          <w:marTop w:val="0"/>
          <w:marBottom w:val="0"/>
          <w:divBdr>
            <w:top w:val="none" w:sz="0" w:space="0" w:color="auto"/>
            <w:left w:val="none" w:sz="0" w:space="0" w:color="auto"/>
            <w:bottom w:val="none" w:sz="0" w:space="0" w:color="auto"/>
            <w:right w:val="none" w:sz="0" w:space="0" w:color="auto"/>
          </w:divBdr>
        </w:div>
        <w:div w:id="1804302017">
          <w:marLeft w:val="0"/>
          <w:marRight w:val="0"/>
          <w:marTop w:val="0"/>
          <w:marBottom w:val="0"/>
          <w:divBdr>
            <w:top w:val="none" w:sz="0" w:space="0" w:color="auto"/>
            <w:left w:val="none" w:sz="0" w:space="0" w:color="auto"/>
            <w:bottom w:val="none" w:sz="0" w:space="0" w:color="auto"/>
            <w:right w:val="none" w:sz="0" w:space="0" w:color="auto"/>
          </w:divBdr>
        </w:div>
        <w:div w:id="48652039">
          <w:marLeft w:val="0"/>
          <w:marRight w:val="0"/>
          <w:marTop w:val="0"/>
          <w:marBottom w:val="0"/>
          <w:divBdr>
            <w:top w:val="none" w:sz="0" w:space="0" w:color="auto"/>
            <w:left w:val="none" w:sz="0" w:space="0" w:color="auto"/>
            <w:bottom w:val="none" w:sz="0" w:space="0" w:color="auto"/>
            <w:right w:val="none" w:sz="0" w:space="0" w:color="auto"/>
          </w:divBdr>
        </w:div>
        <w:div w:id="1041445193">
          <w:marLeft w:val="0"/>
          <w:marRight w:val="0"/>
          <w:marTop w:val="0"/>
          <w:marBottom w:val="0"/>
          <w:divBdr>
            <w:top w:val="none" w:sz="0" w:space="0" w:color="auto"/>
            <w:left w:val="none" w:sz="0" w:space="0" w:color="auto"/>
            <w:bottom w:val="none" w:sz="0" w:space="0" w:color="auto"/>
            <w:right w:val="none" w:sz="0" w:space="0" w:color="auto"/>
          </w:divBdr>
        </w:div>
        <w:div w:id="1357001660">
          <w:marLeft w:val="0"/>
          <w:marRight w:val="0"/>
          <w:marTop w:val="0"/>
          <w:marBottom w:val="0"/>
          <w:divBdr>
            <w:top w:val="none" w:sz="0" w:space="0" w:color="auto"/>
            <w:left w:val="none" w:sz="0" w:space="0" w:color="auto"/>
            <w:bottom w:val="none" w:sz="0" w:space="0" w:color="auto"/>
            <w:right w:val="none" w:sz="0" w:space="0" w:color="auto"/>
          </w:divBdr>
        </w:div>
        <w:div w:id="964238408">
          <w:marLeft w:val="0"/>
          <w:marRight w:val="0"/>
          <w:marTop w:val="0"/>
          <w:marBottom w:val="0"/>
          <w:divBdr>
            <w:top w:val="none" w:sz="0" w:space="0" w:color="auto"/>
            <w:left w:val="none" w:sz="0" w:space="0" w:color="auto"/>
            <w:bottom w:val="none" w:sz="0" w:space="0" w:color="auto"/>
            <w:right w:val="none" w:sz="0" w:space="0" w:color="auto"/>
          </w:divBdr>
        </w:div>
        <w:div w:id="404423562">
          <w:marLeft w:val="0"/>
          <w:marRight w:val="0"/>
          <w:marTop w:val="0"/>
          <w:marBottom w:val="0"/>
          <w:divBdr>
            <w:top w:val="none" w:sz="0" w:space="0" w:color="auto"/>
            <w:left w:val="none" w:sz="0" w:space="0" w:color="auto"/>
            <w:bottom w:val="none" w:sz="0" w:space="0" w:color="auto"/>
            <w:right w:val="none" w:sz="0" w:space="0" w:color="auto"/>
          </w:divBdr>
        </w:div>
        <w:div w:id="1198541749">
          <w:marLeft w:val="0"/>
          <w:marRight w:val="0"/>
          <w:marTop w:val="0"/>
          <w:marBottom w:val="0"/>
          <w:divBdr>
            <w:top w:val="none" w:sz="0" w:space="0" w:color="auto"/>
            <w:left w:val="none" w:sz="0" w:space="0" w:color="auto"/>
            <w:bottom w:val="none" w:sz="0" w:space="0" w:color="auto"/>
            <w:right w:val="none" w:sz="0" w:space="0" w:color="auto"/>
          </w:divBdr>
        </w:div>
        <w:div w:id="1876111708">
          <w:marLeft w:val="0"/>
          <w:marRight w:val="0"/>
          <w:marTop w:val="0"/>
          <w:marBottom w:val="0"/>
          <w:divBdr>
            <w:top w:val="none" w:sz="0" w:space="0" w:color="auto"/>
            <w:left w:val="none" w:sz="0" w:space="0" w:color="auto"/>
            <w:bottom w:val="none" w:sz="0" w:space="0" w:color="auto"/>
            <w:right w:val="none" w:sz="0" w:space="0" w:color="auto"/>
          </w:divBdr>
        </w:div>
        <w:div w:id="753861332">
          <w:marLeft w:val="0"/>
          <w:marRight w:val="0"/>
          <w:marTop w:val="0"/>
          <w:marBottom w:val="0"/>
          <w:divBdr>
            <w:top w:val="none" w:sz="0" w:space="0" w:color="auto"/>
            <w:left w:val="none" w:sz="0" w:space="0" w:color="auto"/>
            <w:bottom w:val="none" w:sz="0" w:space="0" w:color="auto"/>
            <w:right w:val="none" w:sz="0" w:space="0" w:color="auto"/>
          </w:divBdr>
        </w:div>
        <w:div w:id="119955544">
          <w:marLeft w:val="0"/>
          <w:marRight w:val="0"/>
          <w:marTop w:val="0"/>
          <w:marBottom w:val="0"/>
          <w:divBdr>
            <w:top w:val="none" w:sz="0" w:space="0" w:color="auto"/>
            <w:left w:val="none" w:sz="0" w:space="0" w:color="auto"/>
            <w:bottom w:val="none" w:sz="0" w:space="0" w:color="auto"/>
            <w:right w:val="none" w:sz="0" w:space="0" w:color="auto"/>
          </w:divBdr>
        </w:div>
        <w:div w:id="1028219232">
          <w:marLeft w:val="0"/>
          <w:marRight w:val="0"/>
          <w:marTop w:val="0"/>
          <w:marBottom w:val="0"/>
          <w:divBdr>
            <w:top w:val="none" w:sz="0" w:space="0" w:color="auto"/>
            <w:left w:val="none" w:sz="0" w:space="0" w:color="auto"/>
            <w:bottom w:val="none" w:sz="0" w:space="0" w:color="auto"/>
            <w:right w:val="none" w:sz="0" w:space="0" w:color="auto"/>
          </w:divBdr>
        </w:div>
        <w:div w:id="1482767044">
          <w:marLeft w:val="0"/>
          <w:marRight w:val="0"/>
          <w:marTop w:val="0"/>
          <w:marBottom w:val="0"/>
          <w:divBdr>
            <w:top w:val="none" w:sz="0" w:space="0" w:color="auto"/>
            <w:left w:val="none" w:sz="0" w:space="0" w:color="auto"/>
            <w:bottom w:val="none" w:sz="0" w:space="0" w:color="auto"/>
            <w:right w:val="none" w:sz="0" w:space="0" w:color="auto"/>
          </w:divBdr>
          <w:divsChild>
            <w:div w:id="1284926136">
              <w:marLeft w:val="0"/>
              <w:marRight w:val="0"/>
              <w:marTop w:val="0"/>
              <w:marBottom w:val="0"/>
              <w:divBdr>
                <w:top w:val="none" w:sz="0" w:space="0" w:color="auto"/>
                <w:left w:val="none" w:sz="0" w:space="0" w:color="auto"/>
                <w:bottom w:val="none" w:sz="0" w:space="0" w:color="auto"/>
                <w:right w:val="none" w:sz="0" w:space="0" w:color="auto"/>
              </w:divBdr>
            </w:div>
            <w:div w:id="991371635">
              <w:marLeft w:val="0"/>
              <w:marRight w:val="0"/>
              <w:marTop w:val="0"/>
              <w:marBottom w:val="0"/>
              <w:divBdr>
                <w:top w:val="none" w:sz="0" w:space="0" w:color="auto"/>
                <w:left w:val="none" w:sz="0" w:space="0" w:color="auto"/>
                <w:bottom w:val="none" w:sz="0" w:space="0" w:color="auto"/>
                <w:right w:val="none" w:sz="0" w:space="0" w:color="auto"/>
              </w:divBdr>
            </w:div>
          </w:divsChild>
        </w:div>
        <w:div w:id="2584176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tion.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heirm.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education.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30699BA8347345926BC5B59CF74AED" ma:contentTypeVersion="17" ma:contentTypeDescription="Create a new document." ma:contentTypeScope="" ma:versionID="7f5f9cc88b13a29d15877d7c234c3ba1">
  <xsd:schema xmlns:xsd="http://www.w3.org/2001/XMLSchema" xmlns:xs="http://www.w3.org/2001/XMLSchema" xmlns:p="http://schemas.microsoft.com/office/2006/metadata/properties" xmlns:ns2="134be21d-baf6-4128-a558-9f860ad34d58" xmlns:ns3="7890cca5-657a-4001-91d8-70900c08f551" targetNamespace="http://schemas.microsoft.com/office/2006/metadata/properties" ma:root="true" ma:fieldsID="0a6de81c0a7a5c496f0981214d9aba6c" ns2:_="" ns3:_="">
    <xsd:import namespace="134be21d-baf6-4128-a558-9f860ad34d58"/>
    <xsd:import namespace="7890cca5-657a-4001-91d8-70900c08f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e21d-baf6-4128-a558-9f860ad34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0cca5-657a-4001-91d8-70900c08f5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667d33-ca74-49e7-89b8-39544e8f7bb9}" ma:internalName="TaxCatchAll" ma:showField="CatchAllData" ma:web="7890cca5-657a-4001-91d8-70900c08f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4be21d-baf6-4128-a558-9f860ad34d58">
      <Terms xmlns="http://schemas.microsoft.com/office/infopath/2007/PartnerControls"/>
    </lcf76f155ced4ddcb4097134ff3c332f>
    <TaxCatchAll xmlns="7890cca5-657a-4001-91d8-70900c08f551" xsi:nil="true"/>
  </documentManagement>
</p:properties>
</file>

<file path=customXml/itemProps1.xml><?xml version="1.0" encoding="utf-8"?>
<ds:datastoreItem xmlns:ds="http://schemas.openxmlformats.org/officeDocument/2006/customXml" ds:itemID="{70AA6BB4-F1D6-4401-ABB2-91D0755BF203}">
  <ds:schemaRefs>
    <ds:schemaRef ds:uri="http://schemas.microsoft.com/sharepoint/v3/contenttype/forms"/>
  </ds:schemaRefs>
</ds:datastoreItem>
</file>

<file path=customXml/itemProps2.xml><?xml version="1.0" encoding="utf-8"?>
<ds:datastoreItem xmlns:ds="http://schemas.openxmlformats.org/officeDocument/2006/customXml" ds:itemID="{A5663C92-2A5A-4532-8604-3B229E06A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e21d-baf6-4128-a558-9f860ad34d58"/>
    <ds:schemaRef ds:uri="7890cca5-657a-4001-91d8-70900c08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59899-B7A1-49E6-8247-B0A99AF82B5F}">
  <ds:schemaRefs>
    <ds:schemaRef ds:uri="http://schemas.openxmlformats.org/officeDocument/2006/bibliography"/>
  </ds:schemaRefs>
</ds:datastoreItem>
</file>

<file path=customXml/itemProps4.xml><?xml version="1.0" encoding="utf-8"?>
<ds:datastoreItem xmlns:ds="http://schemas.openxmlformats.org/officeDocument/2006/customXml" ds:itemID="{C20F06CA-0A82-4E51-86EC-93B96326B496}">
  <ds:schemaRefs>
    <ds:schemaRef ds:uri="http://purl.org/dc/elements/1.1/"/>
    <ds:schemaRef ds:uri="134be21d-baf6-4128-a558-9f860ad34d58"/>
    <ds:schemaRef ds:uri="http://schemas.openxmlformats.org/package/2006/metadata/core-properties"/>
    <ds:schemaRef ds:uri="7890cca5-657a-4001-91d8-70900c08f55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4950</Words>
  <Characters>28220</Characters>
  <Application>Microsoft Office Word</Application>
  <DocSecurity>0</DocSecurity>
  <Lines>235</Lines>
  <Paragraphs>66</Paragraphs>
  <ScaleCrop>false</ScaleCrop>
  <Company>Shropshire Council</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Kay Griffiths</cp:lastModifiedBy>
  <cp:revision>2</cp:revision>
  <cp:lastPrinted>2022-04-21T17:11:00Z</cp:lastPrinted>
  <dcterms:created xsi:type="dcterms:W3CDTF">2023-11-24T12:36:00Z</dcterms:created>
  <dcterms:modified xsi:type="dcterms:W3CDTF">2023-11-24T12:36:00Z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0x0101008C30699BA8347345926BC5B59CF74AED</vt:lpwstr>
  </property>
  <property fmtid="{D5CDD505-2E9C-101B-9397-08002B2CF9AE}" pid="3" name="MediaServiceImageTags">
    <vt:lpwstr/>
  </property>
</Properties>
</file>