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3384" w14:textId="7B0DEFCE" w:rsidR="00584405" w:rsidRPr="003F07CC" w:rsidRDefault="00584405" w:rsidP="00584405">
      <w:pPr>
        <w:pStyle w:val="Title"/>
        <w:jc w:val="center"/>
        <w:rPr>
          <w:rFonts w:ascii="Arial" w:hAnsi="Arial" w:cs="Arial"/>
        </w:rPr>
      </w:pPr>
      <w:r w:rsidRPr="003F07CC">
        <w:rPr>
          <w:rFonts w:ascii="Arial" w:hAnsi="Arial" w:cs="Arial"/>
        </w:rPr>
        <w:t xml:space="preserve">Summary </w:t>
      </w:r>
      <w:r w:rsidRPr="003F07CC">
        <w:rPr>
          <w:rFonts w:ascii="Arial" w:hAnsi="Arial" w:cs="Arial"/>
        </w:rPr>
        <w:t xml:space="preserve">of updates to the Schools Safeguarding and Child Protection Policy Template 2026-2027 </w:t>
      </w:r>
    </w:p>
    <w:p w14:paraId="0252170A" w14:textId="77777777" w:rsidR="00584405" w:rsidRPr="003F07CC" w:rsidRDefault="00584405" w:rsidP="00584405">
      <w:pPr>
        <w:jc w:val="center"/>
        <w:rPr>
          <w:rFonts w:ascii="Arial" w:hAnsi="Arial" w:cs="Arial"/>
        </w:rPr>
      </w:pPr>
      <w:r w:rsidRPr="003F07CC">
        <w:rPr>
          <w:rFonts w:ascii="Arial" w:hAnsi="Arial" w:cs="Arial"/>
        </w:rPr>
        <w:t xml:space="preserve">Available at: </w:t>
      </w:r>
      <w:hyperlink r:id="rId7" w:history="1">
        <w:r w:rsidRPr="003F07CC">
          <w:rPr>
            <w:rStyle w:val="Hyperlink"/>
            <w:rFonts w:ascii="Arial" w:hAnsi="Arial" w:cs="Arial"/>
          </w:rPr>
          <w:t>Early Years and Schools Safeguarding Policies and Guidance | Shropshire Learning Gateway</w:t>
        </w:r>
      </w:hyperlink>
    </w:p>
    <w:p w14:paraId="32046BB9" w14:textId="07328B56" w:rsidR="003A5CFC" w:rsidRDefault="00F32E82" w:rsidP="00FF2CD3">
      <w:pPr>
        <w:rPr>
          <w:rFonts w:ascii="Arial" w:hAnsi="Arial" w:cs="Arial"/>
          <w:color w:val="7030A0"/>
        </w:rPr>
      </w:pPr>
      <w:r w:rsidRPr="003F07CC">
        <w:rPr>
          <w:rFonts w:ascii="Arial" w:hAnsi="Arial" w:cs="Arial"/>
        </w:rPr>
        <w:t xml:space="preserve">The below outlines </w:t>
      </w:r>
      <w:r w:rsidR="00193917" w:rsidRPr="003F07CC">
        <w:rPr>
          <w:rFonts w:ascii="Arial" w:hAnsi="Arial" w:cs="Arial"/>
        </w:rPr>
        <w:t xml:space="preserve">key changes made to the policy template this year. It does not explain every change made. </w:t>
      </w:r>
      <w:r w:rsidR="0010655B" w:rsidRPr="003F07CC">
        <w:rPr>
          <w:rFonts w:ascii="Arial" w:hAnsi="Arial" w:cs="Arial"/>
        </w:rPr>
        <w:t xml:space="preserve">Updates </w:t>
      </w:r>
      <w:r w:rsidR="0010655B" w:rsidRPr="003F07CC">
        <w:rPr>
          <w:rFonts w:ascii="Arial" w:hAnsi="Arial" w:cs="Arial"/>
        </w:rPr>
        <w:t>to the policy wording</w:t>
      </w:r>
      <w:r w:rsidR="0010655B" w:rsidRPr="003F07CC">
        <w:rPr>
          <w:rFonts w:ascii="Arial" w:hAnsi="Arial" w:cs="Arial"/>
        </w:rPr>
        <w:t xml:space="preserve"> are</w:t>
      </w:r>
      <w:r w:rsidR="0010655B" w:rsidRPr="003F07CC">
        <w:rPr>
          <w:rFonts w:ascii="Arial" w:hAnsi="Arial" w:cs="Arial"/>
          <w:color w:val="7030A0"/>
        </w:rPr>
        <w:t xml:space="preserve"> shown in purple</w:t>
      </w:r>
      <w:r w:rsidR="003F07CC">
        <w:rPr>
          <w:rFonts w:ascii="Arial" w:hAnsi="Arial" w:cs="Arial"/>
          <w:color w:val="7030A0"/>
        </w:rPr>
        <w:t xml:space="preserve"> </w:t>
      </w:r>
      <w:r w:rsidR="003F07CC" w:rsidRPr="00315FD1">
        <w:rPr>
          <w:rFonts w:ascii="Arial" w:hAnsi="Arial" w:cs="Arial"/>
          <w:color w:val="7030A0"/>
          <w:highlight w:val="yellow"/>
        </w:rPr>
        <w:t xml:space="preserve">with </w:t>
      </w:r>
      <w:r w:rsidR="00185E79" w:rsidRPr="00315FD1">
        <w:rPr>
          <w:rFonts w:ascii="Arial" w:hAnsi="Arial" w:cs="Arial"/>
          <w:color w:val="7030A0"/>
          <w:highlight w:val="yellow"/>
        </w:rPr>
        <w:t>content for Early Years settings highlighted in yellow text</w:t>
      </w:r>
      <w:r w:rsidR="00FF2CD3" w:rsidRPr="003F07CC">
        <w:rPr>
          <w:rFonts w:ascii="Arial" w:hAnsi="Arial" w:cs="Arial"/>
          <w:color w:val="7030A0"/>
        </w:rPr>
        <w:t xml:space="preserve"> (please note </w:t>
      </w:r>
      <w:hyperlink r:id="rId8" w:history="1">
        <w:r w:rsidR="00FF2CD3" w:rsidRPr="00315FD1">
          <w:rPr>
            <w:rStyle w:val="Hyperlink"/>
            <w:rFonts w:ascii="Arial" w:hAnsi="Arial" w:cs="Arial"/>
          </w:rPr>
          <w:t>hyperlinks</w:t>
        </w:r>
      </w:hyperlink>
      <w:r w:rsidR="00FF2CD3" w:rsidRPr="003F07CC">
        <w:rPr>
          <w:rFonts w:ascii="Arial" w:hAnsi="Arial" w:cs="Arial"/>
          <w:color w:val="7030A0"/>
        </w:rPr>
        <w:t xml:space="preserve"> within purple </w:t>
      </w:r>
      <w:r w:rsidR="003F0C73" w:rsidRPr="003F07CC">
        <w:rPr>
          <w:rFonts w:ascii="Arial" w:hAnsi="Arial" w:cs="Arial"/>
          <w:color w:val="7030A0"/>
        </w:rPr>
        <w:t>sentences or with purple bullet points are also updates)</w:t>
      </w:r>
      <w:r w:rsidR="0010655B" w:rsidRPr="003F07CC">
        <w:rPr>
          <w:rFonts w:ascii="Arial" w:hAnsi="Arial" w:cs="Arial"/>
          <w:color w:val="7030A0"/>
        </w:rPr>
        <w:t xml:space="preserve">. </w:t>
      </w:r>
    </w:p>
    <w:p w14:paraId="6C977A4C" w14:textId="77777777" w:rsidR="00F9341F" w:rsidRDefault="00F9341F" w:rsidP="00FF2CD3">
      <w:pPr>
        <w:rPr>
          <w:rFonts w:ascii="Arial" w:hAnsi="Arial" w:cs="Arial"/>
        </w:rPr>
      </w:pPr>
      <w:r w:rsidRPr="00315FD1">
        <w:rPr>
          <w:rFonts w:ascii="Arial" w:hAnsi="Arial" w:cs="Arial"/>
        </w:rPr>
        <w:t xml:space="preserve">Please ensure you </w:t>
      </w:r>
      <w:r w:rsidRPr="00315FD1">
        <w:rPr>
          <w:rFonts w:ascii="Arial" w:hAnsi="Arial" w:cs="Arial"/>
          <w:b/>
          <w:bCs/>
        </w:rPr>
        <w:t>review the document</w:t>
      </w:r>
      <w:r w:rsidRPr="00315FD1">
        <w:rPr>
          <w:rFonts w:ascii="Arial" w:hAnsi="Arial" w:cs="Arial"/>
        </w:rPr>
        <w:t xml:space="preserve"> </w:t>
      </w:r>
      <w:r w:rsidRPr="00315FD1">
        <w:rPr>
          <w:rFonts w:ascii="Arial" w:hAnsi="Arial" w:cs="Arial"/>
          <w:b/>
          <w:bCs/>
        </w:rPr>
        <w:t xml:space="preserve">in full, </w:t>
      </w:r>
      <w:r w:rsidRPr="003F07CC">
        <w:rPr>
          <w:rFonts w:ascii="Arial" w:hAnsi="Arial" w:cs="Arial"/>
          <w:b/>
          <w:bCs/>
          <w:color w:val="7030A0"/>
        </w:rPr>
        <w:t>along with updates in purple,</w:t>
      </w:r>
      <w:r w:rsidRPr="003F07CC">
        <w:rPr>
          <w:rFonts w:ascii="Arial" w:hAnsi="Arial" w:cs="Arial"/>
          <w:color w:val="7030A0"/>
        </w:rPr>
        <w:t xml:space="preserve"> </w:t>
      </w:r>
      <w:r w:rsidRPr="009B6DF9">
        <w:rPr>
          <w:rFonts w:ascii="Arial" w:hAnsi="Arial" w:cs="Arial"/>
          <w:b/>
          <w:bCs/>
        </w:rPr>
        <w:t>as well as</w:t>
      </w:r>
      <w:r w:rsidRPr="009B6DF9">
        <w:rPr>
          <w:rFonts w:ascii="Arial" w:hAnsi="Arial" w:cs="Arial"/>
        </w:rPr>
        <w:t xml:space="preserve"> </w:t>
      </w:r>
      <w:r w:rsidRPr="003F07CC">
        <w:rPr>
          <w:rFonts w:ascii="Arial" w:eastAsia="Arial" w:hAnsi="Arial" w:cs="Arial"/>
          <w:bCs/>
          <w:i/>
          <w:iCs/>
          <w:color w:val="FF0000"/>
        </w:rPr>
        <w:t xml:space="preserve">any red/ italicised text which is guidance to help you adapt the document to your own context </w:t>
      </w:r>
      <w:r w:rsidRPr="009B6DF9">
        <w:rPr>
          <w:rFonts w:ascii="Arial" w:hAnsi="Arial" w:cs="Arial"/>
          <w:b/>
          <w:bCs/>
        </w:rPr>
        <w:t>before</w:t>
      </w:r>
      <w:r w:rsidRPr="003F07CC">
        <w:rPr>
          <w:rFonts w:ascii="Arial" w:hAnsi="Arial" w:cs="Arial"/>
          <w:color w:val="7030A0"/>
        </w:rPr>
        <w:t xml:space="preserve"> </w:t>
      </w:r>
      <w:r w:rsidRPr="00132DF1">
        <w:rPr>
          <w:rFonts w:ascii="Arial" w:hAnsi="Arial" w:cs="Arial"/>
        </w:rPr>
        <w:t>amending the template to reflect your own arrangements</w:t>
      </w:r>
      <w:r>
        <w:rPr>
          <w:rFonts w:ascii="Arial" w:hAnsi="Arial" w:cs="Arial"/>
        </w:rPr>
        <w:t>.</w:t>
      </w:r>
      <w:r w:rsidRPr="00132DF1">
        <w:rPr>
          <w:rFonts w:ascii="Arial" w:hAnsi="Arial" w:cs="Arial"/>
        </w:rPr>
        <w:t xml:space="preserve"> </w:t>
      </w:r>
    </w:p>
    <w:p w14:paraId="6E0B6E3C" w14:textId="4A7B05BA" w:rsidR="00D74B15" w:rsidRPr="00C95C69" w:rsidRDefault="00D74B15" w:rsidP="00FF2CD3">
      <w:pPr>
        <w:rPr>
          <w:rFonts w:ascii="Arial" w:hAnsi="Arial" w:cs="Arial"/>
        </w:rPr>
      </w:pPr>
      <w:r w:rsidRPr="00C95C69">
        <w:rPr>
          <w:rFonts w:ascii="Arial" w:hAnsi="Arial" w:cs="Arial"/>
        </w:rPr>
        <w:t>The updates have been added to reflect:</w:t>
      </w:r>
    </w:p>
    <w:p w14:paraId="04E74503" w14:textId="77777777" w:rsidR="002803D1" w:rsidRPr="00C95C69" w:rsidRDefault="009243D1" w:rsidP="002803D1">
      <w:pPr>
        <w:pStyle w:val="ListParagraph"/>
        <w:numPr>
          <w:ilvl w:val="0"/>
          <w:numId w:val="21"/>
        </w:numPr>
        <w:rPr>
          <w:rFonts w:ascii="Arial" w:hAnsi="Arial" w:cs="Arial"/>
        </w:rPr>
      </w:pPr>
      <w:r w:rsidRPr="00C95C69">
        <w:rPr>
          <w:rFonts w:ascii="Arial" w:hAnsi="Arial" w:cs="Arial"/>
        </w:rPr>
        <w:t xml:space="preserve">Updates to </w:t>
      </w:r>
      <w:r w:rsidR="00D74B15" w:rsidRPr="00C95C69">
        <w:rPr>
          <w:rFonts w:ascii="Arial" w:hAnsi="Arial" w:cs="Arial"/>
        </w:rPr>
        <w:t>Keeping Children Safe in Education 2026 (in force from 1</w:t>
      </w:r>
      <w:r w:rsidR="00D74B15" w:rsidRPr="00C95C69">
        <w:rPr>
          <w:rFonts w:ascii="Arial" w:hAnsi="Arial" w:cs="Arial"/>
          <w:vertAlign w:val="superscript"/>
        </w:rPr>
        <w:t>st</w:t>
      </w:r>
      <w:r w:rsidR="00D74B15" w:rsidRPr="00C95C69">
        <w:rPr>
          <w:rFonts w:ascii="Arial" w:hAnsi="Arial" w:cs="Arial"/>
        </w:rPr>
        <w:t xml:space="preserve"> September 2026)</w:t>
      </w:r>
      <w:r w:rsidR="00D76ED2" w:rsidRPr="00C95C69">
        <w:rPr>
          <w:rFonts w:ascii="Arial" w:hAnsi="Arial" w:cs="Arial"/>
        </w:rPr>
        <w:t xml:space="preserve">. </w:t>
      </w:r>
    </w:p>
    <w:p w14:paraId="6E126928" w14:textId="651F82BC" w:rsidR="00D74B15" w:rsidRPr="002803D1" w:rsidRDefault="00D76ED2" w:rsidP="002803D1">
      <w:pPr>
        <w:pStyle w:val="ListParagraph"/>
        <w:rPr>
          <w:rFonts w:ascii="Arial" w:hAnsi="Arial" w:cs="Arial"/>
          <w:color w:val="7030A0"/>
        </w:rPr>
      </w:pPr>
      <w:r w:rsidRPr="00C95C69">
        <w:rPr>
          <w:rFonts w:ascii="Arial" w:hAnsi="Arial" w:cs="Arial"/>
        </w:rPr>
        <w:t xml:space="preserve">Useful summaries are available at: </w:t>
      </w:r>
      <w:hyperlink r:id="rId9" w:history="1">
        <w:r w:rsidRPr="002803D1">
          <w:rPr>
            <w:rStyle w:val="Hyperlink"/>
            <w:rFonts w:ascii="Arial" w:hAnsi="Arial" w:cs="Arial"/>
          </w:rPr>
          <w:t>KCSIE 2026 | All the key changes and updates</w:t>
        </w:r>
      </w:hyperlink>
      <w:r w:rsidRPr="002803D1">
        <w:rPr>
          <w:rFonts w:ascii="Arial" w:hAnsi="Arial" w:cs="Arial"/>
          <w:color w:val="7030A0"/>
        </w:rPr>
        <w:t xml:space="preserve"> and </w:t>
      </w:r>
      <w:hyperlink r:id="rId10" w:history="1">
        <w:r w:rsidR="002803D1" w:rsidRPr="002803D1">
          <w:rPr>
            <w:rStyle w:val="Hyperlink"/>
            <w:rFonts w:ascii="Arial" w:hAnsi="Arial" w:cs="Arial"/>
          </w:rPr>
          <w:t>Keeping children safe in education (KCSIE) 2026: summary of changes | NSPCC Learning</w:t>
        </w:r>
      </w:hyperlink>
    </w:p>
    <w:p w14:paraId="2E33CFE6" w14:textId="0E4E6956" w:rsidR="00F9341F" w:rsidRDefault="00F9341F" w:rsidP="00C21DBA">
      <w:pPr>
        <w:pStyle w:val="ListParagraph"/>
        <w:numPr>
          <w:ilvl w:val="0"/>
          <w:numId w:val="21"/>
        </w:numPr>
        <w:rPr>
          <w:rFonts w:ascii="Arial" w:hAnsi="Arial" w:cs="Arial"/>
          <w:color w:val="7030A0"/>
        </w:rPr>
      </w:pPr>
      <w:r w:rsidRPr="00C95C69">
        <w:rPr>
          <w:rFonts w:ascii="Arial" w:hAnsi="Arial" w:cs="Arial"/>
        </w:rPr>
        <w:t>Early Years Foundation Stage Statutory Framework 2026 Safeguarding Updates (in force from 1</w:t>
      </w:r>
      <w:r w:rsidRPr="00C95C69">
        <w:rPr>
          <w:rFonts w:ascii="Arial" w:hAnsi="Arial" w:cs="Arial"/>
          <w:vertAlign w:val="superscript"/>
        </w:rPr>
        <w:t>st</w:t>
      </w:r>
      <w:r w:rsidRPr="00C95C69">
        <w:rPr>
          <w:rFonts w:ascii="Arial" w:hAnsi="Arial" w:cs="Arial"/>
        </w:rPr>
        <w:t xml:space="preserve"> September 2026)</w:t>
      </w:r>
      <w:r w:rsidR="00687DCA" w:rsidRPr="00C95C69">
        <w:rPr>
          <w:rFonts w:ascii="Arial" w:hAnsi="Arial" w:cs="Arial"/>
        </w:rPr>
        <w:t xml:space="preserve">. A useful summary is available at </w:t>
      </w:r>
      <w:hyperlink r:id="rId11" w:history="1">
        <w:r w:rsidR="00687DCA" w:rsidRPr="00687DCA">
          <w:rPr>
            <w:rStyle w:val="Hyperlink"/>
            <w:rFonts w:ascii="Arial" w:hAnsi="Arial" w:cs="Arial"/>
          </w:rPr>
          <w:t>Summary of the Early years foundation stage (EYFS) statutory framework</w:t>
        </w:r>
      </w:hyperlink>
    </w:p>
    <w:p w14:paraId="3D86701E" w14:textId="78FA100E" w:rsidR="00442425" w:rsidRPr="00C95C69" w:rsidRDefault="005121C2" w:rsidP="005121C2">
      <w:pPr>
        <w:pStyle w:val="ListParagraph"/>
        <w:numPr>
          <w:ilvl w:val="0"/>
          <w:numId w:val="21"/>
        </w:numPr>
        <w:rPr>
          <w:rFonts w:ascii="Arial" w:hAnsi="Arial" w:cs="Arial"/>
        </w:rPr>
      </w:pPr>
      <w:r w:rsidRPr="00C95C69">
        <w:rPr>
          <w:rFonts w:ascii="Arial" w:hAnsi="Arial" w:cs="Arial"/>
        </w:rPr>
        <w:t>Working Together to Safeguard Children 2026</w:t>
      </w:r>
      <w:r w:rsidR="00F1146A" w:rsidRPr="00C95C69">
        <w:rPr>
          <w:rFonts w:ascii="Arial" w:hAnsi="Arial" w:cs="Arial"/>
        </w:rPr>
        <w:t xml:space="preserve"> (if not already incorporated into the above)</w:t>
      </w:r>
    </w:p>
    <w:p w14:paraId="11FE4F03" w14:textId="6DFEED2E" w:rsidR="00037F98" w:rsidRPr="00C21DBA" w:rsidRDefault="00071035" w:rsidP="00037F98">
      <w:pPr>
        <w:pStyle w:val="ListParagraph"/>
        <w:numPr>
          <w:ilvl w:val="0"/>
          <w:numId w:val="21"/>
        </w:numPr>
        <w:rPr>
          <w:rFonts w:ascii="Arial" w:hAnsi="Arial" w:cs="Arial"/>
          <w:color w:val="7030A0"/>
        </w:rPr>
      </w:pPr>
      <w:r w:rsidRPr="00C95C69">
        <w:rPr>
          <w:rFonts w:ascii="Arial" w:hAnsi="Arial" w:cs="Arial"/>
        </w:rPr>
        <w:t xml:space="preserve">Learning from </w:t>
      </w:r>
      <w:hyperlink r:id="rId12" w:history="1">
        <w:r w:rsidRPr="00EE0E07">
          <w:rPr>
            <w:rStyle w:val="Hyperlink"/>
            <w:rFonts w:ascii="Arial" w:hAnsi="Arial" w:cs="Arial"/>
          </w:rPr>
          <w:t>national</w:t>
        </w:r>
      </w:hyperlink>
      <w:r>
        <w:rPr>
          <w:rFonts w:ascii="Arial" w:hAnsi="Arial" w:cs="Arial"/>
          <w:color w:val="7030A0"/>
        </w:rPr>
        <w:t xml:space="preserve"> </w:t>
      </w:r>
      <w:r w:rsidRPr="00C95C69">
        <w:rPr>
          <w:rFonts w:ascii="Arial" w:hAnsi="Arial" w:cs="Arial"/>
        </w:rPr>
        <w:t>and</w:t>
      </w:r>
      <w:r>
        <w:rPr>
          <w:rFonts w:ascii="Arial" w:hAnsi="Arial" w:cs="Arial"/>
          <w:color w:val="7030A0"/>
        </w:rPr>
        <w:t xml:space="preserve"> </w:t>
      </w:r>
      <w:hyperlink r:id="rId13" w:history="1">
        <w:r w:rsidRPr="00381F8B">
          <w:rPr>
            <w:rStyle w:val="Hyperlink"/>
            <w:rFonts w:ascii="Arial" w:hAnsi="Arial" w:cs="Arial"/>
          </w:rPr>
          <w:t>local</w:t>
        </w:r>
      </w:hyperlink>
      <w:r>
        <w:rPr>
          <w:rFonts w:ascii="Arial" w:hAnsi="Arial" w:cs="Arial"/>
          <w:color w:val="7030A0"/>
        </w:rPr>
        <w:t xml:space="preserve"> </w:t>
      </w:r>
      <w:r w:rsidRPr="00C95C69">
        <w:rPr>
          <w:rFonts w:ascii="Arial" w:hAnsi="Arial" w:cs="Arial"/>
        </w:rPr>
        <w:t>case reviews</w:t>
      </w:r>
      <w:r w:rsidR="00037F98">
        <w:rPr>
          <w:rFonts w:ascii="Arial" w:hAnsi="Arial" w:cs="Arial"/>
        </w:rPr>
        <w:t xml:space="preserve"> as well as </w:t>
      </w:r>
      <w:r w:rsidR="00037F98" w:rsidRPr="00037F98">
        <w:rPr>
          <w:rFonts w:ascii="Arial" w:hAnsi="Arial" w:cs="Arial"/>
        </w:rPr>
        <w:t xml:space="preserve">Learning from the Southport Enquiry: Phase 1 Report </w:t>
      </w:r>
      <w:r w:rsidR="00037F98">
        <w:rPr>
          <w:rFonts w:ascii="Arial" w:hAnsi="Arial" w:cs="Arial"/>
        </w:rPr>
        <w:t xml:space="preserve">that are not already </w:t>
      </w:r>
      <w:r w:rsidR="00037F98">
        <w:rPr>
          <w:rFonts w:ascii="Arial" w:hAnsi="Arial" w:cs="Arial"/>
        </w:rPr>
        <w:t>reflected</w:t>
      </w:r>
      <w:r w:rsidR="00037F98">
        <w:rPr>
          <w:rFonts w:ascii="Arial" w:hAnsi="Arial" w:cs="Arial"/>
        </w:rPr>
        <w:t xml:space="preserve"> in KCSIE 2026 (Briefing available at </w:t>
      </w:r>
      <w:hyperlink r:id="rId14" w:history="1">
        <w:r w:rsidR="00037F98" w:rsidRPr="00F23274">
          <w:rPr>
            <w:rStyle w:val="Hyperlink"/>
            <w:rFonts w:ascii="Arial" w:hAnsi="Arial" w:cs="Arial"/>
          </w:rPr>
          <w:t>Summary of the Southport inquiry: phase 1 report | NSPCC Learning</w:t>
        </w:r>
      </w:hyperlink>
      <w:r w:rsidR="00037F98">
        <w:rPr>
          <w:rFonts w:ascii="Arial" w:hAnsi="Arial" w:cs="Arial"/>
        </w:rPr>
        <w:t xml:space="preserve">) </w:t>
      </w:r>
    </w:p>
    <w:p w14:paraId="4ECF66ED" w14:textId="77777777" w:rsidR="00070658" w:rsidRDefault="00636797" w:rsidP="005121C2">
      <w:pPr>
        <w:pStyle w:val="ListParagraph"/>
        <w:numPr>
          <w:ilvl w:val="0"/>
          <w:numId w:val="21"/>
        </w:numPr>
        <w:rPr>
          <w:rFonts w:ascii="Arial" w:hAnsi="Arial" w:cs="Arial"/>
          <w:color w:val="7030A0"/>
        </w:rPr>
      </w:pPr>
      <w:r w:rsidRPr="00037F98">
        <w:rPr>
          <w:rFonts w:ascii="Arial" w:hAnsi="Arial" w:cs="Arial"/>
        </w:rPr>
        <w:t>The revised local crit</w:t>
      </w:r>
      <w:r w:rsidR="00CE4207" w:rsidRPr="00037F98">
        <w:rPr>
          <w:rFonts w:ascii="Arial" w:hAnsi="Arial" w:cs="Arial"/>
        </w:rPr>
        <w:t xml:space="preserve">eria for action: </w:t>
      </w:r>
      <w:hyperlink r:id="rId15" w:history="1">
        <w:r w:rsidRPr="00636797">
          <w:rPr>
            <w:rStyle w:val="Hyperlink"/>
            <w:rFonts w:ascii="Arial" w:hAnsi="Arial" w:cs="Arial"/>
          </w:rPr>
          <w:t>Family Help Together - A Framework for Action — Shropshire Safeguarding Community Partnership</w:t>
        </w:r>
      </w:hyperlink>
      <w:r w:rsidR="00CE4207">
        <w:rPr>
          <w:rFonts w:ascii="Arial" w:hAnsi="Arial" w:cs="Arial"/>
          <w:color w:val="7030A0"/>
        </w:rPr>
        <w:t xml:space="preserve">. </w:t>
      </w:r>
      <w:r w:rsidR="00CE4207" w:rsidRPr="00037F98">
        <w:rPr>
          <w:rFonts w:ascii="Arial" w:hAnsi="Arial" w:cs="Arial"/>
        </w:rPr>
        <w:t xml:space="preserve">This </w:t>
      </w:r>
      <w:r w:rsidR="00CE4207" w:rsidRPr="00037F98">
        <w:rPr>
          <w:rFonts w:ascii="Arial" w:hAnsi="Arial" w:cs="Arial"/>
          <w:b/>
          <w:bCs/>
        </w:rPr>
        <w:t>replaces</w:t>
      </w:r>
      <w:r w:rsidR="00CE4207" w:rsidRPr="00037F98">
        <w:rPr>
          <w:rFonts w:ascii="Arial" w:hAnsi="Arial" w:cs="Arial"/>
        </w:rPr>
        <w:t xml:space="preserve"> the previous </w:t>
      </w:r>
      <w:r w:rsidR="00CE4207" w:rsidRPr="00037F98">
        <w:rPr>
          <w:rFonts w:ascii="Arial" w:hAnsi="Arial" w:cs="Arial"/>
        </w:rPr>
        <w:t>“</w:t>
      </w:r>
      <w:r w:rsidR="00CE4207" w:rsidRPr="00037F98">
        <w:rPr>
          <w:rFonts w:ascii="Arial" w:hAnsi="Arial" w:cs="Arial"/>
        </w:rPr>
        <w:t>Thresholds Document</w:t>
      </w:r>
      <w:r w:rsidR="00CE4207" w:rsidRPr="00037F98">
        <w:rPr>
          <w:rFonts w:ascii="Arial" w:hAnsi="Arial" w:cs="Arial"/>
        </w:rPr>
        <w:t>”</w:t>
      </w:r>
      <w:r w:rsidR="00CE4207" w:rsidRPr="00037F98">
        <w:rPr>
          <w:rFonts w:ascii="Arial" w:hAnsi="Arial" w:cs="Arial"/>
        </w:rPr>
        <w:t xml:space="preserve"> as of 1</w:t>
      </w:r>
      <w:r w:rsidR="00CE4207" w:rsidRPr="00037F98">
        <w:rPr>
          <w:rFonts w:ascii="Arial" w:hAnsi="Arial" w:cs="Arial"/>
          <w:vertAlign w:val="superscript"/>
        </w:rPr>
        <w:t>st</w:t>
      </w:r>
      <w:r w:rsidR="00CE4207" w:rsidRPr="00037F98">
        <w:rPr>
          <w:rFonts w:ascii="Arial" w:hAnsi="Arial" w:cs="Arial"/>
        </w:rPr>
        <w:t xml:space="preserve"> July 2026.</w:t>
      </w:r>
    </w:p>
    <w:p w14:paraId="42B482DA" w14:textId="494EC6CE" w:rsidR="005121C2" w:rsidRPr="00071035" w:rsidRDefault="00741C3E" w:rsidP="005121C2">
      <w:pPr>
        <w:pStyle w:val="ListParagraph"/>
        <w:numPr>
          <w:ilvl w:val="0"/>
          <w:numId w:val="21"/>
        </w:numPr>
        <w:rPr>
          <w:rFonts w:ascii="Arial" w:hAnsi="Arial" w:cs="Arial"/>
          <w:color w:val="7030A0"/>
        </w:rPr>
      </w:pPr>
      <w:r w:rsidRPr="00037F98">
        <w:rPr>
          <w:rFonts w:ascii="Arial" w:hAnsi="Arial" w:cs="Arial"/>
        </w:rPr>
        <w:t>Local Education arrangements</w:t>
      </w:r>
      <w:r w:rsidR="00644E76" w:rsidRPr="00037F98">
        <w:rPr>
          <w:rFonts w:ascii="Arial" w:hAnsi="Arial" w:cs="Arial"/>
        </w:rPr>
        <w:t xml:space="preserve">: </w:t>
      </w:r>
      <w:hyperlink r:id="rId16" w:history="1">
        <w:r w:rsidR="00644E76" w:rsidRPr="00644E76">
          <w:rPr>
            <w:rStyle w:val="Hyperlink"/>
            <w:rFonts w:ascii="Arial" w:hAnsi="Arial" w:cs="Arial"/>
          </w:rPr>
          <w:t>Shropshire Learning Gateway</w:t>
        </w:r>
      </w:hyperlink>
      <w:r w:rsidR="00644E76">
        <w:rPr>
          <w:rFonts w:ascii="Arial" w:hAnsi="Arial" w:cs="Arial"/>
          <w:color w:val="7030A0"/>
        </w:rPr>
        <w:t xml:space="preserve">. </w:t>
      </w:r>
    </w:p>
    <w:p w14:paraId="06970123" w14:textId="7166C941" w:rsidR="00C21DBA" w:rsidRDefault="00C21DBA" w:rsidP="00FF2CD3">
      <w:pPr>
        <w:rPr>
          <w:rFonts w:ascii="Arial" w:hAnsi="Arial" w:cs="Arial"/>
          <w:color w:val="7030A0"/>
        </w:rPr>
      </w:pPr>
    </w:p>
    <w:p w14:paraId="536A2F7D" w14:textId="77777777" w:rsidR="00037F98" w:rsidRDefault="00037F98" w:rsidP="00FF2CD3">
      <w:pPr>
        <w:rPr>
          <w:rFonts w:ascii="Arial" w:hAnsi="Arial" w:cs="Arial"/>
          <w:color w:val="7030A0"/>
        </w:rPr>
      </w:pPr>
    </w:p>
    <w:p w14:paraId="321DE35A" w14:textId="7BBCFE64" w:rsidR="00672454" w:rsidRPr="00132DF1" w:rsidRDefault="00672454" w:rsidP="00F32E82">
      <w:pPr>
        <w:rPr>
          <w:rFonts w:ascii="Arial" w:hAnsi="Arial" w:cs="Arial"/>
        </w:rPr>
      </w:pPr>
    </w:p>
    <w:tbl>
      <w:tblPr>
        <w:tblStyle w:val="GridTable4-Accent1"/>
        <w:tblW w:w="0" w:type="auto"/>
        <w:tblInd w:w="0" w:type="dxa"/>
        <w:tblLook w:val="04A0" w:firstRow="1" w:lastRow="0" w:firstColumn="1" w:lastColumn="0" w:noHBand="0" w:noVBand="1"/>
      </w:tblPr>
      <w:tblGrid>
        <w:gridCol w:w="5148"/>
        <w:gridCol w:w="10234"/>
      </w:tblGrid>
      <w:tr w:rsidR="00CC3986" w:rsidRPr="003F07CC" w14:paraId="6AF121DB" w14:textId="77777777" w:rsidTr="00D426D3">
        <w:tc>
          <w:tcPr>
            <w:tcW w:w="0" w:type="auto"/>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hideMark/>
          </w:tcPr>
          <w:p w14:paraId="4B819C09" w14:textId="6F976E59" w:rsidR="00CC3986" w:rsidRPr="003F07CC" w:rsidRDefault="00D426D3">
            <w:pPr>
              <w:spacing w:after="160"/>
              <w:rPr>
                <w:rFonts w:ascii="Arial" w:hAnsi="Arial" w:cs="Arial"/>
                <w:lang w:eastAsia="en-GB"/>
              </w:rPr>
            </w:pPr>
            <w:r>
              <w:rPr>
                <w:rFonts w:ascii="Arial" w:hAnsi="Arial" w:cs="Arial"/>
                <w:b/>
                <w:bCs/>
              </w:rPr>
              <w:lastRenderedPageBreak/>
              <w:t>Section</w:t>
            </w:r>
            <w:r w:rsidR="00C95A08">
              <w:rPr>
                <w:rFonts w:ascii="Arial" w:hAnsi="Arial" w:cs="Arial"/>
                <w:b/>
                <w:bCs/>
              </w:rPr>
              <w:t xml:space="preserve">s substantially updated </w:t>
            </w:r>
            <w:r w:rsidR="00C95A08" w:rsidRPr="00C95A08">
              <w:rPr>
                <w:rFonts w:ascii="Arial" w:hAnsi="Arial" w:cs="Arial"/>
                <w:i/>
                <w:iCs/>
                <w:sz w:val="20"/>
                <w:szCs w:val="20"/>
              </w:rPr>
              <w:t xml:space="preserve">(please note other sections have been updated but minor updates are not </w:t>
            </w:r>
            <w:r w:rsidR="00C95A08">
              <w:rPr>
                <w:rFonts w:ascii="Arial" w:hAnsi="Arial" w:cs="Arial"/>
                <w:i/>
                <w:iCs/>
                <w:sz w:val="20"/>
                <w:szCs w:val="20"/>
              </w:rPr>
              <w:t>outlined</w:t>
            </w:r>
            <w:r w:rsidR="00C95A08" w:rsidRPr="00C95A08">
              <w:rPr>
                <w:rFonts w:ascii="Arial" w:hAnsi="Arial" w:cs="Arial"/>
                <w:i/>
                <w:iCs/>
                <w:sz w:val="20"/>
                <w:szCs w:val="20"/>
              </w:rPr>
              <w:t xml:space="preserve"> here)</w:t>
            </w:r>
          </w:p>
        </w:tc>
        <w:tc>
          <w:tcPr>
            <w:tcW w:w="0" w:type="auto"/>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hideMark/>
          </w:tcPr>
          <w:p w14:paraId="464BF48A" w14:textId="77777777" w:rsidR="00CC3986" w:rsidRPr="003F07CC" w:rsidRDefault="00CC3986">
            <w:pPr>
              <w:spacing w:after="160"/>
              <w:rPr>
                <w:rFonts w:ascii="Arial" w:hAnsi="Arial" w:cs="Arial"/>
              </w:rPr>
            </w:pPr>
            <w:r w:rsidRPr="003F07CC">
              <w:rPr>
                <w:rFonts w:ascii="Arial" w:hAnsi="Arial" w:cs="Arial"/>
                <w:b/>
                <w:bCs/>
              </w:rPr>
              <w:t>Summary of purple updates</w:t>
            </w:r>
          </w:p>
        </w:tc>
      </w:tr>
      <w:tr w:rsidR="00CC3986" w:rsidRPr="003F07CC" w14:paraId="043D33F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FACB297" w14:textId="22380BFA" w:rsidR="00CC3986" w:rsidRPr="007C3F3A" w:rsidRDefault="00CC3986">
            <w:pPr>
              <w:spacing w:after="160"/>
              <w:rPr>
                <w:rFonts w:ascii="Arial" w:hAnsi="Arial" w:cs="Arial"/>
                <w:sz w:val="22"/>
                <w:szCs w:val="22"/>
              </w:rPr>
            </w:pPr>
            <w:r w:rsidRPr="007C3F3A">
              <w:rPr>
                <w:rFonts w:ascii="Arial" w:hAnsi="Arial" w:cs="Arial"/>
                <w:b/>
                <w:bCs/>
                <w:sz w:val="22"/>
                <w:szCs w:val="22"/>
              </w:rPr>
              <w:t xml:space="preserve">Policy </w:t>
            </w:r>
            <w:r w:rsidR="002C617A" w:rsidRPr="007C3F3A">
              <w:rPr>
                <w:rFonts w:ascii="Arial" w:hAnsi="Arial" w:cs="Arial"/>
                <w:b/>
                <w:bCs/>
                <w:sz w:val="22"/>
                <w:szCs w:val="22"/>
              </w:rPr>
              <w:t xml:space="preserve">review </w:t>
            </w:r>
            <w:r w:rsidRPr="007C3F3A">
              <w:rPr>
                <w:rFonts w:ascii="Arial" w:hAnsi="Arial" w:cs="Arial"/>
                <w:b/>
                <w:bCs/>
                <w:sz w:val="22"/>
                <w:szCs w:val="22"/>
              </w:rPr>
              <w:t xml:space="preserve">dates and </w:t>
            </w:r>
            <w:r w:rsidR="002C617A" w:rsidRPr="007C3F3A">
              <w:rPr>
                <w:rFonts w:ascii="Arial" w:hAnsi="Arial" w:cs="Arial"/>
                <w:b/>
                <w:bCs/>
                <w:sz w:val="22"/>
                <w:szCs w:val="22"/>
              </w:rPr>
              <w:t>K</w:t>
            </w:r>
            <w:r w:rsidRPr="007C3F3A">
              <w:rPr>
                <w:rFonts w:ascii="Arial" w:hAnsi="Arial" w:cs="Arial"/>
                <w:b/>
                <w:bCs/>
                <w:sz w:val="22"/>
                <w:szCs w:val="22"/>
              </w:rPr>
              <w:t xml:space="preserve">ey </w:t>
            </w:r>
            <w:r w:rsidR="002C617A" w:rsidRPr="007C3F3A">
              <w:rPr>
                <w:rFonts w:ascii="Arial" w:hAnsi="Arial" w:cs="Arial"/>
                <w:b/>
                <w:bCs/>
                <w:sz w:val="22"/>
                <w:szCs w:val="22"/>
              </w:rPr>
              <w:t>P</w:t>
            </w:r>
            <w:r w:rsidRPr="007C3F3A">
              <w:rPr>
                <w:rFonts w:ascii="Arial" w:hAnsi="Arial" w:cs="Arial"/>
                <w:b/>
                <w:bCs/>
                <w:sz w:val="22"/>
                <w:szCs w:val="22"/>
              </w:rPr>
              <w:t>ersonnel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C1136" w14:textId="77777777" w:rsidR="00CC3986" w:rsidRPr="007C3F3A" w:rsidRDefault="00CC3986">
            <w:pPr>
              <w:spacing w:after="160"/>
              <w:rPr>
                <w:rFonts w:ascii="Arial" w:hAnsi="Arial" w:cs="Arial"/>
                <w:sz w:val="22"/>
                <w:szCs w:val="22"/>
              </w:rPr>
            </w:pPr>
            <w:r w:rsidRPr="007C3F3A">
              <w:rPr>
                <w:rFonts w:ascii="Arial" w:hAnsi="Arial" w:cs="Arial"/>
                <w:sz w:val="22"/>
                <w:szCs w:val="22"/>
              </w:rPr>
              <w:t>Review dates updated to August 2026 and August 2027. The Designated Teacher role is clarified for Looked After and Previously Looked After Children, and the SENCO role is added to key personnel.</w:t>
            </w:r>
          </w:p>
        </w:tc>
      </w:tr>
      <w:tr w:rsidR="00CC3986" w:rsidRPr="003F07CC" w14:paraId="7427261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AFF3B0F" w14:textId="214391AF" w:rsidR="00CC3986" w:rsidRPr="007C3F3A" w:rsidRDefault="002C617A">
            <w:pPr>
              <w:spacing w:after="160"/>
              <w:rPr>
                <w:rFonts w:ascii="Arial" w:hAnsi="Arial" w:cs="Arial"/>
                <w:sz w:val="22"/>
                <w:szCs w:val="22"/>
              </w:rPr>
            </w:pPr>
            <w:r w:rsidRPr="007C3F3A">
              <w:rPr>
                <w:rFonts w:ascii="Arial" w:hAnsi="Arial" w:cs="Arial"/>
                <w:b/>
                <w:bCs/>
                <w:sz w:val="22"/>
                <w:szCs w:val="22"/>
              </w:rPr>
              <w:t>Safeguarding Statement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C898E5B" w14:textId="77777777" w:rsidR="00CC3986" w:rsidRPr="007C3F3A" w:rsidRDefault="00CC3986">
            <w:pPr>
              <w:spacing w:after="160"/>
              <w:rPr>
                <w:rFonts w:ascii="Arial" w:hAnsi="Arial" w:cs="Arial"/>
                <w:sz w:val="22"/>
                <w:szCs w:val="22"/>
              </w:rPr>
            </w:pPr>
            <w:r w:rsidRPr="007C3F3A">
              <w:rPr>
                <w:rFonts w:ascii="Arial" w:hAnsi="Arial" w:cs="Arial"/>
                <w:sz w:val="22"/>
                <w:szCs w:val="22"/>
              </w:rPr>
              <w:t>The safeguarding statement is strengthened to challenge abuse, neglect, exploitation, harm, discrimination and child-on-child abuse, including harassment and violence. Greater emphasis is placed on inclusive, anti-discriminatory practice and recognising the impact of bias on safeguarding and professional curiosity.</w:t>
            </w:r>
          </w:p>
        </w:tc>
      </w:tr>
      <w:tr w:rsidR="00CC3986" w:rsidRPr="003F07CC" w14:paraId="37DFC7C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ECB232" w14:textId="37678EB9" w:rsidR="00CC3986" w:rsidRPr="007C3F3A" w:rsidRDefault="003A5CFC">
            <w:pPr>
              <w:spacing w:after="160"/>
              <w:rPr>
                <w:rFonts w:ascii="Arial" w:hAnsi="Arial" w:cs="Arial"/>
                <w:sz w:val="22"/>
                <w:szCs w:val="22"/>
              </w:rPr>
            </w:pPr>
            <w:r w:rsidRPr="007C3F3A">
              <w:rPr>
                <w:rFonts w:ascii="Arial" w:hAnsi="Arial" w:cs="Arial"/>
                <w:b/>
                <w:bCs/>
                <w:sz w:val="22"/>
                <w:szCs w:val="22"/>
              </w:rPr>
              <w:t>Key Terms</w:t>
            </w:r>
            <w:r w:rsidR="00CC3986" w:rsidRPr="007C3F3A">
              <w:rPr>
                <w:rFonts w:ascii="Arial" w:hAnsi="Arial" w:cs="Arial"/>
                <w:b/>
                <w:bCs/>
                <w:sz w:val="22"/>
                <w:szCs w:val="22"/>
              </w:rPr>
              <w:t>, legislation and guidance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5077FED" w14:textId="77777777" w:rsidR="003A5CFC" w:rsidRPr="007C3F3A" w:rsidRDefault="00CC3986">
            <w:pPr>
              <w:spacing w:after="160"/>
              <w:rPr>
                <w:rFonts w:ascii="Arial" w:hAnsi="Arial" w:cs="Arial"/>
                <w:sz w:val="22"/>
                <w:szCs w:val="22"/>
              </w:rPr>
            </w:pPr>
            <w:r w:rsidRPr="007C3F3A">
              <w:rPr>
                <w:rFonts w:ascii="Arial" w:hAnsi="Arial" w:cs="Arial"/>
                <w:sz w:val="22"/>
                <w:szCs w:val="22"/>
              </w:rPr>
              <w:t xml:space="preserve">Definitions are expanded to include domestic abuse, extra-familial harm, teenage relationship abuse, honour-based abuse, faith or belief-related abuse and data protection laws. </w:t>
            </w:r>
          </w:p>
          <w:p w14:paraId="3F7CF56A" w14:textId="171A7BF1" w:rsidR="00CC3986" w:rsidRPr="007C3F3A" w:rsidRDefault="00CC3986">
            <w:pPr>
              <w:spacing w:after="160"/>
              <w:rPr>
                <w:rFonts w:ascii="Arial" w:hAnsi="Arial" w:cs="Arial"/>
                <w:sz w:val="22"/>
                <w:szCs w:val="22"/>
              </w:rPr>
            </w:pPr>
            <w:r w:rsidRPr="007C3F3A">
              <w:rPr>
                <w:rFonts w:ascii="Arial" w:hAnsi="Arial" w:cs="Arial"/>
                <w:sz w:val="22"/>
                <w:szCs w:val="22"/>
              </w:rPr>
              <w:t xml:space="preserve">The Children’s Wellbeing and Schools Act 2026 and the </w:t>
            </w:r>
            <w:r w:rsidR="003A5CFC" w:rsidRPr="007C3F3A">
              <w:rPr>
                <w:rFonts w:ascii="Arial" w:hAnsi="Arial" w:cs="Arial"/>
                <w:sz w:val="22"/>
                <w:szCs w:val="22"/>
              </w:rPr>
              <w:t xml:space="preserve">update local framework for action: </w:t>
            </w:r>
            <w:r w:rsidRPr="007C3F3A">
              <w:rPr>
                <w:rFonts w:ascii="Arial" w:hAnsi="Arial" w:cs="Arial"/>
                <w:sz w:val="22"/>
                <w:szCs w:val="22"/>
              </w:rPr>
              <w:t xml:space="preserve"> Family Help Together Framework for Action are added.</w:t>
            </w:r>
          </w:p>
        </w:tc>
      </w:tr>
      <w:tr w:rsidR="00CC3986" w:rsidRPr="003F07CC" w14:paraId="404402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FF5F08" w14:textId="602F43C9" w:rsidR="00CC3986" w:rsidRPr="007C3F3A" w:rsidRDefault="00D426D3">
            <w:pPr>
              <w:spacing w:after="160"/>
              <w:rPr>
                <w:rFonts w:ascii="Arial" w:hAnsi="Arial" w:cs="Arial"/>
                <w:sz w:val="22"/>
                <w:szCs w:val="22"/>
              </w:rPr>
            </w:pPr>
            <w:r w:rsidRPr="007C3F3A">
              <w:rPr>
                <w:rFonts w:ascii="Arial" w:hAnsi="Arial" w:cs="Arial"/>
                <w:b/>
                <w:bCs/>
                <w:sz w:val="22"/>
                <w:szCs w:val="22"/>
              </w:rPr>
              <w:t>Roles and Responsibilities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1FED9" w14:textId="3E324D8F" w:rsidR="00C42978" w:rsidRPr="007C3F3A" w:rsidRDefault="00CC3986" w:rsidP="00C42978">
            <w:pPr>
              <w:spacing w:after="160"/>
              <w:rPr>
                <w:rFonts w:ascii="Arial" w:eastAsia="Arial" w:hAnsi="Arial" w:cs="Arial"/>
                <w:i/>
                <w:iCs/>
                <w:color w:val="FF0000"/>
                <w:sz w:val="22"/>
                <w:szCs w:val="22"/>
              </w:rPr>
            </w:pPr>
            <w:r w:rsidRPr="007C3F3A">
              <w:rPr>
                <w:rFonts w:ascii="Arial" w:hAnsi="Arial" w:cs="Arial"/>
                <w:sz w:val="22"/>
                <w:szCs w:val="22"/>
              </w:rPr>
              <w:t>Governors and Headteachers have strengthened duties to ensure DSL status, authority, skills, experience and continuity arrangements</w:t>
            </w:r>
            <w:r w:rsidR="005A6CFF" w:rsidRPr="007C3F3A">
              <w:rPr>
                <w:rFonts w:ascii="Arial" w:hAnsi="Arial" w:cs="Arial"/>
                <w:sz w:val="22"/>
                <w:szCs w:val="22"/>
              </w:rPr>
              <w:t>; with additional Headteacher health and safety and site safety and arrangements expectations</w:t>
            </w:r>
            <w:r w:rsidRPr="007C3F3A">
              <w:rPr>
                <w:rFonts w:ascii="Arial" w:hAnsi="Arial" w:cs="Arial"/>
                <w:sz w:val="22"/>
                <w:szCs w:val="22"/>
              </w:rPr>
              <w:t>.</w:t>
            </w:r>
            <w:r w:rsidR="00C42978" w:rsidRPr="007C3F3A">
              <w:rPr>
                <w:rFonts w:ascii="Arial" w:hAnsi="Arial" w:cs="Arial"/>
                <w:sz w:val="22"/>
                <w:szCs w:val="22"/>
              </w:rPr>
              <w:t xml:space="preserve"> </w:t>
            </w:r>
            <w:r w:rsidR="00C42978" w:rsidRPr="007C3F3A">
              <w:rPr>
                <w:rFonts w:ascii="Arial" w:eastAsia="Arial" w:hAnsi="Arial" w:cs="Arial"/>
                <w:i/>
                <w:iCs/>
                <w:color w:val="FF0000"/>
                <w:sz w:val="22"/>
                <w:szCs w:val="22"/>
              </w:rPr>
              <w:t>Ensure this includes:</w:t>
            </w:r>
          </w:p>
          <w:p w14:paraId="7ACAA2F2"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FF0000"/>
                <w:sz w:val="22"/>
                <w:szCs w:val="22"/>
              </w:rPr>
            </w:pPr>
            <w:r w:rsidRPr="007C3F3A">
              <w:rPr>
                <w:rFonts w:ascii="Arial" w:eastAsia="Arial" w:hAnsi="Arial" w:cs="Arial"/>
                <w:i/>
                <w:iCs/>
                <w:color w:val="FF0000"/>
                <w:sz w:val="22"/>
                <w:szCs w:val="22"/>
              </w:rPr>
              <w:t>Sport (Keeping Children Safe in Education Part 2)</w:t>
            </w:r>
          </w:p>
          <w:p w14:paraId="4ADA0F21"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FF0000"/>
                <w:sz w:val="22"/>
                <w:szCs w:val="22"/>
              </w:rPr>
            </w:pPr>
            <w:r w:rsidRPr="007C3F3A">
              <w:rPr>
                <w:rFonts w:ascii="Arial" w:eastAsia="Arial" w:hAnsi="Arial" w:cs="Arial"/>
                <w:i/>
                <w:iCs/>
                <w:color w:val="FF0000"/>
                <w:sz w:val="22"/>
                <w:szCs w:val="22"/>
              </w:rPr>
              <w:t>Regulations and safeguarding requirements relating to school premises (Keeping Children Safe in Education Part 2)</w:t>
            </w:r>
          </w:p>
          <w:p w14:paraId="2A835083"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FF0000"/>
                <w:sz w:val="22"/>
                <w:szCs w:val="22"/>
              </w:rPr>
            </w:pPr>
            <w:r w:rsidRPr="007C3F3A">
              <w:rPr>
                <w:rFonts w:ascii="Arial" w:eastAsia="Arial" w:hAnsi="Arial" w:cs="Arial"/>
                <w:i/>
                <w:iCs/>
                <w:color w:val="FF0000"/>
                <w:sz w:val="22"/>
                <w:szCs w:val="22"/>
              </w:rPr>
              <w:t>Boarding and residential accommodation; including on educational visits (Keeping Children Safe in Education Part 2)</w:t>
            </w:r>
          </w:p>
          <w:p w14:paraId="0AB47E2C"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7030A0"/>
                <w:sz w:val="22"/>
                <w:szCs w:val="22"/>
                <w:highlight w:val="yellow"/>
              </w:rPr>
            </w:pPr>
            <w:r w:rsidRPr="007C3F3A">
              <w:rPr>
                <w:rFonts w:ascii="Arial" w:eastAsia="Arial" w:hAnsi="Arial" w:cs="Arial"/>
                <w:i/>
                <w:iCs/>
                <w:color w:val="FF0000"/>
                <w:sz w:val="22"/>
                <w:szCs w:val="22"/>
              </w:rPr>
              <w:t xml:space="preserve">Appropriate health arrangements are in place and adhere to requirements outlined in </w:t>
            </w:r>
            <w:hyperlink w:anchor="_Safeguarding_children_with_1" w:history="1">
              <w:r w:rsidRPr="007C3F3A">
                <w:rPr>
                  <w:rStyle w:val="Hyperlink"/>
                  <w:rFonts w:ascii="Arial" w:eastAsia="Arial" w:hAnsi="Arial" w:cs="Arial"/>
                  <w:i/>
                  <w:iCs/>
                  <w:sz w:val="22"/>
                  <w:szCs w:val="22"/>
                </w:rPr>
                <w:t>Safeguarding children with medical conditions</w:t>
              </w:r>
            </w:hyperlink>
            <w:r w:rsidRPr="007C3F3A">
              <w:rPr>
                <w:rFonts w:ascii="Arial" w:eastAsia="Arial" w:hAnsi="Arial" w:cs="Arial"/>
                <w:i/>
                <w:iCs/>
                <w:color w:val="7030A0"/>
                <w:sz w:val="22"/>
                <w:szCs w:val="22"/>
              </w:rPr>
              <w:t xml:space="preserve"> </w:t>
            </w:r>
            <w:r w:rsidRPr="007C3F3A">
              <w:rPr>
                <w:rFonts w:ascii="Arial" w:eastAsia="Arial" w:hAnsi="Arial" w:cs="Arial"/>
                <w:i/>
                <w:iCs/>
                <w:color w:val="FF0000"/>
                <w:sz w:val="22"/>
                <w:szCs w:val="22"/>
                <w:highlight w:val="yellow"/>
              </w:rPr>
              <w:t xml:space="preserve">and the Health section in </w:t>
            </w:r>
            <w:hyperlink r:id="rId17" w:history="1">
              <w:r w:rsidRPr="007C3F3A">
                <w:rPr>
                  <w:rStyle w:val="Hyperlink"/>
                  <w:rFonts w:ascii="Arial" w:eastAsia="Arial" w:hAnsi="Arial" w:cs="Arial"/>
                  <w:i/>
                  <w:iCs/>
                  <w:sz w:val="22"/>
                  <w:szCs w:val="22"/>
                  <w:highlight w:val="yellow"/>
                </w:rPr>
                <w:t>Early Years Foundation Stage Statutory Framework</w:t>
              </w:r>
            </w:hyperlink>
            <w:r w:rsidRPr="007C3F3A">
              <w:rPr>
                <w:rFonts w:ascii="Arial" w:eastAsia="Arial" w:hAnsi="Arial" w:cs="Arial"/>
                <w:i/>
                <w:iCs/>
                <w:color w:val="7030A0"/>
                <w:sz w:val="22"/>
                <w:szCs w:val="22"/>
                <w:highlight w:val="yellow"/>
              </w:rPr>
              <w:t>.</w:t>
            </w:r>
          </w:p>
          <w:p w14:paraId="49590386"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7030A0"/>
                <w:sz w:val="22"/>
                <w:szCs w:val="22"/>
              </w:rPr>
            </w:pPr>
            <w:r w:rsidRPr="007C3F3A">
              <w:rPr>
                <w:rFonts w:ascii="Arial" w:eastAsia="Arial" w:hAnsi="Arial" w:cs="Arial"/>
                <w:i/>
                <w:iCs/>
                <w:color w:val="FF0000"/>
                <w:sz w:val="22"/>
                <w:szCs w:val="22"/>
                <w:highlight w:val="yellow"/>
              </w:rPr>
              <w:t xml:space="preserve">Safety and suitability of premises, environment and equipment, </w:t>
            </w:r>
            <w:proofErr w:type="spellStart"/>
            <w:r w:rsidRPr="007C3F3A">
              <w:rPr>
                <w:rFonts w:ascii="Arial" w:eastAsia="Arial" w:hAnsi="Arial" w:cs="Arial"/>
                <w:i/>
                <w:iCs/>
                <w:color w:val="FF0000"/>
                <w:sz w:val="22"/>
                <w:szCs w:val="22"/>
                <w:highlight w:val="yellow"/>
              </w:rPr>
              <w:t>Staff:child</w:t>
            </w:r>
            <w:proofErr w:type="spellEnd"/>
            <w:r w:rsidRPr="007C3F3A">
              <w:rPr>
                <w:rFonts w:ascii="Arial" w:eastAsia="Arial" w:hAnsi="Arial" w:cs="Arial"/>
                <w:i/>
                <w:iCs/>
                <w:color w:val="FF0000"/>
                <w:sz w:val="22"/>
                <w:szCs w:val="22"/>
                <w:highlight w:val="yellow"/>
              </w:rPr>
              <w:t xml:space="preserve"> ratios and before/after school care and holiday provision </w:t>
            </w:r>
            <w:r w:rsidRPr="007C3F3A">
              <w:rPr>
                <w:rFonts w:ascii="Arial" w:eastAsia="Arial" w:hAnsi="Arial" w:cs="Arial"/>
                <w:i/>
                <w:iCs/>
                <w:color w:val="7030A0"/>
                <w:sz w:val="22"/>
                <w:szCs w:val="22"/>
                <w:highlight w:val="yellow"/>
              </w:rPr>
              <w:t>(</w:t>
            </w:r>
            <w:hyperlink r:id="rId18" w:history="1">
              <w:r w:rsidRPr="007C3F3A">
                <w:rPr>
                  <w:rStyle w:val="Hyperlink"/>
                  <w:rFonts w:ascii="Arial" w:eastAsia="Arial" w:hAnsi="Arial" w:cs="Arial"/>
                  <w:i/>
                  <w:iCs/>
                  <w:sz w:val="22"/>
                  <w:szCs w:val="22"/>
                  <w:highlight w:val="yellow"/>
                </w:rPr>
                <w:t>Early Years Foundation Stage Statutory Framework</w:t>
              </w:r>
            </w:hyperlink>
            <w:r w:rsidRPr="007C3F3A">
              <w:rPr>
                <w:rFonts w:ascii="Arial" w:eastAsia="Arial" w:hAnsi="Arial" w:cs="Arial"/>
                <w:i/>
                <w:iCs/>
                <w:color w:val="7030A0"/>
                <w:sz w:val="22"/>
                <w:szCs w:val="22"/>
              </w:rPr>
              <w:t>.</w:t>
            </w:r>
          </w:p>
          <w:p w14:paraId="76E90597"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7030A0"/>
                <w:sz w:val="22"/>
                <w:szCs w:val="22"/>
              </w:rPr>
            </w:pPr>
            <w:r w:rsidRPr="007C3F3A">
              <w:rPr>
                <w:rFonts w:ascii="Arial" w:eastAsia="Arial" w:hAnsi="Arial" w:cs="Arial"/>
                <w:i/>
                <w:iCs/>
                <w:color w:val="FF0000"/>
                <w:sz w:val="22"/>
                <w:szCs w:val="22"/>
              </w:rPr>
              <w:t xml:space="preserve">Adherence to the </w:t>
            </w:r>
            <w:hyperlink w:anchor="_Preventing_Radicalisation" w:history="1">
              <w:r w:rsidRPr="007C3F3A">
                <w:rPr>
                  <w:rStyle w:val="Hyperlink"/>
                  <w:rFonts w:ascii="Arial" w:eastAsia="Arial" w:hAnsi="Arial" w:cs="Arial"/>
                  <w:i/>
                  <w:iCs/>
                  <w:sz w:val="22"/>
                  <w:szCs w:val="22"/>
                </w:rPr>
                <w:t>Prevent Duty</w:t>
              </w:r>
            </w:hyperlink>
            <w:r w:rsidRPr="007C3F3A">
              <w:rPr>
                <w:rFonts w:ascii="Arial" w:eastAsia="Arial" w:hAnsi="Arial" w:cs="Arial"/>
                <w:i/>
                <w:iCs/>
                <w:color w:val="7030A0"/>
                <w:sz w:val="22"/>
                <w:szCs w:val="22"/>
              </w:rPr>
              <w:t xml:space="preserve"> </w:t>
            </w:r>
            <w:r w:rsidRPr="007C3F3A">
              <w:rPr>
                <w:rFonts w:ascii="Arial" w:eastAsia="Arial" w:hAnsi="Arial" w:cs="Arial"/>
                <w:i/>
                <w:iCs/>
                <w:color w:val="FF0000"/>
                <w:sz w:val="22"/>
                <w:szCs w:val="22"/>
              </w:rPr>
              <w:t xml:space="preserve">and Terrorism (Protection of Premises) Act 2025: aka </w:t>
            </w:r>
            <w:r w:rsidRPr="007C3F3A">
              <w:rPr>
                <w:rFonts w:ascii="Arial" w:eastAsia="Arial" w:hAnsi="Arial" w:cs="Arial"/>
                <w:i/>
                <w:iCs/>
                <w:color w:val="7030A0"/>
                <w:sz w:val="22"/>
                <w:szCs w:val="22"/>
              </w:rPr>
              <w:t>“</w:t>
            </w:r>
            <w:hyperlink r:id="rId19" w:history="1">
              <w:r w:rsidRPr="007C3F3A">
                <w:rPr>
                  <w:rStyle w:val="Hyperlink"/>
                  <w:rFonts w:ascii="Arial" w:eastAsia="Arial" w:hAnsi="Arial" w:cs="Arial"/>
                  <w:i/>
                  <w:iCs/>
                  <w:sz w:val="22"/>
                  <w:szCs w:val="22"/>
                </w:rPr>
                <w:t>Martyn’s Law</w:t>
              </w:r>
            </w:hyperlink>
            <w:r w:rsidRPr="007C3F3A">
              <w:rPr>
                <w:rFonts w:ascii="Arial" w:eastAsia="Arial" w:hAnsi="Arial" w:cs="Arial"/>
                <w:i/>
                <w:iCs/>
                <w:color w:val="7030A0"/>
                <w:sz w:val="22"/>
                <w:szCs w:val="22"/>
              </w:rPr>
              <w:t>”</w:t>
            </w:r>
          </w:p>
          <w:p w14:paraId="648870DB" w14:textId="77777777" w:rsidR="00C42978" w:rsidRPr="007C3F3A" w:rsidRDefault="00C42978" w:rsidP="00C42978">
            <w:pPr>
              <w:pStyle w:val="ListParagraph"/>
              <w:numPr>
                <w:ilvl w:val="1"/>
                <w:numId w:val="23"/>
              </w:numPr>
              <w:spacing w:line="259" w:lineRule="auto"/>
              <w:ind w:left="720"/>
              <w:rPr>
                <w:rFonts w:ascii="Arial" w:eastAsia="Arial" w:hAnsi="Arial" w:cs="Arial"/>
                <w:i/>
                <w:iCs/>
                <w:color w:val="7030A0"/>
                <w:sz w:val="22"/>
                <w:szCs w:val="22"/>
              </w:rPr>
            </w:pPr>
            <w:r w:rsidRPr="007C3F3A">
              <w:rPr>
                <w:rFonts w:ascii="Arial" w:eastAsia="Arial" w:hAnsi="Arial" w:cs="Arial"/>
                <w:i/>
                <w:iCs/>
                <w:color w:val="FF0000"/>
                <w:sz w:val="22"/>
                <w:szCs w:val="22"/>
              </w:rPr>
              <w:t xml:space="preserve">The Local Authority are </w:t>
            </w:r>
            <w:hyperlink r:id="rId20" w:history="1">
              <w:r w:rsidRPr="007C3F3A">
                <w:rPr>
                  <w:rStyle w:val="Hyperlink"/>
                  <w:rFonts w:ascii="Arial" w:eastAsia="Arial" w:hAnsi="Arial" w:cs="Arial"/>
                  <w:i/>
                  <w:iCs/>
                  <w:sz w:val="22"/>
                  <w:szCs w:val="22"/>
                </w:rPr>
                <w:t>notified of significant events and major changes</w:t>
              </w:r>
            </w:hyperlink>
            <w:r w:rsidRPr="007C3F3A">
              <w:rPr>
                <w:rFonts w:ascii="Arial" w:eastAsia="Arial" w:hAnsi="Arial" w:cs="Arial"/>
                <w:i/>
                <w:iCs/>
                <w:color w:val="7030A0"/>
                <w:sz w:val="22"/>
                <w:szCs w:val="22"/>
              </w:rPr>
              <w:t xml:space="preserve">. </w:t>
            </w:r>
          </w:p>
          <w:p w14:paraId="615E7D43" w14:textId="77777777" w:rsidR="00C42978" w:rsidRPr="007C3F3A" w:rsidRDefault="00C42978" w:rsidP="00C42978">
            <w:pPr>
              <w:pStyle w:val="ListParagraph"/>
              <w:ind w:left="1440"/>
              <w:rPr>
                <w:rFonts w:ascii="Arial" w:eastAsia="Arial" w:hAnsi="Arial" w:cs="Arial"/>
                <w:i/>
                <w:color w:val="7030A0"/>
                <w:sz w:val="22"/>
                <w:szCs w:val="22"/>
              </w:rPr>
            </w:pPr>
          </w:p>
          <w:p w14:paraId="62727126" w14:textId="77777777" w:rsidR="005A6CFF" w:rsidRPr="007C3F3A" w:rsidRDefault="005A6CFF">
            <w:pPr>
              <w:spacing w:after="160"/>
              <w:rPr>
                <w:rFonts w:ascii="Arial" w:hAnsi="Arial" w:cs="Arial"/>
                <w:sz w:val="22"/>
                <w:szCs w:val="22"/>
              </w:rPr>
            </w:pPr>
          </w:p>
          <w:p w14:paraId="45ED6B8E" w14:textId="11A42D81" w:rsidR="00CC3986" w:rsidRPr="007C3F3A" w:rsidRDefault="00CC3986">
            <w:pPr>
              <w:spacing w:after="160"/>
              <w:rPr>
                <w:rFonts w:ascii="Arial" w:hAnsi="Arial" w:cs="Arial"/>
                <w:sz w:val="22"/>
                <w:szCs w:val="22"/>
              </w:rPr>
            </w:pPr>
            <w:r w:rsidRPr="007C3F3A">
              <w:rPr>
                <w:rFonts w:ascii="Arial" w:hAnsi="Arial" w:cs="Arial"/>
                <w:sz w:val="22"/>
                <w:szCs w:val="22"/>
              </w:rPr>
              <w:lastRenderedPageBreak/>
              <w:t xml:space="preserve"> A new section sets out responsibilities for non-DSL senior leaders in supporting whole-school safeguarding arrangements.</w:t>
            </w:r>
          </w:p>
        </w:tc>
      </w:tr>
      <w:tr w:rsidR="00CC3986" w:rsidRPr="003F07CC" w14:paraId="0A062B6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C21A3A7" w14:textId="35D156D9" w:rsidR="00CC3986" w:rsidRPr="007C3F3A" w:rsidRDefault="00D426D3">
            <w:pPr>
              <w:spacing w:after="160"/>
              <w:rPr>
                <w:rFonts w:ascii="Arial" w:hAnsi="Arial" w:cs="Arial"/>
                <w:sz w:val="22"/>
                <w:szCs w:val="22"/>
              </w:rPr>
            </w:pPr>
            <w:r w:rsidRPr="007C3F3A">
              <w:rPr>
                <w:rFonts w:ascii="Arial" w:hAnsi="Arial" w:cs="Arial"/>
                <w:b/>
                <w:bCs/>
                <w:sz w:val="22"/>
                <w:szCs w:val="22"/>
              </w:rPr>
              <w:lastRenderedPageBreak/>
              <w:t>Professional development and support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75D8A" w14:textId="77777777" w:rsidR="00CC3986" w:rsidRPr="007C3F3A" w:rsidRDefault="00CC3986">
            <w:pPr>
              <w:spacing w:after="160"/>
              <w:rPr>
                <w:rFonts w:ascii="Arial" w:hAnsi="Arial" w:cs="Arial"/>
                <w:sz w:val="22"/>
                <w:szCs w:val="22"/>
              </w:rPr>
            </w:pPr>
            <w:r w:rsidRPr="007C3F3A">
              <w:rPr>
                <w:rFonts w:ascii="Arial" w:hAnsi="Arial" w:cs="Arial"/>
                <w:sz w:val="22"/>
                <w:szCs w:val="22"/>
              </w:rPr>
              <w:t>Training expectations are updated for staff, governors, non-DSL senior leaders and DSLs. This includes changes to some refresher periods and added expectations for</w:t>
            </w:r>
            <w:r w:rsidR="00282BFF" w:rsidRPr="007C3F3A">
              <w:rPr>
                <w:rFonts w:ascii="Arial" w:hAnsi="Arial" w:cs="Arial"/>
                <w:sz w:val="22"/>
                <w:szCs w:val="22"/>
              </w:rPr>
              <w:t xml:space="preserve"> DSLs:</w:t>
            </w:r>
            <w:r w:rsidRPr="007C3F3A">
              <w:rPr>
                <w:rFonts w:ascii="Arial" w:hAnsi="Arial" w:cs="Arial"/>
                <w:sz w:val="22"/>
                <w:szCs w:val="22"/>
              </w:rPr>
              <w:t xml:space="preserve"> Prevent referral training, Brook Traffic Light training and Operation Encompass training.</w:t>
            </w:r>
          </w:p>
          <w:p w14:paraId="018FF066" w14:textId="77713D7F" w:rsidR="008A4598" w:rsidRPr="007C3F3A" w:rsidRDefault="008A4598">
            <w:pPr>
              <w:spacing w:after="160"/>
              <w:rPr>
                <w:rFonts w:ascii="Arial" w:hAnsi="Arial" w:cs="Arial"/>
                <w:sz w:val="22"/>
                <w:szCs w:val="22"/>
              </w:rPr>
            </w:pPr>
            <w:r w:rsidRPr="007C3F3A">
              <w:rPr>
                <w:rFonts w:ascii="Arial" w:hAnsi="Arial" w:cs="Arial"/>
                <w:i/>
                <w:iCs/>
                <w:color w:val="FF0000"/>
                <w:sz w:val="22"/>
                <w:szCs w:val="22"/>
              </w:rPr>
              <w:t>Please note the Local Authority Safeguarding Education Training Statement has been updated</w:t>
            </w:r>
            <w:r w:rsidRPr="007C3F3A">
              <w:rPr>
                <w:rFonts w:ascii="Arial" w:hAnsi="Arial" w:cs="Arial"/>
                <w:color w:val="FF0000"/>
                <w:sz w:val="22"/>
                <w:szCs w:val="22"/>
              </w:rPr>
              <w:t xml:space="preserve"> </w:t>
            </w:r>
            <w:r w:rsidRPr="007C3F3A">
              <w:rPr>
                <w:rFonts w:ascii="Arial" w:hAnsi="Arial" w:cs="Arial"/>
                <w:i/>
                <w:color w:val="FF0000"/>
                <w:sz w:val="22"/>
                <w:szCs w:val="22"/>
              </w:rPr>
              <w:t>at</w:t>
            </w:r>
            <w:r w:rsidRPr="007C3F3A">
              <w:rPr>
                <w:rFonts w:ascii="Arial" w:hAnsi="Arial" w:cs="Arial"/>
                <w:i/>
                <w:iCs/>
                <w:color w:val="FF0000"/>
                <w:sz w:val="22"/>
                <w:szCs w:val="22"/>
              </w:rPr>
              <w:t xml:space="preserve">: </w:t>
            </w:r>
            <w:hyperlink r:id="rId21" w:history="1">
              <w:r w:rsidRPr="007C3F3A">
                <w:rPr>
                  <w:sz w:val="22"/>
                  <w:szCs w:val="22"/>
                </w:rPr>
                <w:t xml:space="preserve"> </w:t>
              </w:r>
              <w:hyperlink r:id="rId22" w:history="1">
                <w:r w:rsidRPr="007C3F3A">
                  <w:rPr>
                    <w:rStyle w:val="Hyperlink"/>
                    <w:rFonts w:ascii="Arial" w:hAnsi="Arial" w:cs="Arial"/>
                    <w:i/>
                    <w:sz w:val="22"/>
                    <w:szCs w:val="22"/>
                  </w:rPr>
                  <w:t>Safeguarding in Education Training/Networks | Shropshire Learning Gateway</w:t>
                </w:r>
              </w:hyperlink>
              <w:r w:rsidRPr="007C3F3A">
                <w:rPr>
                  <w:rFonts w:ascii="Arial" w:hAnsi="Arial" w:cs="Arial"/>
                  <w:i/>
                  <w:color w:val="0070C0"/>
                  <w:sz w:val="22"/>
                  <w:szCs w:val="22"/>
                  <w:u w:val="single"/>
                </w:rPr>
                <w:t xml:space="preserve"> </w:t>
              </w:r>
              <w:r w:rsidRPr="007C3F3A">
                <w:rPr>
                  <w:rStyle w:val="Hyperlink"/>
                  <w:rFonts w:ascii="Arial" w:hAnsi="Arial" w:cs="Arial"/>
                  <w:i/>
                  <w:color w:val="0070C0"/>
                  <w:sz w:val="22"/>
                  <w:szCs w:val="22"/>
                </w:rPr>
                <w:t xml:space="preserve"> )</w:t>
              </w:r>
            </w:hyperlink>
          </w:p>
        </w:tc>
      </w:tr>
      <w:tr w:rsidR="00CC3986" w:rsidRPr="003F07CC" w14:paraId="3F6EE35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9BC1105" w14:textId="50B5B878" w:rsidR="00CC3986" w:rsidRPr="007C3F3A" w:rsidRDefault="004473B4">
            <w:pPr>
              <w:spacing w:after="160"/>
              <w:rPr>
                <w:rFonts w:ascii="Arial" w:hAnsi="Arial" w:cs="Arial"/>
                <w:sz w:val="22"/>
                <w:szCs w:val="22"/>
              </w:rPr>
            </w:pPr>
            <w:r w:rsidRPr="007C3F3A">
              <w:rPr>
                <w:rFonts w:ascii="Arial" w:hAnsi="Arial" w:cs="Arial"/>
                <w:b/>
                <w:bCs/>
                <w:sz w:val="22"/>
                <w:szCs w:val="22"/>
              </w:rPr>
              <w:t>Ensuring Safe Practice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05605" w14:textId="77777777" w:rsidR="007A79B2" w:rsidRPr="007C3F3A" w:rsidRDefault="00CC3986">
            <w:pPr>
              <w:spacing w:after="160"/>
              <w:rPr>
                <w:rFonts w:ascii="Arial" w:hAnsi="Arial" w:cs="Arial"/>
                <w:sz w:val="22"/>
                <w:szCs w:val="22"/>
              </w:rPr>
            </w:pPr>
            <w:r w:rsidRPr="007C3F3A">
              <w:rPr>
                <w:rFonts w:ascii="Arial" w:hAnsi="Arial" w:cs="Arial"/>
                <w:sz w:val="22"/>
                <w:szCs w:val="22"/>
              </w:rPr>
              <w:t xml:space="preserve">Safer recruitment now explicitly includes salaried students, supply staff, fee-funded students, contractors and visitors. </w:t>
            </w:r>
          </w:p>
          <w:p w14:paraId="4EBE311D" w14:textId="2600FAB9" w:rsidR="00CC3986" w:rsidRPr="007C3F3A" w:rsidRDefault="00CC3986">
            <w:pPr>
              <w:spacing w:after="160"/>
              <w:rPr>
                <w:rFonts w:ascii="Arial" w:hAnsi="Arial" w:cs="Arial"/>
                <w:sz w:val="22"/>
                <w:szCs w:val="22"/>
              </w:rPr>
            </w:pPr>
            <w:r w:rsidRPr="007C3F3A">
              <w:rPr>
                <w:rFonts w:ascii="Arial" w:hAnsi="Arial" w:cs="Arial"/>
                <w:sz w:val="22"/>
                <w:szCs w:val="22"/>
              </w:rPr>
              <w:t xml:space="preserve">Visitor management, professional visitor checks, external speaker due diligence and allegation procedures are expanded, including </w:t>
            </w:r>
            <w:r w:rsidR="004473B4" w:rsidRPr="007C3F3A">
              <w:rPr>
                <w:rFonts w:ascii="Arial" w:hAnsi="Arial" w:cs="Arial"/>
                <w:sz w:val="22"/>
                <w:szCs w:val="22"/>
              </w:rPr>
              <w:t xml:space="preserve">changes to </w:t>
            </w:r>
            <w:r w:rsidR="004473B4" w:rsidRPr="007C3F3A">
              <w:rPr>
                <w:rFonts w:ascii="Arial" w:hAnsi="Arial" w:cs="Arial"/>
                <w:sz w:val="22"/>
                <w:szCs w:val="22"/>
                <w:highlight w:val="yellow"/>
              </w:rPr>
              <w:t xml:space="preserve">EYFS </w:t>
            </w:r>
            <w:r w:rsidRPr="007C3F3A">
              <w:rPr>
                <w:rFonts w:ascii="Arial" w:hAnsi="Arial" w:cs="Arial"/>
                <w:sz w:val="22"/>
                <w:szCs w:val="22"/>
                <w:highlight w:val="yellow"/>
              </w:rPr>
              <w:t xml:space="preserve">Ofsted notification </w:t>
            </w:r>
            <w:r w:rsidR="00F21AEE" w:rsidRPr="007C3F3A">
              <w:rPr>
                <w:rFonts w:ascii="Arial" w:hAnsi="Arial" w:cs="Arial"/>
                <w:sz w:val="22"/>
                <w:szCs w:val="22"/>
                <w:highlight w:val="yellow"/>
              </w:rPr>
              <w:t xml:space="preserve">and safer recruitment decision </w:t>
            </w:r>
            <w:r w:rsidRPr="007C3F3A">
              <w:rPr>
                <w:rFonts w:ascii="Arial" w:hAnsi="Arial" w:cs="Arial"/>
                <w:sz w:val="22"/>
                <w:szCs w:val="22"/>
                <w:highlight w:val="yellow"/>
              </w:rPr>
              <w:t>expectations.</w:t>
            </w:r>
          </w:p>
          <w:p w14:paraId="2EE5C2CC" w14:textId="49A7CC02" w:rsidR="00F961EA" w:rsidRPr="007C3F3A" w:rsidRDefault="00F961EA" w:rsidP="008D4D29">
            <w:pPr>
              <w:rPr>
                <w:rFonts w:ascii="Arial" w:hAnsi="Arial" w:cs="Arial"/>
                <w:i/>
                <w:iCs/>
                <w:sz w:val="22"/>
                <w:szCs w:val="22"/>
              </w:rPr>
            </w:pPr>
            <w:r w:rsidRPr="007C3F3A">
              <w:rPr>
                <w:rFonts w:ascii="Arial" w:hAnsi="Arial" w:cs="Arial"/>
                <w:i/>
                <w:iCs/>
                <w:color w:val="FF0000"/>
                <w:sz w:val="22"/>
                <w:szCs w:val="22"/>
              </w:rPr>
              <w:t>Please note</w:t>
            </w:r>
            <w:r w:rsidR="0044168C" w:rsidRPr="007C3F3A">
              <w:rPr>
                <w:rFonts w:ascii="Arial" w:hAnsi="Arial" w:cs="Arial"/>
                <w:i/>
                <w:iCs/>
                <w:color w:val="FF0000"/>
                <w:sz w:val="22"/>
                <w:szCs w:val="22"/>
              </w:rPr>
              <w:t xml:space="preserve"> </w:t>
            </w:r>
            <w:r w:rsidR="008D4D29" w:rsidRPr="007C3F3A">
              <w:rPr>
                <w:rFonts w:ascii="Arial" w:hAnsi="Arial" w:cs="Arial"/>
                <w:i/>
                <w:iCs/>
                <w:color w:val="FF0000"/>
                <w:sz w:val="22"/>
                <w:szCs w:val="22"/>
              </w:rPr>
              <w:t xml:space="preserve">that this section </w:t>
            </w:r>
            <w:r w:rsidR="008C31E8" w:rsidRPr="007C3F3A">
              <w:rPr>
                <w:rFonts w:ascii="Arial" w:hAnsi="Arial" w:cs="Arial"/>
                <w:i/>
                <w:iCs/>
                <w:color w:val="FF0000"/>
                <w:sz w:val="22"/>
                <w:szCs w:val="22"/>
              </w:rPr>
              <w:t xml:space="preserve">has not been updated to </w:t>
            </w:r>
            <w:r w:rsidR="00607CDC" w:rsidRPr="007C3F3A">
              <w:rPr>
                <w:rFonts w:ascii="Arial" w:hAnsi="Arial" w:cs="Arial"/>
                <w:i/>
                <w:iCs/>
                <w:color w:val="FF0000"/>
                <w:sz w:val="22"/>
                <w:szCs w:val="22"/>
              </w:rPr>
              <w:t xml:space="preserve">provide a detailed </w:t>
            </w:r>
            <w:r w:rsidR="008C31E8" w:rsidRPr="007C3F3A">
              <w:rPr>
                <w:rFonts w:ascii="Arial" w:hAnsi="Arial" w:cs="Arial"/>
                <w:i/>
                <w:iCs/>
                <w:color w:val="FF0000"/>
                <w:sz w:val="22"/>
                <w:szCs w:val="22"/>
              </w:rPr>
              <w:t>reflect</w:t>
            </w:r>
            <w:r w:rsidR="00607CDC" w:rsidRPr="007C3F3A">
              <w:rPr>
                <w:rFonts w:ascii="Arial" w:hAnsi="Arial" w:cs="Arial"/>
                <w:i/>
                <w:iCs/>
                <w:color w:val="FF0000"/>
                <w:sz w:val="22"/>
                <w:szCs w:val="22"/>
              </w:rPr>
              <w:t>ion</w:t>
            </w:r>
            <w:r w:rsidR="008C31E8" w:rsidRPr="007C3F3A">
              <w:rPr>
                <w:rFonts w:ascii="Arial" w:hAnsi="Arial" w:cs="Arial"/>
                <w:i/>
                <w:iCs/>
                <w:color w:val="FF0000"/>
                <w:sz w:val="22"/>
                <w:szCs w:val="22"/>
              </w:rPr>
              <w:t xml:space="preserve"> </w:t>
            </w:r>
            <w:proofErr w:type="gramStart"/>
            <w:r w:rsidR="008C31E8" w:rsidRPr="007C3F3A">
              <w:rPr>
                <w:rFonts w:ascii="Arial" w:hAnsi="Arial" w:cs="Arial"/>
                <w:i/>
                <w:iCs/>
                <w:color w:val="FF0000"/>
                <w:sz w:val="22"/>
                <w:szCs w:val="22"/>
              </w:rPr>
              <w:t>all of</w:t>
            </w:r>
            <w:proofErr w:type="gramEnd"/>
            <w:r w:rsidR="008C31E8" w:rsidRPr="007C3F3A">
              <w:rPr>
                <w:rFonts w:ascii="Arial" w:hAnsi="Arial" w:cs="Arial"/>
                <w:i/>
                <w:iCs/>
                <w:color w:val="FF0000"/>
                <w:sz w:val="22"/>
                <w:szCs w:val="22"/>
              </w:rPr>
              <w:t xml:space="preserve"> the specific changes to the EYFS/KCSIE</w:t>
            </w:r>
            <w:r w:rsidR="00607CDC" w:rsidRPr="007C3F3A">
              <w:rPr>
                <w:rFonts w:ascii="Arial" w:hAnsi="Arial" w:cs="Arial"/>
                <w:i/>
                <w:iCs/>
                <w:color w:val="FF0000"/>
                <w:sz w:val="22"/>
                <w:szCs w:val="22"/>
              </w:rPr>
              <w:t xml:space="preserve"> as these should be contained in your Safer Recruitment Policies (which this policy template references</w:t>
            </w:r>
            <w:r w:rsidR="00F426F8" w:rsidRPr="007C3F3A">
              <w:rPr>
                <w:rFonts w:ascii="Arial" w:hAnsi="Arial" w:cs="Arial"/>
                <w:i/>
                <w:iCs/>
                <w:color w:val="FF0000"/>
                <w:sz w:val="22"/>
                <w:szCs w:val="22"/>
              </w:rPr>
              <w:t xml:space="preserve"> but does not duplicate)</w:t>
            </w:r>
          </w:p>
        </w:tc>
      </w:tr>
      <w:tr w:rsidR="00CC3986" w:rsidRPr="003F07CC" w14:paraId="707C526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15416A" w14:textId="2E835DD6" w:rsidR="00CC3986" w:rsidRPr="007C3F3A" w:rsidRDefault="00136E55">
            <w:pPr>
              <w:spacing w:after="160"/>
              <w:rPr>
                <w:rFonts w:ascii="Arial" w:hAnsi="Arial" w:cs="Arial"/>
                <w:sz w:val="22"/>
                <w:szCs w:val="22"/>
              </w:rPr>
            </w:pPr>
            <w:r w:rsidRPr="007C3F3A">
              <w:rPr>
                <w:rFonts w:ascii="Arial" w:hAnsi="Arial" w:cs="Arial"/>
                <w:b/>
                <w:bCs/>
                <w:sz w:val="22"/>
                <w:szCs w:val="22"/>
              </w:rPr>
              <w:t>Record Keeping and Information Security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46BC6" w14:textId="61DB6A5E" w:rsidR="00CC3986" w:rsidRPr="007C3F3A" w:rsidRDefault="00CC3986">
            <w:pPr>
              <w:spacing w:after="160"/>
              <w:rPr>
                <w:rFonts w:ascii="Arial" w:hAnsi="Arial" w:cs="Arial"/>
                <w:sz w:val="22"/>
                <w:szCs w:val="22"/>
              </w:rPr>
            </w:pPr>
            <w:r w:rsidRPr="007C3F3A">
              <w:rPr>
                <w:rFonts w:ascii="Arial" w:hAnsi="Arial" w:cs="Arial"/>
                <w:sz w:val="22"/>
                <w:szCs w:val="22"/>
              </w:rPr>
              <w:t>Recording expectations now require clearer documentation of concerns, actions, decisions, rationale and professional opinions. Information sharing is linked to data protection law and safeguarding processing conditions. File transfers must include structured summaries</w:t>
            </w:r>
            <w:r w:rsidR="00136E55" w:rsidRPr="007C3F3A">
              <w:rPr>
                <w:rFonts w:ascii="Arial" w:hAnsi="Arial" w:cs="Arial"/>
                <w:sz w:val="22"/>
                <w:szCs w:val="22"/>
              </w:rPr>
              <w:t xml:space="preserve"> (with a new template</w:t>
            </w:r>
            <w:r w:rsidR="00BE78E3" w:rsidRPr="007C3F3A">
              <w:rPr>
                <w:rFonts w:ascii="Arial" w:hAnsi="Arial" w:cs="Arial"/>
                <w:sz w:val="22"/>
                <w:szCs w:val="22"/>
              </w:rPr>
              <w:t xml:space="preserve"> from the below guidance</w:t>
            </w:r>
            <w:r w:rsidR="00136E55" w:rsidRPr="007C3F3A">
              <w:rPr>
                <w:rFonts w:ascii="Arial" w:hAnsi="Arial" w:cs="Arial"/>
                <w:sz w:val="22"/>
                <w:szCs w:val="22"/>
              </w:rPr>
              <w:t xml:space="preserve"> incorporated into the policy to support)</w:t>
            </w:r>
            <w:r w:rsidRPr="007C3F3A">
              <w:rPr>
                <w:rFonts w:ascii="Arial" w:hAnsi="Arial" w:cs="Arial"/>
                <w:sz w:val="22"/>
                <w:szCs w:val="22"/>
              </w:rPr>
              <w:t xml:space="preserve"> and prompt review of incoming safeguarding information.</w:t>
            </w:r>
            <w:r w:rsidR="00136E55" w:rsidRPr="007C3F3A">
              <w:rPr>
                <w:rFonts w:ascii="Arial" w:hAnsi="Arial" w:cs="Arial"/>
                <w:sz w:val="22"/>
                <w:szCs w:val="22"/>
              </w:rPr>
              <w:t xml:space="preserve"> </w:t>
            </w:r>
          </w:p>
          <w:p w14:paraId="767B3A66" w14:textId="491EEBB0" w:rsidR="00FE240C" w:rsidRPr="007C3F3A" w:rsidRDefault="00CF33B6">
            <w:pPr>
              <w:spacing w:after="160"/>
              <w:rPr>
                <w:rFonts w:ascii="Arial" w:hAnsi="Arial" w:cs="Arial"/>
                <w:sz w:val="22"/>
                <w:szCs w:val="22"/>
              </w:rPr>
            </w:pPr>
            <w:hyperlink r:id="rId23" w:history="1">
              <w:r w:rsidRPr="007C3F3A">
                <w:rPr>
                  <w:rStyle w:val="Hyperlink"/>
                  <w:rFonts w:ascii="Arial" w:eastAsia="Arial" w:hAnsi="Arial" w:cs="Arial"/>
                  <w:i/>
                  <w:iCs/>
                  <w:color w:val="0070C0"/>
                  <w:sz w:val="22"/>
                  <w:szCs w:val="22"/>
                </w:rPr>
                <w:t xml:space="preserve">Shropshire Transition in Education Guidance (safeguarding children at educational transition points) </w:t>
              </w:r>
            </w:hyperlink>
            <w:r w:rsidR="00FE240C" w:rsidRPr="007C3F3A">
              <w:rPr>
                <w:rFonts w:ascii="Arial" w:eastAsia="Arial" w:hAnsi="Arial" w:cs="Arial"/>
                <w:i/>
                <w:iCs/>
                <w:color w:val="FF0000"/>
                <w:sz w:val="22"/>
                <w:szCs w:val="22"/>
              </w:rPr>
              <w:t xml:space="preserve"> is currently under review for 26-27 and will be finalised in the Autumn Term. A draft version which has not yet been agreed with the working group/Children’s Safeguarding Board has </w:t>
            </w:r>
            <w:r w:rsidR="00C649C8" w:rsidRPr="007C3F3A">
              <w:rPr>
                <w:rFonts w:ascii="Arial" w:eastAsia="Arial" w:hAnsi="Arial" w:cs="Arial"/>
                <w:i/>
                <w:iCs/>
                <w:color w:val="FF0000"/>
                <w:sz w:val="22"/>
                <w:szCs w:val="22"/>
              </w:rPr>
              <w:t>replaced the 25-26 version</w:t>
            </w:r>
            <w:r w:rsidR="00FE240C" w:rsidRPr="007C3F3A">
              <w:rPr>
                <w:rFonts w:ascii="Arial" w:eastAsia="Arial" w:hAnsi="Arial" w:cs="Arial"/>
                <w:i/>
                <w:iCs/>
                <w:color w:val="FF0000"/>
                <w:sz w:val="22"/>
                <w:szCs w:val="22"/>
              </w:rPr>
              <w:t xml:space="preserve"> above as interim guidance to support compliance with KCSIE and EYFS. Please send any feedback on the draft version to Emma Harding.  </w:t>
            </w:r>
          </w:p>
        </w:tc>
      </w:tr>
      <w:tr w:rsidR="00CC3986" w:rsidRPr="003F07CC" w14:paraId="6868E5C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C7293FB" w14:textId="20C74684" w:rsidR="00CC3986" w:rsidRPr="007C3F3A" w:rsidRDefault="00BE78E3">
            <w:pPr>
              <w:spacing w:after="160"/>
              <w:rPr>
                <w:rFonts w:ascii="Arial" w:hAnsi="Arial" w:cs="Arial"/>
                <w:sz w:val="22"/>
                <w:szCs w:val="22"/>
              </w:rPr>
            </w:pPr>
            <w:r w:rsidRPr="007C3F3A">
              <w:rPr>
                <w:rFonts w:ascii="Arial" w:hAnsi="Arial" w:cs="Arial"/>
                <w:b/>
                <w:bCs/>
                <w:sz w:val="22"/>
                <w:szCs w:val="22"/>
              </w:rPr>
              <w:t>Working in Partnership</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ECA2B" w14:textId="77777777" w:rsidR="00B756EF" w:rsidRPr="007C3F3A" w:rsidRDefault="00CC3986">
            <w:pPr>
              <w:spacing w:after="160"/>
              <w:rPr>
                <w:rFonts w:ascii="Arial" w:hAnsi="Arial" w:cs="Arial"/>
                <w:sz w:val="22"/>
                <w:szCs w:val="22"/>
              </w:rPr>
            </w:pPr>
            <w:r w:rsidRPr="007C3F3A">
              <w:rPr>
                <w:rFonts w:ascii="Arial" w:hAnsi="Arial" w:cs="Arial"/>
                <w:sz w:val="22"/>
                <w:szCs w:val="22"/>
              </w:rPr>
              <w:t>Parent partnership is expanded to include pre-start information about routines, needs, allergies and dietary requirements</w:t>
            </w:r>
            <w:r w:rsidR="00B756EF" w:rsidRPr="007C3F3A">
              <w:rPr>
                <w:rFonts w:ascii="Arial" w:hAnsi="Arial" w:cs="Arial"/>
                <w:sz w:val="22"/>
                <w:szCs w:val="22"/>
              </w:rPr>
              <w:t xml:space="preserve"> (EYFS requirement)</w:t>
            </w:r>
            <w:r w:rsidRPr="007C3F3A">
              <w:rPr>
                <w:rFonts w:ascii="Arial" w:hAnsi="Arial" w:cs="Arial"/>
                <w:sz w:val="22"/>
                <w:szCs w:val="22"/>
              </w:rPr>
              <w:t xml:space="preserve">. </w:t>
            </w:r>
          </w:p>
          <w:p w14:paraId="2188284D" w14:textId="77777777" w:rsidR="00266D07" w:rsidRPr="007C3F3A" w:rsidRDefault="00CC3986">
            <w:pPr>
              <w:spacing w:after="160"/>
              <w:rPr>
                <w:rFonts w:ascii="Arial" w:hAnsi="Arial" w:cs="Arial"/>
                <w:sz w:val="22"/>
                <w:szCs w:val="22"/>
              </w:rPr>
            </w:pPr>
            <w:r w:rsidRPr="007C3F3A">
              <w:rPr>
                <w:rFonts w:ascii="Arial" w:hAnsi="Arial" w:cs="Arial"/>
                <w:sz w:val="22"/>
                <w:szCs w:val="22"/>
              </w:rPr>
              <w:t xml:space="preserve">Home visits are included where </w:t>
            </w:r>
            <w:r w:rsidR="00BE78E3" w:rsidRPr="007C3F3A">
              <w:rPr>
                <w:rFonts w:ascii="Arial" w:hAnsi="Arial" w:cs="Arial"/>
                <w:sz w:val="22"/>
                <w:szCs w:val="22"/>
              </w:rPr>
              <w:t>you carry these out in your provision</w:t>
            </w:r>
            <w:r w:rsidRPr="007C3F3A">
              <w:rPr>
                <w:rFonts w:ascii="Arial" w:hAnsi="Arial" w:cs="Arial"/>
                <w:sz w:val="22"/>
                <w:szCs w:val="22"/>
              </w:rPr>
              <w:t>.</w:t>
            </w:r>
          </w:p>
          <w:p w14:paraId="609395D8" w14:textId="05015638" w:rsidR="00B756EF" w:rsidRPr="007C3F3A" w:rsidRDefault="00266D07">
            <w:pPr>
              <w:spacing w:after="160"/>
              <w:rPr>
                <w:rFonts w:ascii="Arial" w:hAnsi="Arial" w:cs="Arial"/>
                <w:color w:val="FF0000"/>
                <w:sz w:val="22"/>
                <w:szCs w:val="22"/>
              </w:rPr>
            </w:pPr>
            <w:r w:rsidRPr="007C3F3A">
              <w:rPr>
                <w:rFonts w:ascii="Arial" w:hAnsi="Arial" w:cs="Arial"/>
                <w:i/>
                <w:iCs/>
                <w:color w:val="FF0000"/>
                <w:sz w:val="22"/>
                <w:szCs w:val="22"/>
              </w:rPr>
              <w:t xml:space="preserve">Please ensure that you </w:t>
            </w:r>
            <w:r w:rsidR="00924A5F" w:rsidRPr="007C3F3A">
              <w:rPr>
                <w:rFonts w:ascii="Arial" w:hAnsi="Arial" w:cs="Arial"/>
                <w:i/>
                <w:iCs/>
                <w:color w:val="FF0000"/>
                <w:sz w:val="22"/>
                <w:szCs w:val="22"/>
              </w:rPr>
              <w:t xml:space="preserve">consider the </w:t>
            </w:r>
            <w:hyperlink r:id="rId24" w:history="1">
              <w:r w:rsidR="00631781" w:rsidRPr="007C3F3A">
                <w:rPr>
                  <w:rStyle w:val="Hyperlink"/>
                  <w:rFonts w:ascii="Arial" w:hAnsi="Arial" w:cs="Arial"/>
                  <w:i/>
                  <w:iCs/>
                  <w:sz w:val="22"/>
                  <w:szCs w:val="22"/>
                </w:rPr>
                <w:t xml:space="preserve">Safer Recruitment Consortium Safer working </w:t>
              </w:r>
              <w:r w:rsidR="00924A5F" w:rsidRPr="007C3F3A">
                <w:rPr>
                  <w:rStyle w:val="Hyperlink"/>
                  <w:rFonts w:ascii="Arial" w:hAnsi="Arial" w:cs="Arial"/>
                  <w:i/>
                  <w:iCs/>
                  <w:sz w:val="22"/>
                  <w:szCs w:val="22"/>
                </w:rPr>
                <w:t>practice guidance</w:t>
              </w:r>
            </w:hyperlink>
            <w:r w:rsidR="00924A5F" w:rsidRPr="007C3F3A">
              <w:rPr>
                <w:rFonts w:ascii="Arial" w:hAnsi="Arial" w:cs="Arial"/>
                <w:i/>
                <w:iCs/>
                <w:color w:val="FF0000"/>
                <w:sz w:val="22"/>
                <w:szCs w:val="22"/>
              </w:rPr>
              <w:t xml:space="preserve"> </w:t>
            </w:r>
            <w:r w:rsidR="000037E0" w:rsidRPr="007C3F3A">
              <w:rPr>
                <w:rFonts w:ascii="Arial" w:hAnsi="Arial" w:cs="Arial"/>
                <w:i/>
                <w:iCs/>
                <w:color w:val="FF0000"/>
                <w:sz w:val="22"/>
                <w:szCs w:val="22"/>
              </w:rPr>
              <w:t>section on</w:t>
            </w:r>
            <w:r w:rsidR="00631781" w:rsidRPr="007C3F3A">
              <w:rPr>
                <w:rFonts w:ascii="Arial" w:hAnsi="Arial" w:cs="Arial"/>
                <w:i/>
                <w:iCs/>
                <w:color w:val="FF0000"/>
                <w:sz w:val="22"/>
                <w:szCs w:val="22"/>
              </w:rPr>
              <w:t xml:space="preserve"> home visits</w:t>
            </w:r>
            <w:r w:rsidR="00773049" w:rsidRPr="007C3F3A">
              <w:rPr>
                <w:rFonts w:ascii="Arial" w:hAnsi="Arial" w:cs="Arial"/>
                <w:i/>
                <w:iCs/>
                <w:color w:val="FF0000"/>
                <w:sz w:val="22"/>
                <w:szCs w:val="22"/>
              </w:rPr>
              <w:t xml:space="preserve"> in your procedures and any policies you have in place. </w:t>
            </w:r>
            <w:r w:rsidRPr="007C3F3A">
              <w:rPr>
                <w:rFonts w:ascii="Arial" w:hAnsi="Arial" w:cs="Arial"/>
                <w:i/>
                <w:iCs/>
                <w:color w:val="FF0000"/>
                <w:sz w:val="22"/>
                <w:szCs w:val="22"/>
              </w:rPr>
              <w:t xml:space="preserve"> </w:t>
            </w:r>
            <w:r w:rsidR="00CC3986" w:rsidRPr="007C3F3A">
              <w:rPr>
                <w:rFonts w:ascii="Arial" w:hAnsi="Arial" w:cs="Arial"/>
                <w:color w:val="FF0000"/>
                <w:sz w:val="22"/>
                <w:szCs w:val="22"/>
              </w:rPr>
              <w:t xml:space="preserve"> </w:t>
            </w:r>
          </w:p>
          <w:p w14:paraId="56E88C14" w14:textId="77777777" w:rsidR="00CC3986" w:rsidRPr="007C3F3A" w:rsidRDefault="00CC3986">
            <w:pPr>
              <w:spacing w:after="160"/>
              <w:rPr>
                <w:rFonts w:ascii="Arial" w:hAnsi="Arial" w:cs="Arial"/>
                <w:sz w:val="22"/>
                <w:szCs w:val="22"/>
              </w:rPr>
            </w:pPr>
            <w:r w:rsidRPr="007C3F3A">
              <w:rPr>
                <w:rFonts w:ascii="Arial" w:hAnsi="Arial" w:cs="Arial"/>
                <w:sz w:val="22"/>
                <w:szCs w:val="22"/>
              </w:rPr>
              <w:t>Operation Encompass wording is updated to reflect police notification duties relating to domestic abuse.</w:t>
            </w:r>
          </w:p>
          <w:p w14:paraId="02A3FE8C" w14:textId="3252B9D4" w:rsidR="00282BFF" w:rsidRPr="007C3F3A" w:rsidRDefault="00282BFF">
            <w:pPr>
              <w:spacing w:after="160"/>
              <w:rPr>
                <w:rFonts w:ascii="Arial" w:hAnsi="Arial" w:cs="Arial"/>
                <w:sz w:val="22"/>
                <w:szCs w:val="22"/>
              </w:rPr>
            </w:pPr>
            <w:r w:rsidRPr="007C3F3A">
              <w:rPr>
                <w:rFonts w:ascii="Arial" w:eastAsia="Arial" w:hAnsi="Arial" w:cs="Arial"/>
                <w:i/>
                <w:iCs/>
                <w:color w:val="FF0000"/>
                <w:sz w:val="22"/>
                <w:szCs w:val="22"/>
              </w:rPr>
              <w:lastRenderedPageBreak/>
              <w:t xml:space="preserve">Please ensure in addition to the Operation Encompass section in Keeping Children Safe in Education Annex </w:t>
            </w:r>
            <w:proofErr w:type="gramStart"/>
            <w:r w:rsidRPr="007C3F3A">
              <w:rPr>
                <w:rFonts w:ascii="Arial" w:eastAsia="Arial" w:hAnsi="Arial" w:cs="Arial"/>
                <w:i/>
                <w:iCs/>
                <w:color w:val="FF0000"/>
                <w:sz w:val="22"/>
                <w:szCs w:val="22"/>
              </w:rPr>
              <w:t xml:space="preserve">A  </w:t>
            </w:r>
            <w:r w:rsidRPr="007C3F3A">
              <w:rPr>
                <w:rFonts w:ascii="Arial" w:eastAsia="Arial" w:hAnsi="Arial" w:cs="Arial"/>
                <w:b/>
                <w:bCs/>
                <w:i/>
                <w:iCs/>
                <w:color w:val="FF0000"/>
                <w:sz w:val="22"/>
                <w:szCs w:val="22"/>
              </w:rPr>
              <w:t>and</w:t>
            </w:r>
            <w:proofErr w:type="gramEnd"/>
            <w:r w:rsidRPr="007C3F3A">
              <w:rPr>
                <w:rFonts w:ascii="Arial" w:eastAsia="Arial" w:hAnsi="Arial" w:cs="Arial"/>
                <w:b/>
                <w:bCs/>
                <w:i/>
                <w:iCs/>
                <w:color w:val="FF0000"/>
                <w:sz w:val="22"/>
                <w:szCs w:val="22"/>
              </w:rPr>
              <w:t xml:space="preserve"> </w:t>
            </w:r>
            <w:r w:rsidRPr="007C3F3A">
              <w:rPr>
                <w:rFonts w:ascii="Arial" w:eastAsia="Arial" w:hAnsi="Arial" w:cs="Arial"/>
                <w:i/>
                <w:iCs/>
                <w:color w:val="FF0000"/>
                <w:sz w:val="22"/>
                <w:szCs w:val="22"/>
              </w:rPr>
              <w:t xml:space="preserve">that you are also aware of local Operation Encompass arrangements </w:t>
            </w:r>
            <w:hyperlink r:id="rId25" w:history="1">
              <w:r w:rsidRPr="007C3F3A">
                <w:rPr>
                  <w:rStyle w:val="Hyperlink"/>
                  <w:rFonts w:ascii="Arial" w:eastAsia="Arial" w:hAnsi="Arial" w:cs="Arial"/>
                  <w:i/>
                  <w:iCs/>
                  <w:sz w:val="22"/>
                  <w:szCs w:val="22"/>
                </w:rPr>
                <w:t>Operation Encompass (Domestic Abuse) | Shropshire Learning Gateway</w:t>
              </w:r>
            </w:hyperlink>
            <w:r w:rsidRPr="007C3F3A">
              <w:rPr>
                <w:rFonts w:ascii="Arial" w:eastAsia="Arial" w:hAnsi="Arial" w:cs="Arial"/>
                <w:i/>
                <w:iCs/>
                <w:color w:val="FF0000"/>
                <w:sz w:val="22"/>
                <w:szCs w:val="22"/>
              </w:rPr>
              <w:t>.</w:t>
            </w:r>
          </w:p>
        </w:tc>
      </w:tr>
      <w:tr w:rsidR="00CC3986" w:rsidRPr="003F07CC" w14:paraId="4D9CE23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B44B202" w14:textId="15D486AC" w:rsidR="00CC3986" w:rsidRPr="007C3F3A" w:rsidRDefault="00672454">
            <w:pPr>
              <w:spacing w:after="160"/>
              <w:rPr>
                <w:rFonts w:ascii="Arial" w:hAnsi="Arial" w:cs="Arial"/>
                <w:sz w:val="22"/>
                <w:szCs w:val="22"/>
              </w:rPr>
            </w:pPr>
            <w:r w:rsidRPr="007C3F3A">
              <w:rPr>
                <w:rFonts w:ascii="Arial" w:hAnsi="Arial" w:cs="Arial"/>
                <w:b/>
                <w:bCs/>
                <w:sz w:val="22"/>
                <w:szCs w:val="22"/>
              </w:rPr>
              <w:lastRenderedPageBreak/>
              <w:t>Online Safety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DBA9D" w14:textId="77777777" w:rsidR="00CC3986" w:rsidRPr="007C3F3A" w:rsidRDefault="00CC3986">
            <w:pPr>
              <w:spacing w:after="160"/>
              <w:rPr>
                <w:rFonts w:ascii="Arial" w:hAnsi="Arial" w:cs="Arial"/>
                <w:sz w:val="22"/>
                <w:szCs w:val="22"/>
              </w:rPr>
            </w:pPr>
            <w:r w:rsidRPr="007C3F3A">
              <w:rPr>
                <w:rFonts w:ascii="Arial" w:hAnsi="Arial" w:cs="Arial"/>
                <w:sz w:val="22"/>
                <w:szCs w:val="22"/>
              </w:rPr>
              <w:t>DSLs and senior leaders are expected to work with curriculum, RHE/RSHE and computing leads. Online safety updates add generative AI, AI-generated imagery, filtering and monitoring, cyber security, screen use in early years, remote education and annual review expectations.</w:t>
            </w:r>
          </w:p>
        </w:tc>
      </w:tr>
      <w:tr w:rsidR="00CC3986" w:rsidRPr="003F07CC" w14:paraId="37DE1DD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FB3F3A8" w14:textId="77777777" w:rsidR="00CC3986" w:rsidRPr="007C3F3A" w:rsidRDefault="00CC3986">
            <w:pPr>
              <w:spacing w:after="160"/>
              <w:rPr>
                <w:rFonts w:ascii="Arial" w:hAnsi="Arial" w:cs="Arial"/>
                <w:sz w:val="22"/>
                <w:szCs w:val="22"/>
              </w:rPr>
            </w:pPr>
            <w:r w:rsidRPr="007C3F3A">
              <w:rPr>
                <w:rFonts w:ascii="Arial" w:hAnsi="Arial" w:cs="Arial"/>
                <w:b/>
                <w:bCs/>
                <w:sz w:val="22"/>
                <w:szCs w:val="22"/>
              </w:rPr>
              <w:t>Children potentially at greater risk of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74927" w14:textId="77777777" w:rsidR="00CC3986" w:rsidRPr="007C3F3A" w:rsidRDefault="00CC3986">
            <w:pPr>
              <w:spacing w:after="160"/>
              <w:rPr>
                <w:rFonts w:ascii="Arial" w:hAnsi="Arial" w:cs="Arial"/>
                <w:sz w:val="22"/>
                <w:szCs w:val="22"/>
              </w:rPr>
            </w:pPr>
            <w:r w:rsidRPr="007C3F3A">
              <w:rPr>
                <w:rFonts w:ascii="Arial" w:hAnsi="Arial" w:cs="Arial"/>
                <w:sz w:val="22"/>
                <w:szCs w:val="22"/>
              </w:rPr>
              <w:t>The section is significantly expanded to cover children with social care involvement, looked after and previously looked after children, absence from education, EHE, concerning behaviour, medical needs, mental health, SEND, alternative provision, young carers, under-fives, minoritised ethnic communities, LGB children and children questioning their gender.</w:t>
            </w:r>
          </w:p>
        </w:tc>
      </w:tr>
      <w:tr w:rsidR="00CC3986" w:rsidRPr="003F07CC" w14:paraId="22FA9A8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D5E2A73" w14:textId="77777777" w:rsidR="00C86E62" w:rsidRPr="007C3F3A" w:rsidRDefault="003A51E8" w:rsidP="00C86E62">
            <w:pPr>
              <w:pStyle w:val="Heading2"/>
              <w:rPr>
                <w:rFonts w:ascii="Arial" w:eastAsiaTheme="minorHAnsi" w:hAnsi="Arial" w:cs="Arial"/>
                <w:b/>
                <w:bCs/>
                <w:color w:val="auto"/>
                <w:sz w:val="22"/>
                <w:szCs w:val="22"/>
              </w:rPr>
            </w:pPr>
            <w:r w:rsidRPr="007C3F3A">
              <w:rPr>
                <w:rFonts w:ascii="Arial" w:eastAsiaTheme="minorHAnsi" w:hAnsi="Arial" w:cs="Arial"/>
                <w:b/>
                <w:bCs/>
                <w:color w:val="auto"/>
                <w:sz w:val="22"/>
                <w:szCs w:val="22"/>
              </w:rPr>
              <w:t>Children potentially at greater risk of harm</w:t>
            </w:r>
            <w:r w:rsidR="005D22AF" w:rsidRPr="007C3F3A">
              <w:rPr>
                <w:rFonts w:ascii="Arial" w:eastAsiaTheme="minorHAnsi" w:hAnsi="Arial" w:cs="Arial"/>
                <w:b/>
                <w:bCs/>
                <w:color w:val="auto"/>
                <w:sz w:val="22"/>
                <w:szCs w:val="22"/>
              </w:rPr>
              <w:t xml:space="preserve">: </w:t>
            </w:r>
            <w:r w:rsidR="00C86E62" w:rsidRPr="007C3F3A">
              <w:rPr>
                <w:rFonts w:ascii="Arial" w:eastAsiaTheme="minorHAnsi" w:hAnsi="Arial" w:cs="Arial"/>
                <w:color w:val="auto"/>
                <w:sz w:val="22"/>
                <w:szCs w:val="22"/>
              </w:rPr>
              <w:t>Children who are absent from or are not in receipt of full-time education</w:t>
            </w:r>
            <w:r w:rsidR="00C86E62" w:rsidRPr="007C3F3A">
              <w:rPr>
                <w:rFonts w:ascii="Arial" w:eastAsiaTheme="minorHAnsi" w:hAnsi="Arial" w:cs="Arial"/>
                <w:b/>
                <w:bCs/>
                <w:color w:val="auto"/>
                <w:sz w:val="22"/>
                <w:szCs w:val="22"/>
              </w:rPr>
              <w:t xml:space="preserve"> </w:t>
            </w:r>
          </w:p>
          <w:p w14:paraId="5F2B44DA" w14:textId="508F65ED" w:rsidR="00CC3986" w:rsidRPr="007C3F3A" w:rsidRDefault="00CC3986">
            <w:pPr>
              <w:spacing w:after="160"/>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FD3C2F" w14:textId="77777777" w:rsidR="00CC3986" w:rsidRPr="007C3F3A" w:rsidRDefault="00CC3986">
            <w:pPr>
              <w:spacing w:after="160"/>
              <w:rPr>
                <w:rFonts w:ascii="Arial" w:hAnsi="Arial" w:cs="Arial"/>
                <w:sz w:val="22"/>
                <w:szCs w:val="22"/>
              </w:rPr>
            </w:pPr>
            <w:r w:rsidRPr="007C3F3A">
              <w:rPr>
                <w:rFonts w:ascii="Arial" w:hAnsi="Arial" w:cs="Arial"/>
                <w:sz w:val="22"/>
                <w:szCs w:val="22"/>
              </w:rPr>
              <w:t>The policy strengthens expectations around proactive responses to absence, multiple emergency contacts, timely follow-up of unexplained absence, family context and escalation of prolonged, persistent or severe absence as a safeguarding concern.</w:t>
            </w:r>
          </w:p>
        </w:tc>
      </w:tr>
      <w:tr w:rsidR="00CC3986" w:rsidRPr="003F07CC" w14:paraId="4E05D38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306595A" w14:textId="64CA969A" w:rsidR="00CC3986" w:rsidRPr="007C3F3A" w:rsidRDefault="00C86E62">
            <w:pPr>
              <w:spacing w:after="160"/>
              <w:rPr>
                <w:rFonts w:ascii="Arial" w:hAnsi="Arial" w:cs="Arial"/>
                <w:sz w:val="22"/>
                <w:szCs w:val="22"/>
              </w:rPr>
            </w:pPr>
            <w:r w:rsidRPr="007C3F3A">
              <w:rPr>
                <w:rFonts w:ascii="Arial" w:hAnsi="Arial" w:cs="Arial"/>
                <w:b/>
                <w:bCs/>
                <w:sz w:val="22"/>
                <w:szCs w:val="22"/>
              </w:rPr>
              <w:t xml:space="preserve">Children potentially at greater risk of harm: </w:t>
            </w:r>
            <w:r w:rsidR="00C972AA" w:rsidRPr="007C3F3A">
              <w:rPr>
                <w:rFonts w:ascii="Arial" w:hAnsi="Arial" w:cs="Arial"/>
                <w:sz w:val="22"/>
                <w:szCs w:val="22"/>
              </w:rPr>
              <w:t>Children whose behaviour causes concern</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E894B" w14:textId="77777777" w:rsidR="00CC3986" w:rsidRPr="007C3F3A" w:rsidRDefault="00CC3986">
            <w:pPr>
              <w:spacing w:after="160"/>
              <w:rPr>
                <w:rFonts w:ascii="Arial" w:hAnsi="Arial" w:cs="Arial"/>
                <w:sz w:val="22"/>
                <w:szCs w:val="22"/>
              </w:rPr>
            </w:pPr>
            <w:r w:rsidRPr="007C3F3A">
              <w:rPr>
                <w:rFonts w:ascii="Arial" w:hAnsi="Arial" w:cs="Arial"/>
                <w:sz w:val="22"/>
                <w:szCs w:val="22"/>
              </w:rPr>
              <w:t xml:space="preserve">A new behaviour section links concerning behaviour to unmet need, safeguarding risk, trauma, serious violence, weapons, criminal exploitation, radicalisation, absence, self-harm, suicidal ideation and substance misuse. DSLs are expected to work with </w:t>
            </w:r>
            <w:proofErr w:type="gramStart"/>
            <w:r w:rsidRPr="007C3F3A">
              <w:rPr>
                <w:rFonts w:ascii="Arial" w:hAnsi="Arial" w:cs="Arial"/>
                <w:sz w:val="22"/>
                <w:szCs w:val="22"/>
              </w:rPr>
              <w:t>behaviour</w:t>
            </w:r>
            <w:proofErr w:type="gramEnd"/>
            <w:r w:rsidRPr="007C3F3A">
              <w:rPr>
                <w:rFonts w:ascii="Arial" w:hAnsi="Arial" w:cs="Arial"/>
                <w:sz w:val="22"/>
                <w:szCs w:val="22"/>
              </w:rPr>
              <w:t xml:space="preserve"> and inclusion leads on safety and support planning.</w:t>
            </w:r>
          </w:p>
        </w:tc>
      </w:tr>
      <w:tr w:rsidR="00CC3986" w:rsidRPr="003F07CC" w14:paraId="24D2FD5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916F69" w14:textId="30937B98" w:rsidR="00CC3986" w:rsidRPr="007C3F3A" w:rsidRDefault="00C972AA">
            <w:pPr>
              <w:spacing w:after="160"/>
              <w:rPr>
                <w:rFonts w:ascii="Arial" w:hAnsi="Arial" w:cs="Arial"/>
                <w:sz w:val="22"/>
                <w:szCs w:val="22"/>
              </w:rPr>
            </w:pPr>
            <w:r w:rsidRPr="007C3F3A">
              <w:rPr>
                <w:rFonts w:ascii="Arial" w:hAnsi="Arial" w:cs="Arial"/>
                <w:b/>
                <w:bCs/>
                <w:sz w:val="22"/>
                <w:szCs w:val="22"/>
              </w:rPr>
              <w:t xml:space="preserve">Children potentially at greater risk of harm: </w:t>
            </w:r>
            <w:r w:rsidRPr="007C3F3A">
              <w:rPr>
                <w:rFonts w:ascii="Arial" w:hAnsi="Arial" w:cs="Arial"/>
                <w:sz w:val="22"/>
                <w:szCs w:val="22"/>
              </w:rPr>
              <w:t>Children with medical conditions &amp; Children requiring Mental Health Support</w:t>
            </w:r>
            <w:r w:rsidR="004A20A9" w:rsidRPr="007C3F3A">
              <w:rPr>
                <w:rFonts w:ascii="Arial" w:hAnsi="Arial" w:cs="Arial"/>
                <w:sz w:val="22"/>
                <w:szCs w:val="22"/>
              </w:rPr>
              <w:t xml:space="preserve"> (2 sub sections)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66E6C" w14:textId="77777777" w:rsidR="00F426F8" w:rsidRPr="007C3F3A" w:rsidRDefault="00CC3986">
            <w:pPr>
              <w:spacing w:after="160"/>
              <w:rPr>
                <w:rFonts w:ascii="Arial" w:hAnsi="Arial" w:cs="Arial"/>
                <w:sz w:val="22"/>
                <w:szCs w:val="22"/>
              </w:rPr>
            </w:pPr>
            <w:r w:rsidRPr="007C3F3A">
              <w:rPr>
                <w:rFonts w:ascii="Arial" w:hAnsi="Arial" w:cs="Arial"/>
                <w:sz w:val="22"/>
                <w:szCs w:val="22"/>
              </w:rPr>
              <w:t xml:space="preserve">New content covers safeguarding children with medical conditions, allergies, </w:t>
            </w:r>
            <w:r w:rsidRPr="007C3F3A">
              <w:rPr>
                <w:rFonts w:ascii="Arial" w:hAnsi="Arial" w:cs="Arial"/>
                <w:sz w:val="22"/>
                <w:szCs w:val="22"/>
                <w:highlight w:val="yellow"/>
              </w:rPr>
              <w:t>safer eating</w:t>
            </w:r>
            <w:r w:rsidRPr="007C3F3A">
              <w:rPr>
                <w:rFonts w:ascii="Arial" w:hAnsi="Arial" w:cs="Arial"/>
                <w:sz w:val="22"/>
                <w:szCs w:val="22"/>
              </w:rPr>
              <w:t xml:space="preserve">, first aid, medicines, individual healthcare plans and education adaptations. </w:t>
            </w:r>
          </w:p>
          <w:p w14:paraId="766BE8E8" w14:textId="4871682D" w:rsidR="00CC3986" w:rsidRPr="007C3F3A" w:rsidRDefault="00CC3986">
            <w:pPr>
              <w:spacing w:after="160"/>
              <w:rPr>
                <w:rFonts w:ascii="Arial" w:hAnsi="Arial" w:cs="Arial"/>
                <w:sz w:val="22"/>
                <w:szCs w:val="22"/>
              </w:rPr>
            </w:pPr>
            <w:r w:rsidRPr="007C3F3A">
              <w:rPr>
                <w:rFonts w:ascii="Arial" w:hAnsi="Arial" w:cs="Arial"/>
                <w:sz w:val="22"/>
                <w:szCs w:val="22"/>
              </w:rPr>
              <w:t>Mental health wording emphasises early identification, targeted support, specialist referral and use of local self-harm and suicide pathways.</w:t>
            </w:r>
          </w:p>
        </w:tc>
      </w:tr>
      <w:tr w:rsidR="00CC3986" w:rsidRPr="003F07CC" w14:paraId="5E507AF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D4E1CEB" w14:textId="160B1766" w:rsidR="00CC3986" w:rsidRPr="007C3F3A" w:rsidRDefault="00C972AA">
            <w:pPr>
              <w:spacing w:after="160"/>
              <w:rPr>
                <w:rFonts w:ascii="Arial" w:hAnsi="Arial" w:cs="Arial"/>
                <w:sz w:val="22"/>
                <w:szCs w:val="22"/>
              </w:rPr>
            </w:pPr>
            <w:r w:rsidRPr="007C3F3A">
              <w:rPr>
                <w:rFonts w:ascii="Arial" w:hAnsi="Arial" w:cs="Arial"/>
                <w:b/>
                <w:bCs/>
                <w:sz w:val="22"/>
                <w:szCs w:val="22"/>
              </w:rPr>
              <w:t>Children potentially at greater risk of harm</w:t>
            </w:r>
            <w:r w:rsidRPr="007C3F3A">
              <w:rPr>
                <w:rFonts w:ascii="Arial" w:hAnsi="Arial" w:cs="Arial"/>
                <w:sz w:val="22"/>
                <w:szCs w:val="22"/>
              </w:rPr>
              <w:t>:</w:t>
            </w:r>
            <w:r w:rsidRPr="007C3F3A">
              <w:rPr>
                <w:rFonts w:ascii="Arial" w:hAnsi="Arial" w:cs="Arial"/>
                <w:b/>
                <w:bCs/>
                <w:sz w:val="22"/>
                <w:szCs w:val="22"/>
              </w:rPr>
              <w:t xml:space="preserve"> </w:t>
            </w:r>
            <w:r w:rsidR="004A20A9" w:rsidRPr="007C3F3A">
              <w:rPr>
                <w:rFonts w:ascii="Arial" w:hAnsi="Arial" w:cs="Arial"/>
                <w:sz w:val="22"/>
                <w:szCs w:val="22"/>
              </w:rPr>
              <w:t xml:space="preserve">Children with </w:t>
            </w:r>
            <w:r w:rsidR="00CC3986" w:rsidRPr="007C3F3A">
              <w:rPr>
                <w:rFonts w:ascii="Arial" w:hAnsi="Arial" w:cs="Arial"/>
                <w:sz w:val="22"/>
                <w:szCs w:val="22"/>
              </w:rPr>
              <w:t xml:space="preserve">SEND </w:t>
            </w:r>
            <w:r w:rsidR="004A20A9" w:rsidRPr="007C3F3A">
              <w:rPr>
                <w:rFonts w:ascii="Arial" w:hAnsi="Arial" w:cs="Arial"/>
                <w:sz w:val="22"/>
                <w:szCs w:val="22"/>
              </w:rPr>
              <w:t>&amp; Children who attend</w:t>
            </w:r>
            <w:r w:rsidR="00CC3986" w:rsidRPr="007C3F3A">
              <w:rPr>
                <w:rFonts w:ascii="Arial" w:hAnsi="Arial" w:cs="Arial"/>
                <w:sz w:val="22"/>
                <w:szCs w:val="22"/>
              </w:rPr>
              <w:t xml:space="preserve"> alternative provision</w:t>
            </w:r>
            <w:r w:rsidR="004A20A9" w:rsidRPr="007C3F3A">
              <w:rPr>
                <w:rFonts w:ascii="Arial" w:hAnsi="Arial" w:cs="Arial"/>
                <w:sz w:val="22"/>
                <w:szCs w:val="22"/>
              </w:rPr>
              <w:t xml:space="preserve"> (2 sub sections)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6CAD700" w14:textId="77777777" w:rsidR="00C972AA" w:rsidRPr="007C3F3A" w:rsidRDefault="00CC3986">
            <w:pPr>
              <w:spacing w:after="160"/>
              <w:rPr>
                <w:rFonts w:ascii="Arial" w:hAnsi="Arial" w:cs="Arial"/>
                <w:sz w:val="22"/>
                <w:szCs w:val="22"/>
              </w:rPr>
            </w:pPr>
            <w:r w:rsidRPr="007C3F3A">
              <w:rPr>
                <w:rFonts w:ascii="Arial" w:hAnsi="Arial" w:cs="Arial"/>
                <w:sz w:val="22"/>
                <w:szCs w:val="22"/>
              </w:rPr>
              <w:t xml:space="preserve">SEND safeguarding barriers are expanded, including assumptions about injury or behaviour, communication barriers, isolation, bullying, intimate care and online understanding. </w:t>
            </w:r>
          </w:p>
          <w:p w14:paraId="48B83831" w14:textId="4277BE43" w:rsidR="00CC3986" w:rsidRPr="007C3F3A" w:rsidRDefault="00CC3986">
            <w:pPr>
              <w:spacing w:after="160"/>
              <w:rPr>
                <w:rFonts w:ascii="Arial" w:hAnsi="Arial" w:cs="Arial"/>
                <w:sz w:val="22"/>
                <w:szCs w:val="22"/>
              </w:rPr>
            </w:pPr>
            <w:r w:rsidRPr="007C3F3A">
              <w:rPr>
                <w:rFonts w:ascii="Arial" w:hAnsi="Arial" w:cs="Arial"/>
                <w:sz w:val="22"/>
                <w:szCs w:val="22"/>
              </w:rPr>
              <w:t>Alternative provision safeguarding expectations are strengthened, including DSL information sharing and child protection record keeping.</w:t>
            </w:r>
          </w:p>
        </w:tc>
      </w:tr>
      <w:tr w:rsidR="00CC3986" w:rsidRPr="003F07CC" w14:paraId="3506A41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89C399" w14:textId="0630F906" w:rsidR="00CC3986" w:rsidRPr="007C3F3A" w:rsidRDefault="00D34CBF">
            <w:pPr>
              <w:spacing w:after="160"/>
              <w:rPr>
                <w:rFonts w:ascii="Arial" w:hAnsi="Arial" w:cs="Arial"/>
                <w:sz w:val="22"/>
                <w:szCs w:val="22"/>
              </w:rPr>
            </w:pPr>
            <w:r w:rsidRPr="007C3F3A">
              <w:rPr>
                <w:rFonts w:ascii="Arial" w:hAnsi="Arial" w:cs="Arial"/>
                <w:b/>
                <w:bCs/>
                <w:sz w:val="22"/>
                <w:szCs w:val="22"/>
              </w:rPr>
              <w:t>Children potentially at greater risk of harm</w:t>
            </w:r>
            <w:r w:rsidRPr="007C3F3A">
              <w:rPr>
                <w:rFonts w:ascii="Arial" w:hAnsi="Arial" w:cs="Arial"/>
                <w:sz w:val="22"/>
                <w:szCs w:val="22"/>
              </w:rPr>
              <w:t>:</w:t>
            </w:r>
            <w:r w:rsidRPr="007C3F3A">
              <w:rPr>
                <w:rFonts w:ascii="Arial" w:hAnsi="Arial" w:cs="Arial"/>
                <w:b/>
                <w:bCs/>
                <w:sz w:val="22"/>
                <w:szCs w:val="22"/>
              </w:rPr>
              <w:t xml:space="preserve"> </w:t>
            </w:r>
            <w:r w:rsidR="00CC3986" w:rsidRPr="007C3F3A">
              <w:rPr>
                <w:rFonts w:ascii="Arial" w:hAnsi="Arial" w:cs="Arial"/>
                <w:sz w:val="22"/>
                <w:szCs w:val="22"/>
              </w:rPr>
              <w:t xml:space="preserve">Young carers </w:t>
            </w:r>
            <w:r w:rsidRPr="007C3F3A">
              <w:rPr>
                <w:rFonts w:ascii="Arial" w:hAnsi="Arial" w:cs="Arial"/>
                <w:sz w:val="22"/>
                <w:szCs w:val="22"/>
              </w:rPr>
              <w:t>&amp;</w:t>
            </w:r>
            <w:r w:rsidR="00CC3986" w:rsidRPr="007C3F3A">
              <w:rPr>
                <w:rFonts w:ascii="Arial" w:hAnsi="Arial" w:cs="Arial"/>
                <w:sz w:val="22"/>
                <w:szCs w:val="22"/>
              </w:rPr>
              <w:t xml:space="preserve"> </w:t>
            </w:r>
            <w:r w:rsidRPr="007C3F3A">
              <w:rPr>
                <w:rFonts w:ascii="Arial" w:hAnsi="Arial" w:cs="Arial"/>
                <w:sz w:val="22"/>
                <w:szCs w:val="22"/>
              </w:rPr>
              <w:t>Children under 5 (2 sub</w:t>
            </w:r>
            <w:r w:rsidR="004D6268" w:rsidRPr="007C3F3A">
              <w:rPr>
                <w:rFonts w:ascii="Arial" w:hAnsi="Arial" w:cs="Arial"/>
                <w:sz w:val="22"/>
                <w:szCs w:val="22"/>
              </w:rPr>
              <w:t xml:space="preserve"> </w:t>
            </w:r>
            <w:r w:rsidRPr="007C3F3A">
              <w:rPr>
                <w:rFonts w:ascii="Arial" w:hAnsi="Arial" w:cs="Arial"/>
                <w:sz w:val="22"/>
                <w:szCs w:val="22"/>
              </w:rPr>
              <w:t>sections)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EDD6C" w14:textId="77777777" w:rsidR="00F426F8" w:rsidRPr="007C3F3A" w:rsidRDefault="00CC3986">
            <w:pPr>
              <w:spacing w:after="160"/>
              <w:rPr>
                <w:rFonts w:ascii="Arial" w:hAnsi="Arial" w:cs="Arial"/>
                <w:sz w:val="22"/>
                <w:szCs w:val="22"/>
              </w:rPr>
            </w:pPr>
            <w:r w:rsidRPr="007C3F3A">
              <w:rPr>
                <w:rFonts w:ascii="Arial" w:hAnsi="Arial" w:cs="Arial"/>
                <w:sz w:val="22"/>
                <w:szCs w:val="22"/>
              </w:rPr>
              <w:t xml:space="preserve">New content identifies signs that a child may be a young carer and sets expectations for reporting and support. </w:t>
            </w:r>
          </w:p>
          <w:p w14:paraId="5021A012" w14:textId="22E75561" w:rsidR="00CC3986" w:rsidRPr="007C3F3A" w:rsidRDefault="00CC3986">
            <w:pPr>
              <w:spacing w:after="160"/>
              <w:rPr>
                <w:rFonts w:ascii="Arial" w:hAnsi="Arial" w:cs="Arial"/>
                <w:i/>
                <w:iCs/>
                <w:sz w:val="22"/>
                <w:szCs w:val="22"/>
              </w:rPr>
            </w:pPr>
            <w:r w:rsidRPr="007C3F3A">
              <w:rPr>
                <w:rFonts w:ascii="Arial" w:hAnsi="Arial" w:cs="Arial"/>
                <w:sz w:val="22"/>
                <w:szCs w:val="22"/>
              </w:rPr>
              <w:t>A new section highlights safeguarding risks for children under five, babies and unborn babies, including references to regional procedures.</w:t>
            </w:r>
            <w:r w:rsidR="007C763E" w:rsidRPr="007C3F3A">
              <w:rPr>
                <w:rFonts w:ascii="Arial" w:hAnsi="Arial" w:cs="Arial"/>
                <w:sz w:val="22"/>
                <w:szCs w:val="22"/>
              </w:rPr>
              <w:t xml:space="preserve"> </w:t>
            </w:r>
            <w:r w:rsidR="007C763E" w:rsidRPr="007C3F3A">
              <w:rPr>
                <w:rFonts w:ascii="Arial" w:hAnsi="Arial" w:cs="Arial"/>
                <w:i/>
                <w:iCs/>
                <w:color w:val="FF0000"/>
                <w:sz w:val="22"/>
                <w:szCs w:val="22"/>
              </w:rPr>
              <w:t>Please note this is not just relevant to Early Years provision but to all schools</w:t>
            </w:r>
          </w:p>
        </w:tc>
      </w:tr>
      <w:tr w:rsidR="00CC3986" w:rsidRPr="003F07CC" w14:paraId="47D69AF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46DE2D" w14:textId="10D772F6" w:rsidR="004D6268" w:rsidRPr="007C3F3A" w:rsidRDefault="004D6268">
            <w:pPr>
              <w:spacing w:after="160"/>
              <w:rPr>
                <w:rFonts w:ascii="Arial" w:hAnsi="Arial" w:cs="Arial"/>
                <w:b/>
                <w:bCs/>
                <w:sz w:val="22"/>
                <w:szCs w:val="22"/>
              </w:rPr>
            </w:pPr>
            <w:r w:rsidRPr="007C3F3A">
              <w:rPr>
                <w:rFonts w:ascii="Arial" w:hAnsi="Arial" w:cs="Arial"/>
                <w:b/>
                <w:bCs/>
                <w:sz w:val="22"/>
                <w:szCs w:val="22"/>
              </w:rPr>
              <w:t>Children potentially at greater risk of harm</w:t>
            </w:r>
            <w:r w:rsidRPr="007C3F3A">
              <w:rPr>
                <w:rFonts w:ascii="Arial" w:hAnsi="Arial" w:cs="Arial"/>
                <w:sz w:val="22"/>
                <w:szCs w:val="22"/>
              </w:rPr>
              <w:t>:</w:t>
            </w:r>
            <w:r w:rsidRPr="007C3F3A">
              <w:rPr>
                <w:rFonts w:ascii="Arial" w:hAnsi="Arial" w:cs="Arial"/>
                <w:b/>
                <w:bCs/>
                <w:sz w:val="22"/>
                <w:szCs w:val="22"/>
              </w:rPr>
              <w:t xml:space="preserve"> </w:t>
            </w:r>
          </w:p>
          <w:p w14:paraId="01F31100" w14:textId="77777777" w:rsidR="00CC3986" w:rsidRPr="007C3F3A" w:rsidRDefault="00E379E8" w:rsidP="004D6268">
            <w:pPr>
              <w:pStyle w:val="ListParagraph"/>
              <w:numPr>
                <w:ilvl w:val="0"/>
                <w:numId w:val="22"/>
              </w:numPr>
              <w:rPr>
                <w:rFonts w:ascii="Arial" w:hAnsi="Arial" w:cs="Arial"/>
                <w:bCs/>
                <w:sz w:val="22"/>
                <w:szCs w:val="22"/>
              </w:rPr>
            </w:pPr>
            <w:r w:rsidRPr="007C3F3A">
              <w:rPr>
                <w:rFonts w:ascii="Arial" w:hAnsi="Arial" w:cs="Arial"/>
                <w:bCs/>
                <w:sz w:val="22"/>
                <w:szCs w:val="22"/>
              </w:rPr>
              <w:lastRenderedPageBreak/>
              <w:t>Black, Asian, Mixed Heritage or from other minoritised ethnic communities.</w:t>
            </w:r>
          </w:p>
          <w:p w14:paraId="3DDF0A04" w14:textId="77777777" w:rsidR="00E379E8" w:rsidRPr="007C3F3A" w:rsidRDefault="006B4DD4" w:rsidP="004D6268">
            <w:pPr>
              <w:pStyle w:val="ListParagraph"/>
              <w:numPr>
                <w:ilvl w:val="0"/>
                <w:numId w:val="22"/>
              </w:numPr>
              <w:rPr>
                <w:rFonts w:ascii="Arial" w:hAnsi="Arial" w:cs="Arial"/>
                <w:bCs/>
                <w:sz w:val="22"/>
                <w:szCs w:val="22"/>
              </w:rPr>
            </w:pPr>
            <w:r w:rsidRPr="007C3F3A">
              <w:rPr>
                <w:rFonts w:ascii="Arial" w:hAnsi="Arial" w:cs="Arial"/>
                <w:bCs/>
                <w:sz w:val="22"/>
                <w:szCs w:val="22"/>
              </w:rPr>
              <w:t>L</w:t>
            </w:r>
            <w:r w:rsidRPr="007C3F3A">
              <w:rPr>
                <w:rFonts w:ascii="Arial" w:hAnsi="Arial" w:cs="Arial"/>
                <w:bCs/>
                <w:sz w:val="22"/>
                <w:szCs w:val="22"/>
              </w:rPr>
              <w:t>esbian, gay or bisexual</w:t>
            </w:r>
          </w:p>
          <w:p w14:paraId="3EC86BB6" w14:textId="77777777" w:rsidR="002778CF" w:rsidRPr="007C3F3A" w:rsidRDefault="002778CF" w:rsidP="004D6268">
            <w:pPr>
              <w:pStyle w:val="ListParagraph"/>
              <w:numPr>
                <w:ilvl w:val="0"/>
                <w:numId w:val="22"/>
              </w:numPr>
              <w:rPr>
                <w:rFonts w:ascii="Arial" w:hAnsi="Arial" w:cs="Arial"/>
                <w:b/>
                <w:bCs/>
                <w:sz w:val="22"/>
                <w:szCs w:val="22"/>
              </w:rPr>
            </w:pPr>
            <w:r w:rsidRPr="007C3F3A">
              <w:rPr>
                <w:rFonts w:ascii="Arial" w:hAnsi="Arial" w:cs="Arial"/>
                <w:bCs/>
                <w:sz w:val="22"/>
                <w:szCs w:val="22"/>
              </w:rPr>
              <w:t>Questioning their gender</w:t>
            </w:r>
          </w:p>
          <w:p w14:paraId="5AD0C544" w14:textId="515DD8DF" w:rsidR="002778CF" w:rsidRPr="007C3F3A" w:rsidRDefault="002778CF" w:rsidP="002778CF">
            <w:pPr>
              <w:pStyle w:val="ListParagraph"/>
              <w:rPr>
                <w:rFonts w:ascii="Arial" w:hAnsi="Arial" w:cs="Arial"/>
                <w:b/>
                <w:bCs/>
                <w:sz w:val="22"/>
                <w:szCs w:val="22"/>
              </w:rPr>
            </w:pPr>
            <w:r w:rsidRPr="007C3F3A">
              <w:rPr>
                <w:rFonts w:ascii="Arial" w:hAnsi="Arial" w:cs="Arial"/>
                <w:bCs/>
                <w:sz w:val="22"/>
                <w:szCs w:val="22"/>
              </w:rPr>
              <w:t>(3 sub sections)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94DA1" w14:textId="77777777" w:rsidR="00CC3986" w:rsidRPr="007C3F3A" w:rsidRDefault="00CC3986">
            <w:pPr>
              <w:spacing w:after="160"/>
              <w:rPr>
                <w:rFonts w:ascii="Arial" w:hAnsi="Arial" w:cs="Arial"/>
                <w:sz w:val="22"/>
                <w:szCs w:val="22"/>
              </w:rPr>
            </w:pPr>
            <w:r w:rsidRPr="007C3F3A">
              <w:rPr>
                <w:rFonts w:ascii="Arial" w:hAnsi="Arial" w:cs="Arial"/>
                <w:sz w:val="22"/>
                <w:szCs w:val="22"/>
              </w:rPr>
              <w:lastRenderedPageBreak/>
              <w:t xml:space="preserve">New content addresses safeguarding considerations for Black, Asian, Mixed Heritage and other minoritised ethnic communities, including adultification. </w:t>
            </w:r>
            <w:r w:rsidR="002778CF" w:rsidRPr="007C3F3A">
              <w:rPr>
                <w:rFonts w:ascii="Arial" w:hAnsi="Arial" w:cs="Arial"/>
                <w:sz w:val="22"/>
                <w:szCs w:val="22"/>
              </w:rPr>
              <w:t>Sections relating</w:t>
            </w:r>
            <w:r w:rsidRPr="007C3F3A">
              <w:rPr>
                <w:rFonts w:ascii="Arial" w:hAnsi="Arial" w:cs="Arial"/>
                <w:sz w:val="22"/>
                <w:szCs w:val="22"/>
              </w:rPr>
              <w:t xml:space="preserve"> to LGB children and children </w:t>
            </w:r>
            <w:r w:rsidRPr="007C3F3A">
              <w:rPr>
                <w:rFonts w:ascii="Arial" w:hAnsi="Arial" w:cs="Arial"/>
                <w:sz w:val="22"/>
                <w:szCs w:val="22"/>
              </w:rPr>
              <w:lastRenderedPageBreak/>
              <w:t>questioning their gender</w:t>
            </w:r>
            <w:r w:rsidR="002778CF" w:rsidRPr="007C3F3A">
              <w:rPr>
                <w:rFonts w:ascii="Arial" w:hAnsi="Arial" w:cs="Arial"/>
                <w:sz w:val="22"/>
                <w:szCs w:val="22"/>
              </w:rPr>
              <w:t xml:space="preserve"> have been </w:t>
            </w:r>
            <w:r w:rsidR="00AC4FAC" w:rsidRPr="007C3F3A">
              <w:rPr>
                <w:rFonts w:ascii="Arial" w:hAnsi="Arial" w:cs="Arial"/>
                <w:sz w:val="22"/>
                <w:szCs w:val="22"/>
              </w:rPr>
              <w:t>split (to reflect statutory guidance for schools integrated into</w:t>
            </w:r>
            <w:r w:rsidR="00221683" w:rsidRPr="007C3F3A">
              <w:rPr>
                <w:rFonts w:ascii="Arial" w:hAnsi="Arial" w:cs="Arial"/>
                <w:sz w:val="22"/>
                <w:szCs w:val="22"/>
              </w:rPr>
              <w:t xml:space="preserve"> KCSIE Part 2</w:t>
            </w:r>
            <w:r w:rsidR="00AC4FAC" w:rsidRPr="007C3F3A">
              <w:rPr>
                <w:rFonts w:ascii="Arial" w:hAnsi="Arial" w:cs="Arial"/>
                <w:sz w:val="22"/>
                <w:szCs w:val="22"/>
              </w:rPr>
              <w:t xml:space="preserve"> on supporting children who are questioning their gender).</w:t>
            </w:r>
            <w:r w:rsidRPr="007C3F3A">
              <w:rPr>
                <w:rFonts w:ascii="Arial" w:hAnsi="Arial" w:cs="Arial"/>
                <w:sz w:val="22"/>
                <w:szCs w:val="22"/>
              </w:rPr>
              <w:t xml:space="preserve"> </w:t>
            </w:r>
          </w:p>
          <w:p w14:paraId="78B0A8F6" w14:textId="77777777" w:rsidR="004A2FD2" w:rsidRPr="007C3F3A" w:rsidRDefault="004A2FD2">
            <w:pPr>
              <w:spacing w:after="160"/>
              <w:rPr>
                <w:rFonts w:ascii="Arial" w:hAnsi="Arial" w:cs="Arial"/>
                <w:sz w:val="22"/>
                <w:szCs w:val="22"/>
              </w:rPr>
            </w:pPr>
            <w:r w:rsidRPr="007C3F3A">
              <w:rPr>
                <w:rFonts w:ascii="Arial" w:hAnsi="Arial" w:cs="Arial"/>
                <w:sz w:val="22"/>
                <w:szCs w:val="22"/>
              </w:rPr>
              <w:t>Children in these groups are more likely to experience discrimination including hate related behaviour</w:t>
            </w:r>
            <w:r w:rsidR="00CF2755" w:rsidRPr="007C3F3A">
              <w:rPr>
                <w:rFonts w:ascii="Arial" w:hAnsi="Arial" w:cs="Arial"/>
                <w:sz w:val="22"/>
                <w:szCs w:val="22"/>
              </w:rPr>
              <w:t>.</w:t>
            </w:r>
          </w:p>
          <w:p w14:paraId="162C982C" w14:textId="68B9DCC0" w:rsidR="00CF2755" w:rsidRPr="007C3F3A" w:rsidRDefault="00CF2755">
            <w:pPr>
              <w:spacing w:after="160"/>
              <w:rPr>
                <w:rFonts w:ascii="Arial" w:hAnsi="Arial" w:cs="Arial"/>
                <w:i/>
                <w:iCs/>
                <w:sz w:val="22"/>
                <w:szCs w:val="22"/>
              </w:rPr>
            </w:pPr>
            <w:r w:rsidRPr="007C3F3A">
              <w:rPr>
                <w:rFonts w:ascii="Arial" w:hAnsi="Arial" w:cs="Arial"/>
                <w:i/>
                <w:iCs/>
                <w:color w:val="FF0000"/>
                <w:sz w:val="22"/>
                <w:szCs w:val="22"/>
              </w:rPr>
              <w:t>Please ensure you are aware of an</w:t>
            </w:r>
            <w:r w:rsidR="007C763E" w:rsidRPr="007C3F3A">
              <w:rPr>
                <w:rFonts w:ascii="Arial" w:hAnsi="Arial" w:cs="Arial"/>
                <w:i/>
                <w:iCs/>
                <w:color w:val="FF0000"/>
                <w:sz w:val="22"/>
                <w:szCs w:val="22"/>
              </w:rPr>
              <w:t>d</w:t>
            </w:r>
            <w:r w:rsidRPr="007C3F3A">
              <w:rPr>
                <w:rFonts w:ascii="Arial" w:hAnsi="Arial" w:cs="Arial"/>
                <w:i/>
                <w:iCs/>
                <w:color w:val="FF0000"/>
                <w:sz w:val="22"/>
                <w:szCs w:val="22"/>
              </w:rPr>
              <w:t xml:space="preserve"> use</w:t>
            </w:r>
            <w:r w:rsidR="00E85B6B" w:rsidRPr="007C3F3A">
              <w:rPr>
                <w:rFonts w:ascii="Arial" w:hAnsi="Arial" w:cs="Arial"/>
                <w:i/>
                <w:iCs/>
                <w:color w:val="FF0000"/>
                <w:sz w:val="22"/>
                <w:szCs w:val="22"/>
              </w:rPr>
              <w:t xml:space="preserve"> when applicable</w:t>
            </w:r>
            <w:r w:rsidRPr="007C3F3A">
              <w:rPr>
                <w:rFonts w:ascii="Arial" w:hAnsi="Arial" w:cs="Arial"/>
                <w:i/>
                <w:iCs/>
                <w:color w:val="FF0000"/>
                <w:sz w:val="22"/>
                <w:szCs w:val="22"/>
              </w:rPr>
              <w:t xml:space="preserve"> the </w:t>
            </w:r>
            <w:r w:rsidR="00E85B6B" w:rsidRPr="007C3F3A">
              <w:rPr>
                <w:rFonts w:ascii="Arial" w:hAnsi="Arial" w:cs="Arial"/>
                <w:i/>
                <w:iCs/>
                <w:color w:val="FF0000"/>
                <w:sz w:val="22"/>
                <w:szCs w:val="22"/>
              </w:rPr>
              <w:t>Hate related incident reporting process. Further information including a link to the reporting form are at:</w:t>
            </w:r>
            <w:r w:rsidR="00E85B6B" w:rsidRPr="007C3F3A">
              <w:rPr>
                <w:color w:val="FF0000"/>
                <w:sz w:val="22"/>
                <w:szCs w:val="22"/>
              </w:rPr>
              <w:t xml:space="preserve"> </w:t>
            </w:r>
            <w:hyperlink r:id="rId26" w:history="1">
              <w:r w:rsidR="00E85B6B" w:rsidRPr="007C3F3A">
                <w:rPr>
                  <w:rStyle w:val="Hyperlink"/>
                  <w:rFonts w:ascii="Arial" w:hAnsi="Arial" w:cs="Arial"/>
                  <w:i/>
                  <w:iCs/>
                  <w:sz w:val="22"/>
                  <w:szCs w:val="22"/>
                </w:rPr>
                <w:t>Preventing Terrorism &amp; Hate Crime | Shropshire Learning Gateway</w:t>
              </w:r>
            </w:hyperlink>
            <w:r w:rsidRPr="007C3F3A">
              <w:rPr>
                <w:rFonts w:ascii="Arial" w:hAnsi="Arial" w:cs="Arial"/>
                <w:i/>
                <w:iCs/>
                <w:sz w:val="22"/>
                <w:szCs w:val="22"/>
              </w:rPr>
              <w:t xml:space="preserve"> </w:t>
            </w:r>
          </w:p>
        </w:tc>
      </w:tr>
      <w:tr w:rsidR="00C95A08" w:rsidRPr="003F07CC" w14:paraId="7994168C" w14:textId="77777777">
        <w:tc>
          <w:tcPr>
            <w:tcW w:w="0" w:type="auto"/>
            <w:tcBorders>
              <w:top w:val="outset" w:sz="6" w:space="0" w:color="auto"/>
              <w:left w:val="outset" w:sz="6" w:space="0" w:color="auto"/>
              <w:bottom w:val="outset" w:sz="6" w:space="0" w:color="auto"/>
              <w:right w:val="outset" w:sz="6" w:space="0" w:color="auto"/>
            </w:tcBorders>
            <w:vAlign w:val="center"/>
          </w:tcPr>
          <w:p w14:paraId="56CC9C01" w14:textId="57D71DFF" w:rsidR="00C95A08" w:rsidRPr="007C3F3A" w:rsidRDefault="00C95A08">
            <w:pPr>
              <w:rPr>
                <w:rFonts w:ascii="Arial" w:hAnsi="Arial" w:cs="Arial"/>
                <w:b/>
                <w:bCs/>
                <w:sz w:val="22"/>
                <w:szCs w:val="22"/>
              </w:rPr>
            </w:pPr>
            <w:r w:rsidRPr="007C3F3A">
              <w:rPr>
                <w:rFonts w:ascii="Arial" w:hAnsi="Arial" w:cs="Arial"/>
                <w:b/>
                <w:bCs/>
                <w:sz w:val="22"/>
                <w:szCs w:val="22"/>
              </w:rPr>
              <w:lastRenderedPageBreak/>
              <w:t>Designated Safeguarding Lead Response</w:t>
            </w:r>
          </w:p>
        </w:tc>
        <w:tc>
          <w:tcPr>
            <w:tcW w:w="0" w:type="auto"/>
            <w:tcBorders>
              <w:top w:val="outset" w:sz="6" w:space="0" w:color="auto"/>
              <w:left w:val="outset" w:sz="6" w:space="0" w:color="auto"/>
              <w:bottom w:val="outset" w:sz="6" w:space="0" w:color="auto"/>
              <w:right w:val="outset" w:sz="6" w:space="0" w:color="auto"/>
            </w:tcBorders>
            <w:vAlign w:val="center"/>
          </w:tcPr>
          <w:p w14:paraId="0289BFEA" w14:textId="7F9B0150" w:rsidR="00C95A08" w:rsidRPr="007C3F3A" w:rsidRDefault="00C95A08">
            <w:pPr>
              <w:rPr>
                <w:rFonts w:ascii="Arial" w:hAnsi="Arial" w:cs="Arial"/>
                <w:sz w:val="22"/>
                <w:szCs w:val="22"/>
              </w:rPr>
            </w:pPr>
            <w:r w:rsidRPr="007C3F3A">
              <w:rPr>
                <w:rFonts w:ascii="Arial" w:hAnsi="Arial" w:cs="Arial"/>
                <w:sz w:val="22"/>
                <w:szCs w:val="22"/>
              </w:rPr>
              <w:t xml:space="preserve">DSL response options are aligned with the local Framework for Action, </w:t>
            </w:r>
            <w:r w:rsidRPr="007C3F3A">
              <w:rPr>
                <w:rFonts w:ascii="Arial" w:hAnsi="Arial" w:cs="Arial"/>
                <w:sz w:val="22"/>
                <w:szCs w:val="22"/>
              </w:rPr>
              <w:t xml:space="preserve">with updates made to </w:t>
            </w:r>
            <w:r w:rsidRPr="007C3F3A">
              <w:rPr>
                <w:rFonts w:ascii="Arial" w:hAnsi="Arial" w:cs="Arial"/>
                <w:sz w:val="22"/>
                <w:szCs w:val="22"/>
              </w:rPr>
              <w:t xml:space="preserve">police reporting and </w:t>
            </w:r>
            <w:r w:rsidRPr="007C3F3A">
              <w:rPr>
                <w:rFonts w:ascii="Arial" w:hAnsi="Arial" w:cs="Arial"/>
                <w:sz w:val="22"/>
                <w:szCs w:val="22"/>
              </w:rPr>
              <w:t xml:space="preserve">enhanced referred to </w:t>
            </w:r>
            <w:r w:rsidRPr="007C3F3A">
              <w:rPr>
                <w:rFonts w:ascii="Arial" w:hAnsi="Arial" w:cs="Arial"/>
                <w:sz w:val="22"/>
                <w:szCs w:val="22"/>
              </w:rPr>
              <w:t xml:space="preserve">hate-related </w:t>
            </w:r>
            <w:r w:rsidRPr="007C3F3A">
              <w:rPr>
                <w:rFonts w:ascii="Arial" w:hAnsi="Arial" w:cs="Arial"/>
                <w:sz w:val="22"/>
                <w:szCs w:val="22"/>
              </w:rPr>
              <w:t>incident</w:t>
            </w:r>
            <w:r w:rsidRPr="007C3F3A">
              <w:rPr>
                <w:rFonts w:ascii="Arial" w:hAnsi="Arial" w:cs="Arial"/>
                <w:sz w:val="22"/>
                <w:szCs w:val="22"/>
              </w:rPr>
              <w:t xml:space="preserve"> reporting. </w:t>
            </w:r>
          </w:p>
        </w:tc>
      </w:tr>
      <w:tr w:rsidR="00CC3986" w:rsidRPr="003F07CC" w14:paraId="41EE5C9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04AEEF" w14:textId="03C10A86" w:rsidR="00CC3986" w:rsidRPr="007C3F3A" w:rsidRDefault="00C95A08">
            <w:pPr>
              <w:spacing w:after="160"/>
              <w:rPr>
                <w:rFonts w:ascii="Arial" w:hAnsi="Arial" w:cs="Arial"/>
                <w:sz w:val="22"/>
                <w:szCs w:val="22"/>
              </w:rPr>
            </w:pPr>
            <w:r w:rsidRPr="007C3F3A">
              <w:rPr>
                <w:rFonts w:ascii="Arial" w:hAnsi="Arial" w:cs="Arial"/>
                <w:b/>
                <w:bCs/>
                <w:sz w:val="22"/>
                <w:szCs w:val="22"/>
              </w:rPr>
              <w:t>Appendix A</w:t>
            </w:r>
            <w:r w:rsidR="00EF0E59" w:rsidRPr="007C3F3A">
              <w:rPr>
                <w:rFonts w:ascii="Arial" w:hAnsi="Arial" w:cs="Arial"/>
                <w:b/>
                <w:bCs/>
                <w:sz w:val="22"/>
                <w:szCs w:val="22"/>
              </w:rPr>
              <w:t xml:space="preserve">: </w:t>
            </w:r>
            <w:r w:rsidR="00CC3986" w:rsidRPr="007C3F3A">
              <w:rPr>
                <w:rFonts w:ascii="Arial" w:hAnsi="Arial" w:cs="Arial"/>
                <w:b/>
                <w:bCs/>
                <w:sz w:val="22"/>
                <w:szCs w:val="22"/>
              </w:rPr>
              <w:t>Child-on-child abuse</w:t>
            </w:r>
            <w:r w:rsidR="00EF0E59" w:rsidRPr="007C3F3A">
              <w:rPr>
                <w:rFonts w:ascii="Arial" w:hAnsi="Arial" w:cs="Arial"/>
                <w:b/>
                <w:bCs/>
                <w:sz w:val="22"/>
                <w:szCs w:val="22"/>
              </w:rPr>
              <w:t xml:space="preserve"> (including</w:t>
            </w:r>
            <w:r w:rsidR="00CC3986" w:rsidRPr="007C3F3A">
              <w:rPr>
                <w:rFonts w:ascii="Arial" w:hAnsi="Arial" w:cs="Arial"/>
                <w:b/>
                <w:bCs/>
                <w:sz w:val="22"/>
                <w:szCs w:val="22"/>
              </w:rPr>
              <w:t xml:space="preserve"> harassment and violence</w:t>
            </w:r>
            <w:r w:rsidR="00C16226" w:rsidRPr="007C3F3A">
              <w:rPr>
                <w:rFonts w:ascii="Arial" w:hAnsi="Arial" w:cs="Arial"/>
                <w:b/>
                <w:bCs/>
                <w:sz w:val="22"/>
                <w:szCs w:val="22"/>
              </w:rPr>
              <w:t>)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7C431" w14:textId="77777777" w:rsidR="00CC3986" w:rsidRPr="007C3F3A" w:rsidRDefault="00CC3986">
            <w:pPr>
              <w:spacing w:after="160"/>
              <w:rPr>
                <w:rFonts w:ascii="Arial" w:hAnsi="Arial" w:cs="Arial"/>
                <w:sz w:val="22"/>
                <w:szCs w:val="22"/>
              </w:rPr>
            </w:pPr>
            <w:r w:rsidRPr="007C3F3A">
              <w:rPr>
                <w:rFonts w:ascii="Arial" w:hAnsi="Arial" w:cs="Arial"/>
                <w:sz w:val="22"/>
                <w:szCs w:val="22"/>
              </w:rPr>
              <w:t>Child-on-child abuse is updated throughout to include harassment and violence. The policy adds detail on serious violence, harmful sexual behaviour, sexual harassment and violence, AI-generated imagery, sharing nudes/semi-nudes, misogynistic and misandrist behaviour and risk and needs assessment.</w:t>
            </w:r>
          </w:p>
        </w:tc>
      </w:tr>
      <w:tr w:rsidR="00CC3986" w:rsidRPr="003F07CC" w14:paraId="2015629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979138F" w14:textId="77777777" w:rsidR="008F30E5" w:rsidRPr="007C3F3A" w:rsidRDefault="008F30E5" w:rsidP="008F30E5">
            <w:pPr>
              <w:pStyle w:val="Heading1"/>
              <w:rPr>
                <w:rFonts w:ascii="Arial" w:eastAsiaTheme="minorHAnsi" w:hAnsi="Arial" w:cs="Arial"/>
                <w:b/>
                <w:bCs/>
                <w:color w:val="auto"/>
                <w:sz w:val="22"/>
                <w:szCs w:val="22"/>
              </w:rPr>
            </w:pPr>
            <w:r w:rsidRPr="007C3F3A">
              <w:rPr>
                <w:rFonts w:ascii="Arial" w:eastAsiaTheme="minorHAnsi" w:hAnsi="Arial" w:cs="Arial"/>
                <w:b/>
                <w:bCs/>
                <w:color w:val="auto"/>
                <w:sz w:val="22"/>
                <w:szCs w:val="22"/>
              </w:rPr>
              <w:t>Appendix B: File Transfer Record and Receipt</w:t>
            </w:r>
          </w:p>
          <w:p w14:paraId="235479F1" w14:textId="13E4F6A4" w:rsidR="00CC3986" w:rsidRPr="007C3F3A" w:rsidRDefault="00CC3986">
            <w:pPr>
              <w:spacing w:after="160"/>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048A00" w14:textId="0E815D4C" w:rsidR="0006198D" w:rsidRPr="007C3F3A" w:rsidRDefault="00CC3986">
            <w:pPr>
              <w:spacing w:after="160"/>
              <w:rPr>
                <w:rFonts w:ascii="Arial" w:hAnsi="Arial" w:cs="Arial"/>
                <w:sz w:val="22"/>
                <w:szCs w:val="22"/>
              </w:rPr>
            </w:pPr>
            <w:r w:rsidRPr="007C3F3A">
              <w:rPr>
                <w:rFonts w:ascii="Arial" w:hAnsi="Arial" w:cs="Arial"/>
                <w:sz w:val="22"/>
                <w:szCs w:val="22"/>
              </w:rPr>
              <w:t xml:space="preserve">The file transfer </w:t>
            </w:r>
            <w:r w:rsidR="0006198D" w:rsidRPr="007C3F3A">
              <w:rPr>
                <w:rFonts w:ascii="Arial" w:hAnsi="Arial" w:cs="Arial"/>
                <w:sz w:val="22"/>
                <w:szCs w:val="22"/>
              </w:rPr>
              <w:t>record and receipt</w:t>
            </w:r>
            <w:r w:rsidRPr="007C3F3A">
              <w:rPr>
                <w:rFonts w:ascii="Arial" w:hAnsi="Arial" w:cs="Arial"/>
                <w:sz w:val="22"/>
                <w:szCs w:val="22"/>
              </w:rPr>
              <w:t xml:space="preserve"> now </w:t>
            </w:r>
            <w:proofErr w:type="gramStart"/>
            <w:r w:rsidRPr="007C3F3A">
              <w:rPr>
                <w:rFonts w:ascii="Arial" w:hAnsi="Arial" w:cs="Arial"/>
                <w:sz w:val="22"/>
                <w:szCs w:val="22"/>
              </w:rPr>
              <w:t>references</w:t>
            </w:r>
            <w:proofErr w:type="gramEnd"/>
            <w:r w:rsidRPr="007C3F3A">
              <w:rPr>
                <w:rFonts w:ascii="Arial" w:hAnsi="Arial" w:cs="Arial"/>
                <w:sz w:val="22"/>
                <w:szCs w:val="22"/>
              </w:rPr>
              <w:t xml:space="preserve"> a structured summary alongside the child protection file. </w:t>
            </w:r>
          </w:p>
          <w:p w14:paraId="7AD6DE26" w14:textId="7E0DCBCA" w:rsidR="00CC3986" w:rsidRPr="007C3F3A" w:rsidRDefault="00CC3986">
            <w:pPr>
              <w:spacing w:after="160"/>
              <w:rPr>
                <w:rFonts w:ascii="Arial" w:hAnsi="Arial" w:cs="Arial"/>
                <w:sz w:val="22"/>
                <w:szCs w:val="22"/>
              </w:rPr>
            </w:pPr>
          </w:p>
        </w:tc>
      </w:tr>
      <w:tr w:rsidR="008F30E5" w:rsidRPr="003F07CC" w14:paraId="3A5DFCC9" w14:textId="77777777">
        <w:tc>
          <w:tcPr>
            <w:tcW w:w="0" w:type="auto"/>
            <w:tcBorders>
              <w:top w:val="outset" w:sz="6" w:space="0" w:color="auto"/>
              <w:left w:val="outset" w:sz="6" w:space="0" w:color="auto"/>
              <w:bottom w:val="outset" w:sz="6" w:space="0" w:color="auto"/>
              <w:right w:val="outset" w:sz="6" w:space="0" w:color="auto"/>
            </w:tcBorders>
            <w:vAlign w:val="center"/>
          </w:tcPr>
          <w:p w14:paraId="7976AC7D" w14:textId="77777777" w:rsidR="00EF6218" w:rsidRPr="007C3F3A" w:rsidRDefault="00EF6218" w:rsidP="00EF6218">
            <w:pPr>
              <w:pStyle w:val="Heading1"/>
              <w:rPr>
                <w:rFonts w:ascii="Arial" w:eastAsiaTheme="minorHAnsi" w:hAnsi="Arial" w:cs="Arial"/>
                <w:b/>
                <w:bCs/>
                <w:color w:val="auto"/>
                <w:sz w:val="22"/>
                <w:szCs w:val="22"/>
              </w:rPr>
            </w:pPr>
            <w:r w:rsidRPr="007C3F3A">
              <w:rPr>
                <w:rFonts w:ascii="Arial" w:eastAsiaTheme="minorHAnsi" w:hAnsi="Arial" w:cs="Arial"/>
                <w:b/>
                <w:bCs/>
                <w:color w:val="auto"/>
                <w:sz w:val="22"/>
                <w:szCs w:val="22"/>
              </w:rPr>
              <w:t xml:space="preserve">Appendix C: Safeguarding Concern Reporting Form  </w:t>
            </w:r>
          </w:p>
          <w:p w14:paraId="46CACC80" w14:textId="77777777" w:rsidR="008F30E5" w:rsidRPr="007C3F3A" w:rsidRDefault="008F30E5" w:rsidP="008F30E5">
            <w:pPr>
              <w:pStyle w:val="Heading1"/>
              <w:rPr>
                <w:rFonts w:ascii="Arial" w:eastAsiaTheme="minorHAnsi" w:hAnsi="Arial" w:cs="Arial"/>
                <w:b/>
                <w:bCs/>
                <w:color w:val="auto"/>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14:paraId="0732F377" w14:textId="77777777" w:rsidR="00F17014" w:rsidRPr="007C3F3A" w:rsidRDefault="00EF6218">
            <w:pPr>
              <w:rPr>
                <w:rFonts w:ascii="Arial" w:hAnsi="Arial" w:cs="Arial"/>
                <w:sz w:val="22"/>
                <w:szCs w:val="22"/>
              </w:rPr>
            </w:pPr>
            <w:r w:rsidRPr="007C3F3A">
              <w:rPr>
                <w:rFonts w:ascii="Arial" w:hAnsi="Arial" w:cs="Arial"/>
                <w:sz w:val="22"/>
                <w:szCs w:val="22"/>
              </w:rPr>
              <w:t>The safeguarding concern reporting form prompts DSLs to</w:t>
            </w:r>
            <w:r w:rsidR="00F17014" w:rsidRPr="007C3F3A">
              <w:rPr>
                <w:rFonts w:ascii="Arial" w:hAnsi="Arial" w:cs="Arial"/>
                <w:sz w:val="22"/>
                <w:szCs w:val="22"/>
              </w:rPr>
              <w:t>:</w:t>
            </w:r>
          </w:p>
          <w:p w14:paraId="1E123C4E" w14:textId="77777777" w:rsidR="008F30E5" w:rsidRPr="007C3F3A" w:rsidRDefault="00EF6218" w:rsidP="00F17014">
            <w:pPr>
              <w:pStyle w:val="ListParagraph"/>
              <w:numPr>
                <w:ilvl w:val="0"/>
                <w:numId w:val="24"/>
              </w:numPr>
              <w:rPr>
                <w:rFonts w:ascii="Arial" w:hAnsi="Arial" w:cs="Arial"/>
                <w:sz w:val="22"/>
                <w:szCs w:val="22"/>
              </w:rPr>
            </w:pPr>
            <w:r w:rsidRPr="007C3F3A">
              <w:rPr>
                <w:rFonts w:ascii="Arial" w:hAnsi="Arial" w:cs="Arial"/>
                <w:sz w:val="22"/>
                <w:szCs w:val="22"/>
              </w:rPr>
              <w:t>record reasons and rationale for actions taken</w:t>
            </w:r>
            <w:r w:rsidRPr="007C3F3A">
              <w:rPr>
                <w:rFonts w:ascii="Arial" w:hAnsi="Arial" w:cs="Arial"/>
                <w:sz w:val="22"/>
                <w:szCs w:val="22"/>
              </w:rPr>
              <w:t>/</w:t>
            </w:r>
            <w:r w:rsidRPr="007C3F3A">
              <w:rPr>
                <w:rFonts w:ascii="Arial" w:hAnsi="Arial" w:cs="Arial"/>
                <w:sz w:val="22"/>
                <w:szCs w:val="22"/>
              </w:rPr>
              <w:t xml:space="preserve"> not taken, referrals made and decisions reached.</w:t>
            </w:r>
          </w:p>
          <w:p w14:paraId="6D142F0D" w14:textId="39C19E62" w:rsidR="00F17014" w:rsidRPr="007C3F3A" w:rsidRDefault="00E77815" w:rsidP="00F17014">
            <w:pPr>
              <w:pStyle w:val="ListParagraph"/>
              <w:numPr>
                <w:ilvl w:val="0"/>
                <w:numId w:val="24"/>
              </w:numPr>
              <w:rPr>
                <w:rFonts w:ascii="Arial" w:hAnsi="Arial" w:cs="Arial"/>
                <w:sz w:val="22"/>
                <w:szCs w:val="22"/>
              </w:rPr>
            </w:pPr>
            <w:r w:rsidRPr="007C3F3A">
              <w:rPr>
                <w:rFonts w:ascii="Arial" w:eastAsia="Arial" w:hAnsi="Arial" w:cs="Arial"/>
                <w:sz w:val="22"/>
                <w:szCs w:val="22"/>
              </w:rPr>
              <w:t>Note</w:t>
            </w:r>
            <w:r w:rsidR="00137E1C" w:rsidRPr="007C3F3A">
              <w:rPr>
                <w:rFonts w:ascii="Arial" w:eastAsia="Arial" w:hAnsi="Arial" w:cs="Arial"/>
                <w:sz w:val="22"/>
                <w:szCs w:val="22"/>
              </w:rPr>
              <w:t xml:space="preserve"> if </w:t>
            </w:r>
            <w:r w:rsidRPr="007C3F3A">
              <w:rPr>
                <w:rFonts w:ascii="Arial" w:eastAsia="Arial" w:hAnsi="Arial" w:cs="Arial"/>
                <w:sz w:val="22"/>
                <w:szCs w:val="22"/>
              </w:rPr>
              <w:t>concerns indicate</w:t>
            </w:r>
            <w:r w:rsidR="00137E1C" w:rsidRPr="007C3F3A">
              <w:rPr>
                <w:rFonts w:ascii="Arial" w:eastAsia="Arial" w:hAnsi="Arial" w:cs="Arial"/>
                <w:sz w:val="22"/>
                <w:szCs w:val="22"/>
              </w:rPr>
              <w:t xml:space="preserve"> a Key/Significant Event in the child’s life or </w:t>
            </w:r>
            <w:r w:rsidRPr="007C3F3A">
              <w:rPr>
                <w:rFonts w:ascii="Arial" w:eastAsia="Arial" w:hAnsi="Arial" w:cs="Arial"/>
                <w:sz w:val="22"/>
                <w:szCs w:val="22"/>
              </w:rPr>
              <w:t>they</w:t>
            </w:r>
            <w:r w:rsidR="00137E1C" w:rsidRPr="007C3F3A">
              <w:rPr>
                <w:rFonts w:ascii="Arial" w:eastAsia="Arial" w:hAnsi="Arial" w:cs="Arial"/>
                <w:sz w:val="22"/>
                <w:szCs w:val="22"/>
              </w:rPr>
              <w:t xml:space="preserve"> consider there to be a pattern of concern</w:t>
            </w:r>
            <w:r w:rsidRPr="007C3F3A">
              <w:rPr>
                <w:rFonts w:ascii="Arial" w:eastAsia="Arial" w:hAnsi="Arial" w:cs="Arial"/>
                <w:sz w:val="22"/>
                <w:szCs w:val="22"/>
              </w:rPr>
              <w:t>s</w:t>
            </w:r>
            <w:r w:rsidR="00137E1C" w:rsidRPr="007C3F3A">
              <w:rPr>
                <w:rFonts w:ascii="Arial" w:eastAsia="Arial" w:hAnsi="Arial" w:cs="Arial"/>
                <w:sz w:val="22"/>
                <w:szCs w:val="22"/>
              </w:rPr>
              <w:t xml:space="preserve">/cumulative harm emerging </w:t>
            </w:r>
            <w:r w:rsidR="00137E1C" w:rsidRPr="007C3F3A">
              <w:rPr>
                <w:rFonts w:ascii="Arial" w:eastAsia="Arial" w:hAnsi="Arial" w:cs="Arial"/>
                <w:sz w:val="22"/>
                <w:szCs w:val="22"/>
              </w:rPr>
              <w:t>and refer to the</w:t>
            </w:r>
            <w:r w:rsidR="00137E1C" w:rsidRPr="007C3F3A">
              <w:rPr>
                <w:rFonts w:ascii="Arial" w:eastAsia="Arial" w:hAnsi="Arial" w:cs="Arial"/>
                <w:sz w:val="22"/>
                <w:szCs w:val="22"/>
              </w:rPr>
              <w:t xml:space="preserve"> Storage and management of safeguarding information (child protection files)</w:t>
            </w:r>
            <w:r w:rsidR="00137E1C" w:rsidRPr="007C3F3A">
              <w:rPr>
                <w:rFonts w:ascii="Arial" w:eastAsia="Arial" w:hAnsi="Arial" w:cs="Arial"/>
                <w:sz w:val="22"/>
                <w:szCs w:val="22"/>
              </w:rPr>
              <w:t xml:space="preserve"> section of the policy.</w:t>
            </w:r>
          </w:p>
        </w:tc>
      </w:tr>
    </w:tbl>
    <w:p w14:paraId="7489713B" w14:textId="77777777" w:rsidR="00CC3986" w:rsidRPr="003F07CC" w:rsidRDefault="00CC3986">
      <w:pPr>
        <w:rPr>
          <w:rFonts w:ascii="Arial" w:hAnsi="Arial" w:cs="Arial"/>
          <w:lang w:eastAsia="en-GB"/>
        </w:rPr>
      </w:pPr>
    </w:p>
    <w:p w14:paraId="74EE4948" w14:textId="77777777" w:rsidR="00C7757D" w:rsidRPr="003F07CC" w:rsidRDefault="00C7757D">
      <w:pPr>
        <w:rPr>
          <w:rFonts w:ascii="Arial" w:hAnsi="Arial" w:cs="Arial"/>
        </w:rPr>
      </w:pPr>
    </w:p>
    <w:sectPr w:rsidR="00C7757D" w:rsidRPr="003F07CC" w:rsidSect="007C3F3A">
      <w:headerReference w:type="default" r:id="rId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583B" w14:textId="77777777" w:rsidR="00FE1655" w:rsidRDefault="00FE1655" w:rsidP="007215C5">
      <w:pPr>
        <w:spacing w:after="0" w:line="240" w:lineRule="auto"/>
      </w:pPr>
      <w:r>
        <w:separator/>
      </w:r>
    </w:p>
  </w:endnote>
  <w:endnote w:type="continuationSeparator" w:id="0">
    <w:p w14:paraId="4EA101C1" w14:textId="77777777" w:rsidR="00FE1655" w:rsidRDefault="00FE1655" w:rsidP="00721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91AF" w14:textId="77777777" w:rsidR="00FE1655" w:rsidRDefault="00FE1655" w:rsidP="007215C5">
      <w:pPr>
        <w:spacing w:after="0" w:line="240" w:lineRule="auto"/>
      </w:pPr>
      <w:r>
        <w:separator/>
      </w:r>
    </w:p>
  </w:footnote>
  <w:footnote w:type="continuationSeparator" w:id="0">
    <w:p w14:paraId="7F71B6B1" w14:textId="77777777" w:rsidR="00FE1655" w:rsidRDefault="00FE1655" w:rsidP="00721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3911" w14:textId="1F47778B" w:rsidR="007215C5" w:rsidRDefault="007215C5">
    <w:pPr>
      <w:pStyle w:val="Header"/>
    </w:pPr>
    <w:r>
      <w:rPr>
        <w:noProof/>
      </w:rPr>
      <w:drawing>
        <wp:anchor distT="0" distB="0" distL="114300" distR="114300" simplePos="0" relativeHeight="251659264" behindDoc="1" locked="0" layoutInCell="1" allowOverlap="1" wp14:anchorId="13C1D495" wp14:editId="3AAA9D03">
          <wp:simplePos x="0" y="0"/>
          <wp:positionH relativeFrom="page">
            <wp:align>left</wp:align>
          </wp:positionH>
          <wp:positionV relativeFrom="paragraph">
            <wp:posOffset>-440299</wp:posOffset>
          </wp:positionV>
          <wp:extent cx="1845945" cy="601980"/>
          <wp:effectExtent l="0" t="0" r="1905" b="7620"/>
          <wp:wrapTight wrapText="bothSides">
            <wp:wrapPolygon edited="0">
              <wp:start x="0" y="0"/>
              <wp:lineTo x="0" y="21190"/>
              <wp:lineTo x="21399" y="21190"/>
              <wp:lineTo x="21399" y="0"/>
              <wp:lineTo x="0" y="0"/>
            </wp:wrapPolygon>
          </wp:wrapTight>
          <wp:docPr id="919689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914" cy="6072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17D"/>
    <w:multiLevelType w:val="hybridMultilevel"/>
    <w:tmpl w:val="3086F7F0"/>
    <w:lvl w:ilvl="0" w:tplc="F8F8CE4A">
      <w:start w:val="1"/>
      <w:numFmt w:val="bullet"/>
      <w:lvlText w:val=""/>
      <w:lvlJc w:val="left"/>
      <w:pPr>
        <w:ind w:left="720" w:hanging="360"/>
      </w:pPr>
      <w:rPr>
        <w:rFonts w:ascii="Symbol" w:hAnsi="Symbol" w:hint="default"/>
      </w:rPr>
    </w:lvl>
    <w:lvl w:ilvl="1" w:tplc="5BBCCB7E">
      <w:start w:val="1"/>
      <w:numFmt w:val="bullet"/>
      <w:lvlText w:val="o"/>
      <w:lvlJc w:val="left"/>
      <w:pPr>
        <w:ind w:left="1440" w:hanging="360"/>
      </w:pPr>
      <w:rPr>
        <w:rFonts w:ascii="Courier New" w:hAnsi="Courier New" w:hint="default"/>
        <w:color w:val="FF0000"/>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1" w15:restartNumberingAfterBreak="0">
    <w:nsid w:val="075A426F"/>
    <w:multiLevelType w:val="multilevel"/>
    <w:tmpl w:val="C1D8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C6DDD"/>
    <w:multiLevelType w:val="multilevel"/>
    <w:tmpl w:val="16F2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B258A"/>
    <w:multiLevelType w:val="multilevel"/>
    <w:tmpl w:val="D65A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97ECA"/>
    <w:multiLevelType w:val="multilevel"/>
    <w:tmpl w:val="DE48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A0F9C"/>
    <w:multiLevelType w:val="multilevel"/>
    <w:tmpl w:val="26DC3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71B7B"/>
    <w:multiLevelType w:val="multilevel"/>
    <w:tmpl w:val="033C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318FA"/>
    <w:multiLevelType w:val="multilevel"/>
    <w:tmpl w:val="AFB6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E7E72"/>
    <w:multiLevelType w:val="multilevel"/>
    <w:tmpl w:val="48EE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66E65"/>
    <w:multiLevelType w:val="hybridMultilevel"/>
    <w:tmpl w:val="60308F3C"/>
    <w:lvl w:ilvl="0" w:tplc="77E63BA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A7DA5"/>
    <w:multiLevelType w:val="hybridMultilevel"/>
    <w:tmpl w:val="E4D0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9686A"/>
    <w:multiLevelType w:val="multilevel"/>
    <w:tmpl w:val="11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55129"/>
    <w:multiLevelType w:val="multilevel"/>
    <w:tmpl w:val="99AE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14880"/>
    <w:multiLevelType w:val="multilevel"/>
    <w:tmpl w:val="5378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83554"/>
    <w:multiLevelType w:val="multilevel"/>
    <w:tmpl w:val="1570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3905DD"/>
    <w:multiLevelType w:val="multilevel"/>
    <w:tmpl w:val="40F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C5B53"/>
    <w:multiLevelType w:val="hybridMultilevel"/>
    <w:tmpl w:val="82B0070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7" w15:restartNumberingAfterBreak="0">
    <w:nsid w:val="4D0875E6"/>
    <w:multiLevelType w:val="multilevel"/>
    <w:tmpl w:val="B892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CA0409"/>
    <w:multiLevelType w:val="multilevel"/>
    <w:tmpl w:val="0A34A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726CE0"/>
    <w:multiLevelType w:val="multilevel"/>
    <w:tmpl w:val="379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C693D"/>
    <w:multiLevelType w:val="multilevel"/>
    <w:tmpl w:val="36F4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66269"/>
    <w:multiLevelType w:val="multilevel"/>
    <w:tmpl w:val="539C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4924D6"/>
    <w:multiLevelType w:val="multilevel"/>
    <w:tmpl w:val="AFC8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065C02"/>
    <w:multiLevelType w:val="multilevel"/>
    <w:tmpl w:val="2514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9543854">
    <w:abstractNumId w:val="15"/>
  </w:num>
  <w:num w:numId="2" w16cid:durableId="16541754">
    <w:abstractNumId w:val="7"/>
  </w:num>
  <w:num w:numId="3" w16cid:durableId="1133400300">
    <w:abstractNumId w:val="17"/>
  </w:num>
  <w:num w:numId="4" w16cid:durableId="216284326">
    <w:abstractNumId w:val="14"/>
  </w:num>
  <w:num w:numId="5" w16cid:durableId="1308320435">
    <w:abstractNumId w:val="20"/>
  </w:num>
  <w:num w:numId="6" w16cid:durableId="570895855">
    <w:abstractNumId w:val="12"/>
  </w:num>
  <w:num w:numId="7" w16cid:durableId="1229413956">
    <w:abstractNumId w:val="21"/>
  </w:num>
  <w:num w:numId="8" w16cid:durableId="1605533607">
    <w:abstractNumId w:val="3"/>
  </w:num>
  <w:num w:numId="9" w16cid:durableId="484053107">
    <w:abstractNumId w:val="23"/>
  </w:num>
  <w:num w:numId="10" w16cid:durableId="1787390344">
    <w:abstractNumId w:val="13"/>
  </w:num>
  <w:num w:numId="11" w16cid:durableId="1998607260">
    <w:abstractNumId w:val="18"/>
  </w:num>
  <w:num w:numId="12" w16cid:durableId="1773043561">
    <w:abstractNumId w:val="19"/>
  </w:num>
  <w:num w:numId="13" w16cid:durableId="579944371">
    <w:abstractNumId w:val="8"/>
  </w:num>
  <w:num w:numId="14" w16cid:durableId="1194080125">
    <w:abstractNumId w:val="1"/>
  </w:num>
  <w:num w:numId="15" w16cid:durableId="1631588060">
    <w:abstractNumId w:val="22"/>
  </w:num>
  <w:num w:numId="16" w16cid:durableId="1344014480">
    <w:abstractNumId w:val="11"/>
  </w:num>
  <w:num w:numId="17" w16cid:durableId="1661544026">
    <w:abstractNumId w:val="4"/>
  </w:num>
  <w:num w:numId="18" w16cid:durableId="110904975">
    <w:abstractNumId w:val="2"/>
  </w:num>
  <w:num w:numId="19" w16cid:durableId="1399089333">
    <w:abstractNumId w:val="5"/>
  </w:num>
  <w:num w:numId="20" w16cid:durableId="189488395">
    <w:abstractNumId w:val="6"/>
  </w:num>
  <w:num w:numId="21" w16cid:durableId="1222978553">
    <w:abstractNumId w:val="9"/>
  </w:num>
  <w:num w:numId="22" w16cid:durableId="436414991">
    <w:abstractNumId w:val="10"/>
  </w:num>
  <w:num w:numId="23" w16cid:durableId="204634386">
    <w:abstractNumId w:val="0"/>
  </w:num>
  <w:num w:numId="24" w16cid:durableId="19757164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86"/>
    <w:rsid w:val="000037E0"/>
    <w:rsid w:val="00020E27"/>
    <w:rsid w:val="00037F98"/>
    <w:rsid w:val="0006198D"/>
    <w:rsid w:val="00070658"/>
    <w:rsid w:val="00071035"/>
    <w:rsid w:val="0010655B"/>
    <w:rsid w:val="00132DF1"/>
    <w:rsid w:val="00136E55"/>
    <w:rsid w:val="00137E1C"/>
    <w:rsid w:val="00185E79"/>
    <w:rsid w:val="00193917"/>
    <w:rsid w:val="00221683"/>
    <w:rsid w:val="00266D07"/>
    <w:rsid w:val="002778CF"/>
    <w:rsid w:val="002803D1"/>
    <w:rsid w:val="00282BFF"/>
    <w:rsid w:val="002C617A"/>
    <w:rsid w:val="003114A7"/>
    <w:rsid w:val="00315FD1"/>
    <w:rsid w:val="00381F8B"/>
    <w:rsid w:val="003A51E8"/>
    <w:rsid w:val="003A5CFC"/>
    <w:rsid w:val="003F07CC"/>
    <w:rsid w:val="003F0C73"/>
    <w:rsid w:val="0044168C"/>
    <w:rsid w:val="00442425"/>
    <w:rsid w:val="004473B4"/>
    <w:rsid w:val="004A20A9"/>
    <w:rsid w:val="004A2FD2"/>
    <w:rsid w:val="004D6268"/>
    <w:rsid w:val="005121C2"/>
    <w:rsid w:val="00584405"/>
    <w:rsid w:val="005A6CFF"/>
    <w:rsid w:val="005D22AF"/>
    <w:rsid w:val="00607CDC"/>
    <w:rsid w:val="00631781"/>
    <w:rsid w:val="00636797"/>
    <w:rsid w:val="00644E76"/>
    <w:rsid w:val="00650870"/>
    <w:rsid w:val="00672454"/>
    <w:rsid w:val="00687DCA"/>
    <w:rsid w:val="006B4DD4"/>
    <w:rsid w:val="006C6A94"/>
    <w:rsid w:val="007215C5"/>
    <w:rsid w:val="00741C3E"/>
    <w:rsid w:val="00773049"/>
    <w:rsid w:val="00785CA7"/>
    <w:rsid w:val="007A79B2"/>
    <w:rsid w:val="007C3F3A"/>
    <w:rsid w:val="007C763E"/>
    <w:rsid w:val="00891EC8"/>
    <w:rsid w:val="008A4598"/>
    <w:rsid w:val="008C31E8"/>
    <w:rsid w:val="008D4D29"/>
    <w:rsid w:val="008F30E5"/>
    <w:rsid w:val="009243D1"/>
    <w:rsid w:val="00924A5F"/>
    <w:rsid w:val="009B6DF9"/>
    <w:rsid w:val="00AC4FAC"/>
    <w:rsid w:val="00B756EF"/>
    <w:rsid w:val="00BE78E3"/>
    <w:rsid w:val="00C16226"/>
    <w:rsid w:val="00C21DBA"/>
    <w:rsid w:val="00C42978"/>
    <w:rsid w:val="00C649C8"/>
    <w:rsid w:val="00C7757D"/>
    <w:rsid w:val="00C86E62"/>
    <w:rsid w:val="00C95A08"/>
    <w:rsid w:val="00C95C69"/>
    <w:rsid w:val="00C972AA"/>
    <w:rsid w:val="00CC3986"/>
    <w:rsid w:val="00CE4207"/>
    <w:rsid w:val="00CF2755"/>
    <w:rsid w:val="00CF33B6"/>
    <w:rsid w:val="00D34CBF"/>
    <w:rsid w:val="00D3683B"/>
    <w:rsid w:val="00D426D3"/>
    <w:rsid w:val="00D74B15"/>
    <w:rsid w:val="00D76ED2"/>
    <w:rsid w:val="00E27FDC"/>
    <w:rsid w:val="00E379E8"/>
    <w:rsid w:val="00E56C54"/>
    <w:rsid w:val="00E77815"/>
    <w:rsid w:val="00E85B6B"/>
    <w:rsid w:val="00ED2B77"/>
    <w:rsid w:val="00EE0E07"/>
    <w:rsid w:val="00EE5B21"/>
    <w:rsid w:val="00EF0E59"/>
    <w:rsid w:val="00EF6218"/>
    <w:rsid w:val="00F1146A"/>
    <w:rsid w:val="00F17014"/>
    <w:rsid w:val="00F21AEE"/>
    <w:rsid w:val="00F32E82"/>
    <w:rsid w:val="00F426F8"/>
    <w:rsid w:val="00F651A5"/>
    <w:rsid w:val="00F9341F"/>
    <w:rsid w:val="00F961EA"/>
    <w:rsid w:val="00FE1655"/>
    <w:rsid w:val="00FE240C"/>
    <w:rsid w:val="00FF2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0F03"/>
  <w15:chartTrackingRefBased/>
  <w15:docId w15:val="{130F29B5-EC23-4796-B1A6-2DCDA74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3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3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986"/>
    <w:rPr>
      <w:rFonts w:eastAsiaTheme="majorEastAsia" w:cstheme="majorBidi"/>
      <w:color w:val="272727" w:themeColor="text1" w:themeTint="D8"/>
    </w:rPr>
  </w:style>
  <w:style w:type="paragraph" w:styleId="Title">
    <w:name w:val="Title"/>
    <w:basedOn w:val="Normal"/>
    <w:next w:val="Normal"/>
    <w:link w:val="TitleChar"/>
    <w:uiPriority w:val="10"/>
    <w:qFormat/>
    <w:rsid w:val="00CC3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986"/>
    <w:pPr>
      <w:spacing w:before="160"/>
      <w:jc w:val="center"/>
    </w:pPr>
    <w:rPr>
      <w:i/>
      <w:iCs/>
      <w:color w:val="404040" w:themeColor="text1" w:themeTint="BF"/>
    </w:rPr>
  </w:style>
  <w:style w:type="character" w:customStyle="1" w:styleId="QuoteChar">
    <w:name w:val="Quote Char"/>
    <w:basedOn w:val="DefaultParagraphFont"/>
    <w:link w:val="Quote"/>
    <w:uiPriority w:val="29"/>
    <w:rsid w:val="00CC3986"/>
    <w:rPr>
      <w:i/>
      <w:iCs/>
      <w:color w:val="404040" w:themeColor="text1" w:themeTint="BF"/>
    </w:rPr>
  </w:style>
  <w:style w:type="paragraph" w:styleId="ListParagraph">
    <w:name w:val="List Paragraph"/>
    <w:basedOn w:val="Normal"/>
    <w:uiPriority w:val="34"/>
    <w:qFormat/>
    <w:rsid w:val="00CC3986"/>
    <w:pPr>
      <w:ind w:left="720"/>
      <w:contextualSpacing/>
    </w:pPr>
  </w:style>
  <w:style w:type="character" w:styleId="IntenseEmphasis">
    <w:name w:val="Intense Emphasis"/>
    <w:basedOn w:val="DefaultParagraphFont"/>
    <w:uiPriority w:val="21"/>
    <w:qFormat/>
    <w:rsid w:val="00CC3986"/>
    <w:rPr>
      <w:i/>
      <w:iCs/>
      <w:color w:val="0F4761" w:themeColor="accent1" w:themeShade="BF"/>
    </w:rPr>
  </w:style>
  <w:style w:type="paragraph" w:styleId="IntenseQuote">
    <w:name w:val="Intense Quote"/>
    <w:basedOn w:val="Normal"/>
    <w:next w:val="Normal"/>
    <w:link w:val="IntenseQuoteChar"/>
    <w:uiPriority w:val="30"/>
    <w:qFormat/>
    <w:rsid w:val="00CC3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986"/>
    <w:rPr>
      <w:i/>
      <w:iCs/>
      <w:color w:val="0F4761" w:themeColor="accent1" w:themeShade="BF"/>
    </w:rPr>
  </w:style>
  <w:style w:type="character" w:styleId="IntenseReference">
    <w:name w:val="Intense Reference"/>
    <w:basedOn w:val="DefaultParagraphFont"/>
    <w:uiPriority w:val="32"/>
    <w:qFormat/>
    <w:rsid w:val="00CC3986"/>
    <w:rPr>
      <w:b/>
      <w:bCs/>
      <w:smallCaps/>
      <w:color w:val="0F4761" w:themeColor="accent1" w:themeShade="BF"/>
      <w:spacing w:val="5"/>
    </w:rPr>
  </w:style>
  <w:style w:type="table" w:styleId="GridTable4-Accent1">
    <w:name w:val="Grid Table 4 Accent 1"/>
    <w:basedOn w:val="TableNormal"/>
    <w:uiPriority w:val="49"/>
    <w:rsid w:val="00CC3986"/>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Header">
    <w:name w:val="header"/>
    <w:basedOn w:val="Normal"/>
    <w:link w:val="HeaderChar"/>
    <w:uiPriority w:val="99"/>
    <w:unhideWhenUsed/>
    <w:rsid w:val="00721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5C5"/>
  </w:style>
  <w:style w:type="paragraph" w:styleId="Footer">
    <w:name w:val="footer"/>
    <w:basedOn w:val="Normal"/>
    <w:link w:val="FooterChar"/>
    <w:uiPriority w:val="99"/>
    <w:unhideWhenUsed/>
    <w:rsid w:val="00721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5C5"/>
  </w:style>
  <w:style w:type="character" w:styleId="Hyperlink">
    <w:name w:val="Hyperlink"/>
    <w:basedOn w:val="DefaultParagraphFont"/>
    <w:uiPriority w:val="99"/>
    <w:unhideWhenUsed/>
    <w:rsid w:val="00584405"/>
    <w:rPr>
      <w:color w:val="467886" w:themeColor="hyperlink"/>
      <w:u w:val="single"/>
    </w:rPr>
  </w:style>
  <w:style w:type="character" w:styleId="UnresolvedMention">
    <w:name w:val="Unresolved Mention"/>
    <w:basedOn w:val="DefaultParagraphFont"/>
    <w:uiPriority w:val="99"/>
    <w:semiHidden/>
    <w:unhideWhenUsed/>
    <w:rsid w:val="00315FD1"/>
    <w:rPr>
      <w:color w:val="605E5C"/>
      <w:shd w:val="clear" w:color="auto" w:fill="E1DFDD"/>
    </w:rPr>
  </w:style>
  <w:style w:type="paragraph" w:styleId="NormalWeb">
    <w:name w:val="Normal (Web)"/>
    <w:basedOn w:val="Normal"/>
    <w:uiPriority w:val="99"/>
    <w:semiHidden/>
    <w:unhideWhenUsed/>
    <w:rsid w:val="00785CA7"/>
    <w:rPr>
      <w:rFonts w:ascii="Times New Roman" w:hAnsi="Times New Roman" w:cs="Times New Roman"/>
    </w:rPr>
  </w:style>
  <w:style w:type="character" w:styleId="FollowedHyperlink">
    <w:name w:val="FollowedHyperlink"/>
    <w:basedOn w:val="DefaultParagraphFont"/>
    <w:uiPriority w:val="99"/>
    <w:semiHidden/>
    <w:unhideWhenUsed/>
    <w:rsid w:val="00C429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3" Type="http://schemas.openxmlformats.org/officeDocument/2006/relationships/hyperlink" Target="https://www.shropshiresafeguardingcommunitypartnership.co.uk/about-us/statutory-case-reviews/local-child-safeguarding-practice-reviews-and-rapid-reviews/" TargetMode="Externa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shropshirelg.net/safeguarding-and-child-protection/early-years-and-schools-safeguarding-policies-and-guidance/preventing-terrorism-hate-crime/" TargetMode="External"/><Relationship Id="rId3" Type="http://schemas.openxmlformats.org/officeDocument/2006/relationships/settings" Target="settings.xml"/><Relationship Id="rId21" Type="http://schemas.openxmlformats.org/officeDocument/2006/relationships/hyperlink" Target="https://www.shropshirelg.net/safeguarding-and-child-protection/safeguarding-team-information-and-services/early-years-and-schools-training-and-consultancies/" TargetMode="External"/><Relationship Id="rId7" Type="http://schemas.openxmlformats.org/officeDocument/2006/relationships/hyperlink" Target="https://www.shropshirelg.net/safeguarding-and-child-protection/early-years-and-schools-safeguarding-policies-and-guidance/" TargetMode="External"/><Relationship Id="rId12" Type="http://schemas.openxmlformats.org/officeDocument/2006/relationships/hyperlink" Target="https://childsafeguarding.independent-panel.uk/" TargetMode="External"/><Relationship Id="rId17" Type="http://schemas.openxmlformats.org/officeDocument/2006/relationships/hyperlink" Target="https://www.gov.uk/government/publications/early-years-foundation-stage-framework--2" TargetMode="External"/><Relationship Id="rId25" Type="http://schemas.openxmlformats.org/officeDocument/2006/relationships/hyperlink" Target="https://www.shropshirelg.net/safeguarding-and-child-protection/early-years-and-schools-safeguarding-policies-and-guidance/operation-encompass-domestic-abuse/" TargetMode="External"/><Relationship Id="rId2" Type="http://schemas.openxmlformats.org/officeDocument/2006/relationships/styles" Target="styles.xml"/><Relationship Id="rId16" Type="http://schemas.openxmlformats.org/officeDocument/2006/relationships/hyperlink" Target="https://www.shropshirelg.net/" TargetMode="External"/><Relationship Id="rId20" Type="http://schemas.openxmlformats.org/officeDocument/2006/relationships/hyperlink" Target="https://www.shropshirelg.net/media/a2yfsxky/protocol-for-notifying-the-local-authority-of-significant-events-and-changes.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nspcc.org.uk/media/rebjxgty/2026-eyfs-caspar-briefing.pdf" TargetMode="External"/><Relationship Id="rId24" Type="http://schemas.openxmlformats.org/officeDocument/2006/relationships/hyperlink" Target="https://www.saferrecruitmentconsortium.org/"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shropshiresafeguardingcommunitypartnership.co.uk/procedures/childrens-safeguarding-policies-procedures/family-help-together-a-framework-for-action/" TargetMode="External"/><Relationship Id="rId23"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28" Type="http://schemas.openxmlformats.org/officeDocument/2006/relationships/fontTable" Target="fontTable.xml"/><Relationship Id="rId10" Type="http://schemas.openxmlformats.org/officeDocument/2006/relationships/hyperlink" Target="https://learning.nspcc.org.uk/research-resources/schools/keeping-children-safe-in-education-caspar-briefing" TargetMode="External"/><Relationship Id="rId19" Type="http://schemas.openxmlformats.org/officeDocument/2006/relationships/hyperlink" Target="https://www.gov.uk/government/publications/martyns-law-for-education-settings/how-martyns-law-will-affect-education-settings"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smoothwall.com/kcsie2026" TargetMode="External"/><Relationship Id="rId14" Type="http://schemas.openxmlformats.org/officeDocument/2006/relationships/hyperlink" Target="https://learning.nspcc.org.uk/research-resources/2026/summary-southport-enquiry-phase-1-report" TargetMode="External"/><Relationship Id="rId22" Type="http://schemas.openxmlformats.org/officeDocument/2006/relationships/hyperlink" Target="https://www.shropshirelg.net/safeguarding-and-child-protection/safeguarding-team-information-and-services/safeguarding-in-education-trainingnetworks/" TargetMode="External"/><Relationship Id="rId27" Type="http://schemas.openxmlformats.org/officeDocument/2006/relationships/header" Target="header1.xml"/><Relationship Id="rId30"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81EADE-6BCE-4A53-A633-2B9B3C8D4709}"/>
</file>

<file path=customXml/itemProps2.xml><?xml version="1.0" encoding="utf-8"?>
<ds:datastoreItem xmlns:ds="http://schemas.openxmlformats.org/officeDocument/2006/customXml" ds:itemID="{C67A1D03-BD2A-42FD-AB80-045BC1BED00F}"/>
</file>

<file path=customXml/itemProps3.xml><?xml version="1.0" encoding="utf-8"?>
<ds:datastoreItem xmlns:ds="http://schemas.openxmlformats.org/officeDocument/2006/customXml" ds:itemID="{1B502BD2-F473-4BAD-99CF-C518A0779021}"/>
</file>

<file path=docProps/app.xml><?xml version="1.0" encoding="utf-8"?>
<Properties xmlns="http://schemas.openxmlformats.org/officeDocument/2006/extended-properties" xmlns:vt="http://schemas.openxmlformats.org/officeDocument/2006/docPropsVTypes">
  <Template>Normal</Template>
  <TotalTime>66</TotalTime>
  <Pages>5</Pages>
  <Words>2283</Words>
  <Characters>12307</Characters>
  <Application>Microsoft Office Word</Application>
  <DocSecurity>0</DocSecurity>
  <Lines>535</Lines>
  <Paragraphs>442</Paragraphs>
  <ScaleCrop>false</ScaleCrop>
  <Company>Shropshire Council</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Emma Harding-Safeguarding</cp:lastModifiedBy>
  <cp:revision>97</cp:revision>
  <dcterms:created xsi:type="dcterms:W3CDTF">2026-08-14T14:43:00Z</dcterms:created>
  <dcterms:modified xsi:type="dcterms:W3CDTF">2026-08-14T16:05:00Z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ies>
</file>