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9F31" w14:textId="07E7548A" w:rsidR="009F4311" w:rsidRPr="002F050F" w:rsidRDefault="002373C6" w:rsidP="007D2A6C">
      <w:pPr>
        <w:jc w:val="both"/>
        <w:rPr>
          <w:rFonts w:ascii="Arial" w:hAnsi="Arial" w:cs="Arial"/>
          <w:sz w:val="24"/>
          <w:szCs w:val="24"/>
        </w:rPr>
      </w:pPr>
      <w:r>
        <w:rPr>
          <w:noProof/>
        </w:rPr>
        <w:drawing>
          <wp:inline distT="0" distB="0" distL="0" distR="0" wp14:anchorId="50A2F6EB" wp14:editId="16E76579">
            <wp:extent cx="2965450" cy="99377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3258" cy="999738"/>
                    </a:xfrm>
                    <a:prstGeom prst="rect">
                      <a:avLst/>
                    </a:prstGeom>
                    <a:noFill/>
                    <a:ln>
                      <a:noFill/>
                    </a:ln>
                  </pic:spPr>
                </pic:pic>
              </a:graphicData>
            </a:graphic>
          </wp:inline>
        </w:drawing>
      </w:r>
      <w:r w:rsidR="00184FB2">
        <w:rPr>
          <w:noProof/>
          <w:lang w:eastAsia="en-GB"/>
        </w:rPr>
        <w:drawing>
          <wp:inline distT="0" distB="0" distL="0" distR="0" wp14:anchorId="608F1C1C" wp14:editId="5F9B89FE">
            <wp:extent cx="2577357" cy="1090439"/>
            <wp:effectExtent l="0" t="0" r="0" b="0"/>
            <wp:docPr id="1" name="Picture 1" descr="An image of the Shropshire HR logo" title="Shropshire 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05505" cy="1102348"/>
                    </a:xfrm>
                    <a:prstGeom prst="rect">
                      <a:avLst/>
                    </a:prstGeom>
                  </pic:spPr>
                </pic:pic>
              </a:graphicData>
            </a:graphic>
          </wp:inline>
        </w:drawing>
      </w:r>
    </w:p>
    <w:p w14:paraId="7C8DF157" w14:textId="7F3C4911" w:rsidR="00BF3BB7" w:rsidRPr="00BF3BB7" w:rsidRDefault="00394EF4" w:rsidP="007D2A6C">
      <w:pPr>
        <w:jc w:val="both"/>
        <w:rPr>
          <w:rFonts w:ascii="Arial" w:hAnsi="Arial" w:cs="Arial"/>
          <w:color w:val="000000" w:themeColor="text1"/>
          <w:sz w:val="24"/>
          <w:szCs w:val="24"/>
        </w:rPr>
      </w:pPr>
      <w:r w:rsidRPr="002F050F">
        <w:rPr>
          <w:rFonts w:ascii="Arial" w:hAnsi="Arial" w:cs="Arial"/>
          <w:noProof/>
          <w:sz w:val="24"/>
          <w:szCs w:val="24"/>
          <w:lang w:eastAsia="en-GB"/>
        </w:rPr>
        <mc:AlternateContent>
          <mc:Choice Requires="wps">
            <w:drawing>
              <wp:inline distT="0" distB="0" distL="0" distR="0" wp14:anchorId="46CC0F21" wp14:editId="1D6D4BDE">
                <wp:extent cx="5675630" cy="629285"/>
                <wp:effectExtent l="0" t="0" r="2032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29285"/>
                        </a:xfrm>
                        <a:prstGeom prst="rect">
                          <a:avLst/>
                        </a:prstGeom>
                        <a:solidFill>
                          <a:srgbClr val="0089C7"/>
                        </a:solidFill>
                        <a:ln>
                          <a:solidFill>
                            <a:srgbClr val="0089C7"/>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1237BC37" w14:textId="33A6C19B" w:rsidR="00394EF4" w:rsidRPr="001D5914" w:rsidRDefault="00394EF4" w:rsidP="00394EF4">
                            <w:pPr>
                              <w:jc w:val="center"/>
                              <w:rPr>
                                <w:rFonts w:ascii="Arial" w:hAnsi="Arial" w:cs="Arial"/>
                                <w:sz w:val="56"/>
                                <w:szCs w:val="56"/>
                              </w:rPr>
                            </w:pPr>
                            <w:r w:rsidRPr="001D5914">
                              <w:rPr>
                                <w:rFonts w:ascii="Arial" w:hAnsi="Arial" w:cs="Arial"/>
                                <w:sz w:val="56"/>
                                <w:szCs w:val="56"/>
                              </w:rPr>
                              <w:t>IR35 Guidance</w:t>
                            </w:r>
                            <w:r w:rsidR="001D5914" w:rsidRPr="001D5914">
                              <w:rPr>
                                <w:rFonts w:ascii="Arial" w:hAnsi="Arial" w:cs="Arial"/>
                                <w:sz w:val="56"/>
                                <w:szCs w:val="56"/>
                              </w:rPr>
                              <w:t xml:space="preserve"> for </w:t>
                            </w:r>
                            <w:r w:rsidR="00446023">
                              <w:rPr>
                                <w:rFonts w:ascii="Arial" w:hAnsi="Arial" w:cs="Arial"/>
                                <w:sz w:val="56"/>
                                <w:szCs w:val="56"/>
                              </w:rPr>
                              <w:t>Schools</w:t>
                            </w:r>
                          </w:p>
                        </w:txbxContent>
                      </wps:txbx>
                      <wps:bodyPr rot="0" vert="horz" wrap="square" lIns="91440" tIns="45720" rIns="91440" bIns="45720" anchor="t" anchorCtr="0">
                        <a:noAutofit/>
                      </wps:bodyPr>
                    </wps:wsp>
                  </a:graphicData>
                </a:graphic>
              </wp:inline>
            </w:drawing>
          </mc:Choice>
          <mc:Fallback>
            <w:pict>
              <v:shapetype w14:anchorId="46CC0F21" id="_x0000_t202" coordsize="21600,21600" o:spt="202" path="m,l,21600r21600,l21600,xe">
                <v:stroke joinstyle="miter"/>
                <v:path gradientshapeok="t" o:connecttype="rect"/>
              </v:shapetype>
              <v:shape id="Text Box 2" o:spid="_x0000_s1026" type="#_x0000_t202" style="width:446.9pt;height:4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" fillcolor="#0089c7" strokecolor="#0089c7" strokeweight="1pt">
                <v:textbox>
                  <w:txbxContent>
                    <w:p w14:paraId="1237BC37" w14:textId="33A6C19B" w:rsidR="00394EF4" w:rsidRPr="001D5914" w:rsidRDefault="00394EF4" w:rsidP="00394EF4">
                      <w:pPr>
                        <w:jc w:val="center"/>
                        <w:rPr>
                          <w:rFonts w:ascii="Arial" w:hAnsi="Arial" w:cs="Arial"/>
                          <w:sz w:val="56"/>
                          <w:szCs w:val="56"/>
                        </w:rPr>
                      </w:pPr>
                      <w:r w:rsidRPr="001D5914">
                        <w:rPr>
                          <w:rFonts w:ascii="Arial" w:hAnsi="Arial" w:cs="Arial"/>
                          <w:sz w:val="56"/>
                          <w:szCs w:val="56"/>
                        </w:rPr>
                        <w:t>IR35 Guidance</w:t>
                      </w:r>
                      <w:r w:rsidR="001D5914" w:rsidRPr="001D5914">
                        <w:rPr>
                          <w:rFonts w:ascii="Arial" w:hAnsi="Arial" w:cs="Arial"/>
                          <w:sz w:val="56"/>
                          <w:szCs w:val="56"/>
                        </w:rPr>
                        <w:t xml:space="preserve"> for </w:t>
                      </w:r>
                      <w:r w:rsidR="00446023">
                        <w:rPr>
                          <w:rFonts w:ascii="Arial" w:hAnsi="Arial" w:cs="Arial"/>
                          <w:sz w:val="56"/>
                          <w:szCs w:val="56"/>
                        </w:rPr>
                        <w:t>Schools</w:t>
                      </w:r>
                    </w:p>
                  </w:txbxContent>
                </v:textbox>
                <w10:anchorlock/>
              </v:shape>
            </w:pict>
          </mc:Fallback>
        </mc:AlternateContent>
      </w:r>
    </w:p>
    <w:p w14:paraId="13C2C0EC" w14:textId="4E022932" w:rsidR="00894D5D" w:rsidRPr="00894D5D" w:rsidRDefault="00394EF4" w:rsidP="00394EF4">
      <w:pPr>
        <w:rPr>
          <w:rFonts w:ascii="Arial" w:hAnsi="Arial" w:cs="Arial"/>
          <w:b/>
          <w:bCs/>
          <w:sz w:val="24"/>
          <w:szCs w:val="24"/>
        </w:rPr>
      </w:pPr>
      <w:r>
        <w:rPr>
          <w:rFonts w:ascii="Arial" w:hAnsi="Arial" w:cs="Arial"/>
          <w:b/>
          <w:bCs/>
          <w:sz w:val="24"/>
          <w:szCs w:val="24"/>
        </w:rPr>
        <w:t>In</w:t>
      </w:r>
      <w:r w:rsidR="00894D5D" w:rsidRPr="00894D5D">
        <w:rPr>
          <w:rFonts w:ascii="Arial" w:hAnsi="Arial" w:cs="Arial"/>
          <w:b/>
          <w:bCs/>
          <w:sz w:val="24"/>
          <w:szCs w:val="24"/>
        </w:rPr>
        <w:t>troduction</w:t>
      </w:r>
    </w:p>
    <w:p w14:paraId="29561780" w14:textId="6A548A21" w:rsidR="00EB6C73"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All </w:t>
      </w:r>
      <w:r w:rsidR="00446023">
        <w:rPr>
          <w:rFonts w:ascii="Arial" w:hAnsi="Arial" w:cs="Arial"/>
          <w:sz w:val="24"/>
          <w:szCs w:val="24"/>
        </w:rPr>
        <w:t xml:space="preserve">Schools, </w:t>
      </w:r>
      <w:r w:rsidRPr="00894D5D">
        <w:rPr>
          <w:rFonts w:ascii="Arial" w:hAnsi="Arial" w:cs="Arial"/>
          <w:sz w:val="24"/>
          <w:szCs w:val="24"/>
        </w:rPr>
        <w:t xml:space="preserve">Councils and public sector employers must ensure that, under HMRC regulations, they engage Suppliers/Workers or Intermediaries through an appropriate contract. </w:t>
      </w:r>
    </w:p>
    <w:p w14:paraId="28CB4106" w14:textId="53F9CBD1" w:rsidR="00894D5D" w:rsidRDefault="008034A0" w:rsidP="00894D5D">
      <w:pPr>
        <w:spacing w:line="240" w:lineRule="auto"/>
        <w:jc w:val="both"/>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School</w:t>
      </w:r>
      <w:proofErr w:type="gramEnd"/>
      <w:r>
        <w:rPr>
          <w:rFonts w:ascii="Arial" w:hAnsi="Arial" w:cs="Arial"/>
          <w:sz w:val="24"/>
          <w:szCs w:val="24"/>
        </w:rPr>
        <w:t xml:space="preserve"> must </w:t>
      </w:r>
      <w:r w:rsidR="009D524D">
        <w:rPr>
          <w:rFonts w:ascii="Arial" w:hAnsi="Arial" w:cs="Arial"/>
          <w:sz w:val="24"/>
          <w:szCs w:val="24"/>
        </w:rPr>
        <w:t>decide who will be the ‘</w:t>
      </w:r>
      <w:r w:rsidR="00894D5D" w:rsidRPr="00894D5D">
        <w:rPr>
          <w:rFonts w:ascii="Arial" w:hAnsi="Arial" w:cs="Arial"/>
          <w:b/>
          <w:bCs/>
          <w:sz w:val="24"/>
          <w:szCs w:val="24"/>
        </w:rPr>
        <w:t>Engaging Manager</w:t>
      </w:r>
      <w:r w:rsidR="009D524D">
        <w:rPr>
          <w:rFonts w:ascii="Arial" w:hAnsi="Arial" w:cs="Arial"/>
          <w:b/>
          <w:bCs/>
          <w:sz w:val="24"/>
          <w:szCs w:val="24"/>
        </w:rPr>
        <w:t xml:space="preserve">’ for the purpose of this guidance. </w:t>
      </w:r>
      <w:r w:rsidR="009D524D" w:rsidRPr="009D524D">
        <w:rPr>
          <w:rFonts w:ascii="Arial" w:hAnsi="Arial" w:cs="Arial"/>
          <w:sz w:val="24"/>
          <w:szCs w:val="24"/>
        </w:rPr>
        <w:t>The Engaging Manager has</w:t>
      </w:r>
      <w:r w:rsidR="00894D5D" w:rsidRPr="00894D5D">
        <w:rPr>
          <w:rFonts w:ascii="Arial" w:hAnsi="Arial" w:cs="Arial"/>
          <w:sz w:val="24"/>
          <w:szCs w:val="24"/>
        </w:rPr>
        <w:t xml:space="preserve"> responsibility to assess the relationship between the </w:t>
      </w:r>
      <w:r w:rsidR="009D524D">
        <w:rPr>
          <w:rFonts w:ascii="Arial" w:hAnsi="Arial" w:cs="Arial"/>
          <w:sz w:val="24"/>
          <w:szCs w:val="24"/>
        </w:rPr>
        <w:t>School</w:t>
      </w:r>
      <w:r w:rsidR="00894D5D" w:rsidRPr="00894D5D">
        <w:rPr>
          <w:rFonts w:ascii="Arial" w:hAnsi="Arial" w:cs="Arial"/>
          <w:sz w:val="24"/>
          <w:szCs w:val="24"/>
        </w:rPr>
        <w:t xml:space="preserve"> and the </w:t>
      </w:r>
      <w:bookmarkStart w:id="0" w:name="_Hlk145072017"/>
      <w:r w:rsidR="00894D5D" w:rsidRPr="00894D5D">
        <w:rPr>
          <w:rFonts w:ascii="Arial" w:hAnsi="Arial" w:cs="Arial"/>
          <w:sz w:val="24"/>
          <w:szCs w:val="24"/>
        </w:rPr>
        <w:t xml:space="preserve">Supplier/Worker or Intermediary </w:t>
      </w:r>
      <w:bookmarkEnd w:id="0"/>
      <w:r w:rsidR="00894D5D" w:rsidRPr="00894D5D">
        <w:rPr>
          <w:rFonts w:ascii="Arial" w:hAnsi="Arial" w:cs="Arial"/>
          <w:sz w:val="24"/>
          <w:szCs w:val="24"/>
        </w:rPr>
        <w:t xml:space="preserve">to determine the employment status they are engaged under to provide services to the </w:t>
      </w:r>
      <w:proofErr w:type="gramStart"/>
      <w:r w:rsidR="009D524D">
        <w:rPr>
          <w:rFonts w:ascii="Arial" w:hAnsi="Arial" w:cs="Arial"/>
          <w:sz w:val="24"/>
          <w:szCs w:val="24"/>
        </w:rPr>
        <w:t>School</w:t>
      </w:r>
      <w:proofErr w:type="gramEnd"/>
      <w:r w:rsidR="00894D5D" w:rsidRPr="00894D5D">
        <w:rPr>
          <w:rFonts w:ascii="Arial" w:hAnsi="Arial" w:cs="Arial"/>
          <w:sz w:val="24"/>
          <w:szCs w:val="24"/>
        </w:rPr>
        <w:t xml:space="preserve">. This assessment will determine whether the </w:t>
      </w:r>
      <w:proofErr w:type="gramStart"/>
      <w:r w:rsidR="009D524D">
        <w:rPr>
          <w:rFonts w:ascii="Arial" w:hAnsi="Arial" w:cs="Arial"/>
          <w:sz w:val="24"/>
          <w:szCs w:val="24"/>
        </w:rPr>
        <w:t>School</w:t>
      </w:r>
      <w:proofErr w:type="gramEnd"/>
      <w:r w:rsidR="009D524D">
        <w:rPr>
          <w:rFonts w:ascii="Arial" w:hAnsi="Arial" w:cs="Arial"/>
          <w:sz w:val="24"/>
          <w:szCs w:val="24"/>
        </w:rPr>
        <w:t xml:space="preserve"> </w:t>
      </w:r>
      <w:r w:rsidR="00894D5D" w:rsidRPr="00894D5D">
        <w:rPr>
          <w:rFonts w:ascii="Arial" w:hAnsi="Arial" w:cs="Arial"/>
          <w:sz w:val="24"/>
          <w:szCs w:val="24"/>
        </w:rPr>
        <w:t>must deduct tax and national insurance contributions from any payment made to the Supplier/Worker or Intermediary.</w:t>
      </w:r>
    </w:p>
    <w:p w14:paraId="59409FBC" w14:textId="42204A85" w:rsidR="008A6C52" w:rsidRPr="00894D5D" w:rsidRDefault="008A6C52" w:rsidP="00894D5D">
      <w:pPr>
        <w:spacing w:line="240" w:lineRule="auto"/>
        <w:jc w:val="both"/>
        <w:rPr>
          <w:rFonts w:ascii="Arial" w:hAnsi="Arial" w:cs="Arial"/>
          <w:sz w:val="24"/>
          <w:szCs w:val="24"/>
        </w:rPr>
      </w:pPr>
      <w:r>
        <w:rPr>
          <w:rFonts w:ascii="Arial" w:hAnsi="Arial" w:cs="Arial"/>
          <w:sz w:val="24"/>
          <w:szCs w:val="24"/>
        </w:rPr>
        <w:t xml:space="preserve">It is expected that the Engaging Manager in Schools will be either the Headteacher, Business Manager or other </w:t>
      </w:r>
      <w:r w:rsidR="005B01D1">
        <w:rPr>
          <w:rFonts w:ascii="Arial" w:hAnsi="Arial" w:cs="Arial"/>
          <w:sz w:val="24"/>
          <w:szCs w:val="24"/>
        </w:rPr>
        <w:t>leadership role.</w:t>
      </w:r>
    </w:p>
    <w:p w14:paraId="188A595A"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Aims of Guidance</w:t>
      </w:r>
    </w:p>
    <w:p w14:paraId="0E9280D4" w14:textId="37D6BBE4"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To ensure that all </w:t>
      </w:r>
      <w:r w:rsidR="009D524D">
        <w:rPr>
          <w:rFonts w:ascii="Arial" w:hAnsi="Arial" w:cs="Arial"/>
          <w:sz w:val="24"/>
          <w:szCs w:val="24"/>
        </w:rPr>
        <w:t xml:space="preserve">Schools </w:t>
      </w:r>
      <w:r w:rsidRPr="00894D5D">
        <w:rPr>
          <w:rFonts w:ascii="Arial" w:hAnsi="Arial" w:cs="Arial"/>
          <w:sz w:val="24"/>
          <w:szCs w:val="24"/>
        </w:rPr>
        <w:t xml:space="preserve">understand their responsibilities in engaging workers, service providers and individuals and that </w:t>
      </w:r>
      <w:r w:rsidR="0046731A">
        <w:rPr>
          <w:rFonts w:ascii="Arial" w:hAnsi="Arial" w:cs="Arial"/>
          <w:sz w:val="24"/>
          <w:szCs w:val="24"/>
        </w:rPr>
        <w:t>each</w:t>
      </w:r>
      <w:r w:rsidRPr="00894D5D">
        <w:rPr>
          <w:rFonts w:ascii="Arial" w:hAnsi="Arial" w:cs="Arial"/>
          <w:sz w:val="24"/>
          <w:szCs w:val="24"/>
        </w:rPr>
        <w:t xml:space="preserve"> </w:t>
      </w:r>
      <w:r w:rsidR="009D524D">
        <w:rPr>
          <w:rFonts w:ascii="Arial" w:hAnsi="Arial" w:cs="Arial"/>
          <w:sz w:val="24"/>
          <w:szCs w:val="24"/>
        </w:rPr>
        <w:t>School</w:t>
      </w:r>
      <w:r w:rsidRPr="00894D5D">
        <w:rPr>
          <w:rFonts w:ascii="Arial" w:hAnsi="Arial" w:cs="Arial"/>
          <w:sz w:val="24"/>
          <w:szCs w:val="24"/>
        </w:rPr>
        <w:t xml:space="preserve"> complies with HMRC regulations.</w:t>
      </w:r>
    </w:p>
    <w:p w14:paraId="25650229"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Scope</w:t>
      </w:r>
    </w:p>
    <w:p w14:paraId="2F109AC3" w14:textId="343EB343"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This guidance relates to all </w:t>
      </w:r>
      <w:r w:rsidR="0046731A">
        <w:rPr>
          <w:rFonts w:ascii="Arial" w:hAnsi="Arial" w:cs="Arial"/>
          <w:sz w:val="24"/>
          <w:szCs w:val="24"/>
        </w:rPr>
        <w:t>schools</w:t>
      </w:r>
      <w:r w:rsidRPr="00894D5D">
        <w:rPr>
          <w:rFonts w:ascii="Arial" w:hAnsi="Arial" w:cs="Arial"/>
          <w:sz w:val="24"/>
          <w:szCs w:val="24"/>
        </w:rPr>
        <w:t xml:space="preserve"> who engage Suppliers/Workers or Intermediaries to provide services to the </w:t>
      </w:r>
      <w:proofErr w:type="gramStart"/>
      <w:r w:rsidR="0046731A">
        <w:rPr>
          <w:rFonts w:ascii="Arial" w:hAnsi="Arial" w:cs="Arial"/>
          <w:sz w:val="24"/>
          <w:szCs w:val="24"/>
        </w:rPr>
        <w:t>School</w:t>
      </w:r>
      <w:proofErr w:type="gramEnd"/>
      <w:r w:rsidRPr="00894D5D">
        <w:rPr>
          <w:rFonts w:ascii="Arial" w:hAnsi="Arial" w:cs="Arial"/>
          <w:sz w:val="24"/>
          <w:szCs w:val="24"/>
        </w:rPr>
        <w:t>.</w:t>
      </w:r>
    </w:p>
    <w:p w14:paraId="2B0E09B3"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Principles</w:t>
      </w:r>
    </w:p>
    <w:p w14:paraId="5496F038" w14:textId="229CEE9A"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Most people who work </w:t>
      </w:r>
      <w:r w:rsidR="0046731A">
        <w:rPr>
          <w:rFonts w:ascii="Arial" w:hAnsi="Arial" w:cs="Arial"/>
          <w:sz w:val="24"/>
          <w:szCs w:val="24"/>
        </w:rPr>
        <w:t>in a School</w:t>
      </w:r>
      <w:r w:rsidRPr="00894D5D">
        <w:rPr>
          <w:rFonts w:ascii="Arial" w:hAnsi="Arial" w:cs="Arial"/>
          <w:sz w:val="24"/>
          <w:szCs w:val="24"/>
        </w:rPr>
        <w:t xml:space="preserve"> will do so as an ‘employee’; they will have a contract of employment and will be paid through payroll. </w:t>
      </w:r>
      <w:r w:rsidR="003C0349">
        <w:rPr>
          <w:rFonts w:ascii="Arial" w:hAnsi="Arial" w:cs="Arial"/>
          <w:sz w:val="24"/>
          <w:szCs w:val="24"/>
        </w:rPr>
        <w:t>School</w:t>
      </w:r>
      <w:r w:rsidRPr="00894D5D">
        <w:rPr>
          <w:rFonts w:ascii="Arial" w:hAnsi="Arial" w:cs="Arial"/>
          <w:sz w:val="24"/>
          <w:szCs w:val="24"/>
        </w:rPr>
        <w:t xml:space="preserve"> employees will have statutory entitlements such as annual leave, sick </w:t>
      </w:r>
      <w:proofErr w:type="gramStart"/>
      <w:r w:rsidRPr="00894D5D">
        <w:rPr>
          <w:rFonts w:ascii="Arial" w:hAnsi="Arial" w:cs="Arial"/>
          <w:sz w:val="24"/>
          <w:szCs w:val="24"/>
        </w:rPr>
        <w:t>pay</w:t>
      </w:r>
      <w:proofErr w:type="gramEnd"/>
      <w:r w:rsidRPr="00894D5D">
        <w:rPr>
          <w:rFonts w:ascii="Arial" w:hAnsi="Arial" w:cs="Arial"/>
          <w:sz w:val="24"/>
          <w:szCs w:val="24"/>
        </w:rPr>
        <w:t xml:space="preserve"> and access to a pension scheme. The </w:t>
      </w:r>
      <w:proofErr w:type="gramStart"/>
      <w:r w:rsidR="003C0349">
        <w:rPr>
          <w:rFonts w:ascii="Arial" w:hAnsi="Arial" w:cs="Arial"/>
          <w:sz w:val="24"/>
          <w:szCs w:val="24"/>
        </w:rPr>
        <w:t>Schools</w:t>
      </w:r>
      <w:proofErr w:type="gramEnd"/>
      <w:r w:rsidR="003C0349">
        <w:rPr>
          <w:rFonts w:ascii="Arial" w:hAnsi="Arial" w:cs="Arial"/>
          <w:sz w:val="24"/>
          <w:szCs w:val="24"/>
        </w:rPr>
        <w:t xml:space="preserve"> payroll provider </w:t>
      </w:r>
      <w:r w:rsidRPr="00894D5D">
        <w:rPr>
          <w:rFonts w:ascii="Arial" w:hAnsi="Arial" w:cs="Arial"/>
          <w:sz w:val="24"/>
          <w:szCs w:val="24"/>
        </w:rPr>
        <w:t>is responsible for deducting an employee’s tax and national insurance contributions and paying it over to HMRC.</w:t>
      </w:r>
    </w:p>
    <w:p w14:paraId="3D8A662A" w14:textId="73C07A80"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Sometimes the </w:t>
      </w:r>
      <w:r w:rsidR="003C0349">
        <w:rPr>
          <w:rFonts w:ascii="Arial" w:hAnsi="Arial" w:cs="Arial"/>
          <w:sz w:val="24"/>
          <w:szCs w:val="24"/>
        </w:rPr>
        <w:t>School</w:t>
      </w:r>
      <w:r w:rsidRPr="00894D5D">
        <w:rPr>
          <w:rFonts w:ascii="Arial" w:hAnsi="Arial" w:cs="Arial"/>
          <w:sz w:val="24"/>
          <w:szCs w:val="24"/>
        </w:rPr>
        <w:t xml:space="preserve"> will not have the resource, </w:t>
      </w:r>
      <w:proofErr w:type="gramStart"/>
      <w:r w:rsidRPr="00894D5D">
        <w:rPr>
          <w:rFonts w:ascii="Arial" w:hAnsi="Arial" w:cs="Arial"/>
          <w:sz w:val="24"/>
          <w:szCs w:val="24"/>
        </w:rPr>
        <w:t>skills</w:t>
      </w:r>
      <w:proofErr w:type="gramEnd"/>
      <w:r w:rsidRPr="00894D5D">
        <w:rPr>
          <w:rFonts w:ascii="Arial" w:hAnsi="Arial" w:cs="Arial"/>
          <w:sz w:val="24"/>
          <w:szCs w:val="24"/>
        </w:rPr>
        <w:t xml:space="preserve"> or expertise to undertake certain work. On occasions, it might be necessary for the </w:t>
      </w:r>
      <w:proofErr w:type="gramStart"/>
      <w:r w:rsidR="003C0349">
        <w:rPr>
          <w:rFonts w:ascii="Arial" w:hAnsi="Arial" w:cs="Arial"/>
          <w:sz w:val="24"/>
          <w:szCs w:val="24"/>
        </w:rPr>
        <w:t>School</w:t>
      </w:r>
      <w:proofErr w:type="gramEnd"/>
      <w:r w:rsidRPr="00894D5D">
        <w:rPr>
          <w:rFonts w:ascii="Arial" w:hAnsi="Arial" w:cs="Arial"/>
          <w:sz w:val="24"/>
          <w:szCs w:val="24"/>
        </w:rPr>
        <w:t xml:space="preserve"> to engage external Suppliers/ Workers or Intermediaries to complete this type of work. </w:t>
      </w:r>
    </w:p>
    <w:p w14:paraId="017E4097" w14:textId="75284372"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It is important that Suppliers/Workers or Intermediaries are properly engaged through a contract or agreement to provide services to the </w:t>
      </w:r>
      <w:proofErr w:type="gramStart"/>
      <w:r w:rsidR="003C0349">
        <w:rPr>
          <w:rFonts w:ascii="Arial" w:hAnsi="Arial" w:cs="Arial"/>
          <w:sz w:val="24"/>
          <w:szCs w:val="24"/>
        </w:rPr>
        <w:t>School</w:t>
      </w:r>
      <w:proofErr w:type="gramEnd"/>
      <w:r w:rsidRPr="00894D5D">
        <w:rPr>
          <w:rFonts w:ascii="Arial" w:hAnsi="Arial" w:cs="Arial"/>
          <w:sz w:val="24"/>
          <w:szCs w:val="24"/>
        </w:rPr>
        <w:t xml:space="preserve"> (contract of engagement), and that any subsequent payment for those services is treated correctly for taxation under HMRC legislation.</w:t>
      </w:r>
    </w:p>
    <w:p w14:paraId="63808079" w14:textId="18641E78"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lastRenderedPageBreak/>
        <w:t xml:space="preserve">The key part in treating those payments correctly for taxation is to assess the ‘relationship’ between the </w:t>
      </w:r>
      <w:r w:rsidR="003C0349">
        <w:rPr>
          <w:rFonts w:ascii="Arial" w:hAnsi="Arial" w:cs="Arial"/>
          <w:sz w:val="24"/>
          <w:szCs w:val="24"/>
        </w:rPr>
        <w:t xml:space="preserve">School </w:t>
      </w:r>
      <w:r w:rsidRPr="00894D5D">
        <w:rPr>
          <w:rFonts w:ascii="Arial" w:hAnsi="Arial" w:cs="Arial"/>
          <w:sz w:val="24"/>
          <w:szCs w:val="24"/>
        </w:rPr>
        <w:t xml:space="preserve">and the Suppliers/Workers or Intermediaries. It is the </w:t>
      </w:r>
      <w:proofErr w:type="gramStart"/>
      <w:r w:rsidR="003C0349">
        <w:rPr>
          <w:rFonts w:ascii="Arial" w:hAnsi="Arial" w:cs="Arial"/>
          <w:sz w:val="24"/>
          <w:szCs w:val="24"/>
        </w:rPr>
        <w:t>Schools</w:t>
      </w:r>
      <w:proofErr w:type="gramEnd"/>
      <w:r w:rsidRPr="00894D5D">
        <w:rPr>
          <w:rFonts w:ascii="Arial" w:hAnsi="Arial" w:cs="Arial"/>
          <w:sz w:val="24"/>
          <w:szCs w:val="24"/>
        </w:rPr>
        <w:t xml:space="preserve"> responsibility to determine that relationship and to decide the employment status in accordance with HMRC regulations for each contract of engagement provided by:</w:t>
      </w:r>
    </w:p>
    <w:p w14:paraId="53CD94D3" w14:textId="77777777" w:rsidR="00894D5D" w:rsidRPr="00894D5D" w:rsidRDefault="00894D5D">
      <w:pPr>
        <w:numPr>
          <w:ilvl w:val="0"/>
          <w:numId w:val="2"/>
        </w:numPr>
        <w:spacing w:line="240" w:lineRule="auto"/>
        <w:contextualSpacing/>
        <w:jc w:val="both"/>
        <w:rPr>
          <w:rFonts w:ascii="Arial" w:hAnsi="Arial" w:cs="Arial"/>
          <w:b/>
          <w:bCs/>
          <w:sz w:val="24"/>
          <w:szCs w:val="24"/>
        </w:rPr>
      </w:pPr>
      <w:r w:rsidRPr="00894D5D">
        <w:rPr>
          <w:rFonts w:ascii="Arial" w:hAnsi="Arial" w:cs="Arial"/>
          <w:b/>
          <w:bCs/>
          <w:sz w:val="24"/>
          <w:szCs w:val="24"/>
        </w:rPr>
        <w:t>self-employed individuals</w:t>
      </w:r>
    </w:p>
    <w:p w14:paraId="10D3330E" w14:textId="77777777" w:rsidR="00894D5D" w:rsidRPr="00894D5D" w:rsidRDefault="00894D5D">
      <w:pPr>
        <w:numPr>
          <w:ilvl w:val="0"/>
          <w:numId w:val="2"/>
        </w:numPr>
        <w:spacing w:line="240" w:lineRule="auto"/>
        <w:contextualSpacing/>
        <w:jc w:val="both"/>
        <w:rPr>
          <w:rFonts w:ascii="Arial" w:hAnsi="Arial" w:cs="Arial"/>
          <w:b/>
          <w:bCs/>
          <w:sz w:val="24"/>
          <w:szCs w:val="24"/>
        </w:rPr>
      </w:pPr>
      <w:r w:rsidRPr="00894D5D">
        <w:rPr>
          <w:rFonts w:ascii="Arial" w:hAnsi="Arial" w:cs="Arial"/>
          <w:b/>
          <w:bCs/>
          <w:sz w:val="24"/>
          <w:szCs w:val="24"/>
        </w:rPr>
        <w:t>limited companies</w:t>
      </w:r>
    </w:p>
    <w:p w14:paraId="115A4FBE" w14:textId="77777777" w:rsidR="00894D5D" w:rsidRPr="00894D5D" w:rsidRDefault="00894D5D">
      <w:pPr>
        <w:numPr>
          <w:ilvl w:val="0"/>
          <w:numId w:val="2"/>
        </w:numPr>
        <w:spacing w:line="240" w:lineRule="auto"/>
        <w:contextualSpacing/>
        <w:jc w:val="both"/>
        <w:rPr>
          <w:rFonts w:ascii="Arial" w:hAnsi="Arial" w:cs="Arial"/>
          <w:b/>
          <w:bCs/>
          <w:sz w:val="24"/>
          <w:szCs w:val="24"/>
        </w:rPr>
      </w:pPr>
      <w:r w:rsidRPr="00894D5D">
        <w:rPr>
          <w:rFonts w:ascii="Arial" w:hAnsi="Arial" w:cs="Arial"/>
          <w:b/>
          <w:bCs/>
          <w:sz w:val="24"/>
          <w:szCs w:val="24"/>
        </w:rPr>
        <w:t>personal service companies (PSC)</w:t>
      </w:r>
    </w:p>
    <w:p w14:paraId="50B1F394" w14:textId="77777777" w:rsidR="00894D5D" w:rsidRPr="00394EF4" w:rsidRDefault="00894D5D">
      <w:pPr>
        <w:numPr>
          <w:ilvl w:val="0"/>
          <w:numId w:val="2"/>
        </w:numPr>
        <w:spacing w:line="240" w:lineRule="auto"/>
        <w:contextualSpacing/>
        <w:jc w:val="both"/>
        <w:rPr>
          <w:rFonts w:ascii="Arial" w:hAnsi="Arial" w:cs="Arial"/>
          <w:sz w:val="24"/>
          <w:szCs w:val="24"/>
        </w:rPr>
      </w:pPr>
      <w:r w:rsidRPr="00894D5D">
        <w:rPr>
          <w:rFonts w:ascii="Arial" w:hAnsi="Arial" w:cs="Arial"/>
          <w:b/>
          <w:bCs/>
          <w:sz w:val="24"/>
          <w:szCs w:val="24"/>
        </w:rPr>
        <w:t>intermediaries</w:t>
      </w:r>
    </w:p>
    <w:p w14:paraId="7C2C98F3" w14:textId="77777777" w:rsidR="00394EF4" w:rsidRPr="00894D5D" w:rsidRDefault="00394EF4" w:rsidP="00394EF4">
      <w:pPr>
        <w:spacing w:line="240" w:lineRule="auto"/>
        <w:contextualSpacing/>
        <w:jc w:val="both"/>
        <w:rPr>
          <w:rFonts w:ascii="Arial" w:hAnsi="Arial" w:cs="Arial"/>
          <w:sz w:val="24"/>
          <w:szCs w:val="24"/>
        </w:rPr>
      </w:pPr>
    </w:p>
    <w:p w14:paraId="346AE34F" w14:textId="77777777" w:rsidR="006551BB"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The </w:t>
      </w:r>
      <w:proofErr w:type="gramStart"/>
      <w:r w:rsidR="00C6539F">
        <w:rPr>
          <w:rFonts w:ascii="Arial" w:hAnsi="Arial" w:cs="Arial"/>
          <w:sz w:val="24"/>
          <w:szCs w:val="24"/>
        </w:rPr>
        <w:t>School</w:t>
      </w:r>
      <w:proofErr w:type="gramEnd"/>
      <w:r w:rsidRPr="00894D5D">
        <w:rPr>
          <w:rFonts w:ascii="Arial" w:hAnsi="Arial" w:cs="Arial"/>
          <w:sz w:val="24"/>
          <w:szCs w:val="24"/>
        </w:rPr>
        <w:t xml:space="preserve"> must, under HMRC regulations known as ‘intermediaries’ legislation’ (more commonly known as IR35), determine the relationship between the worker supplied by a Supplier/Workers or Intermediary to decide on employment status. </w:t>
      </w:r>
    </w:p>
    <w:p w14:paraId="0B49AFFB" w14:textId="7E50D718" w:rsidR="006551BB" w:rsidRDefault="00894D5D" w:rsidP="00894D5D">
      <w:pPr>
        <w:spacing w:line="240" w:lineRule="auto"/>
        <w:jc w:val="both"/>
        <w:rPr>
          <w:rFonts w:ascii="Arial" w:hAnsi="Arial" w:cs="Arial"/>
          <w:sz w:val="24"/>
          <w:szCs w:val="24"/>
        </w:rPr>
      </w:pPr>
      <w:r w:rsidRPr="00894D5D">
        <w:rPr>
          <w:rFonts w:ascii="Arial" w:hAnsi="Arial" w:cs="Arial"/>
          <w:sz w:val="24"/>
          <w:szCs w:val="24"/>
        </w:rPr>
        <w:t>These rules do not apply to</w:t>
      </w:r>
      <w:r w:rsidR="0068087E">
        <w:rPr>
          <w:rFonts w:ascii="Arial" w:hAnsi="Arial" w:cs="Arial"/>
          <w:sz w:val="24"/>
          <w:szCs w:val="24"/>
        </w:rPr>
        <w:t xml:space="preserve"> the genuinely </w:t>
      </w:r>
      <w:r w:rsidR="00C6539F">
        <w:rPr>
          <w:rFonts w:ascii="Arial" w:hAnsi="Arial" w:cs="Arial"/>
          <w:sz w:val="24"/>
          <w:szCs w:val="24"/>
        </w:rPr>
        <w:t>self-employed</w:t>
      </w:r>
      <w:r w:rsidR="005A0C18">
        <w:rPr>
          <w:rFonts w:ascii="Arial" w:hAnsi="Arial" w:cs="Arial"/>
          <w:sz w:val="24"/>
          <w:szCs w:val="24"/>
        </w:rPr>
        <w:t xml:space="preserve"> (for example </w:t>
      </w:r>
      <w:r w:rsidR="00AC1DA8">
        <w:rPr>
          <w:rFonts w:ascii="Arial" w:hAnsi="Arial" w:cs="Arial"/>
          <w:sz w:val="24"/>
          <w:szCs w:val="24"/>
        </w:rPr>
        <w:t xml:space="preserve">they </w:t>
      </w:r>
      <w:r w:rsidR="005A0C18" w:rsidRPr="005A0C18">
        <w:rPr>
          <w:rFonts w:ascii="Arial" w:hAnsi="Arial" w:cs="Arial"/>
          <w:sz w:val="24"/>
          <w:szCs w:val="24"/>
        </w:rPr>
        <w:t>operate their own business structure and do not work in the same way as an employee, have their own business premises, employ other workers or work for a wide range of clients</w:t>
      </w:r>
      <w:r w:rsidR="00C6539F">
        <w:rPr>
          <w:rFonts w:ascii="Arial" w:hAnsi="Arial" w:cs="Arial"/>
          <w:sz w:val="24"/>
          <w:szCs w:val="24"/>
        </w:rPr>
        <w:t>)</w:t>
      </w:r>
      <w:r w:rsidR="0068087E">
        <w:rPr>
          <w:rFonts w:ascii="Arial" w:hAnsi="Arial" w:cs="Arial"/>
          <w:sz w:val="24"/>
          <w:szCs w:val="24"/>
        </w:rPr>
        <w:t>,</w:t>
      </w:r>
      <w:r w:rsidRPr="00894D5D">
        <w:rPr>
          <w:rFonts w:ascii="Arial" w:hAnsi="Arial" w:cs="Arial"/>
          <w:sz w:val="24"/>
          <w:szCs w:val="24"/>
        </w:rPr>
        <w:t xml:space="preserve"> workers employed by medium/large companies (e.g. the BT engineer who installs telephone lines) or where that company controls the work of the worker and so the service is provided on a ‘business to business’ basis. </w:t>
      </w:r>
    </w:p>
    <w:p w14:paraId="55DA6083" w14:textId="039F248C"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They will apply to the Supplier/worker or Intermediary where, for example, there is usually only one worker (and commonly the owner or major stakeholder of that company or PSC).</w:t>
      </w:r>
    </w:p>
    <w:p w14:paraId="35B56313"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Why is employment status so important?</w:t>
      </w:r>
    </w:p>
    <w:p w14:paraId="0AA68F72" w14:textId="1132C93D"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Employment status is important as it determines whether there is a liability for tax and national insurance contributions and whether these should be deducted</w:t>
      </w:r>
      <w:r w:rsidR="00E510E8">
        <w:rPr>
          <w:rFonts w:ascii="Arial" w:hAnsi="Arial" w:cs="Arial"/>
          <w:sz w:val="24"/>
          <w:szCs w:val="24"/>
        </w:rPr>
        <w:t xml:space="preserve"> </w:t>
      </w:r>
      <w:r w:rsidRPr="00894D5D">
        <w:rPr>
          <w:rFonts w:ascii="Arial" w:hAnsi="Arial" w:cs="Arial"/>
          <w:sz w:val="24"/>
          <w:szCs w:val="24"/>
        </w:rPr>
        <w:t xml:space="preserve">at source. There can be significant consequences, including financial penalties, if the </w:t>
      </w:r>
      <w:proofErr w:type="gramStart"/>
      <w:r w:rsidR="00E510E8">
        <w:rPr>
          <w:rFonts w:ascii="Arial" w:hAnsi="Arial" w:cs="Arial"/>
          <w:sz w:val="24"/>
          <w:szCs w:val="24"/>
        </w:rPr>
        <w:t>School</w:t>
      </w:r>
      <w:proofErr w:type="gramEnd"/>
      <w:r w:rsidR="00E510E8">
        <w:rPr>
          <w:rFonts w:ascii="Arial" w:hAnsi="Arial" w:cs="Arial"/>
          <w:sz w:val="24"/>
          <w:szCs w:val="24"/>
        </w:rPr>
        <w:t xml:space="preserve"> </w:t>
      </w:r>
      <w:r w:rsidRPr="00894D5D">
        <w:rPr>
          <w:rFonts w:ascii="Arial" w:hAnsi="Arial" w:cs="Arial"/>
          <w:sz w:val="24"/>
          <w:szCs w:val="24"/>
        </w:rPr>
        <w:t xml:space="preserve">does not apply the correct rules or ignore IR35 legislation and HMRC regulations. Any financial penalties incurred </w:t>
      </w:r>
      <w:proofErr w:type="gramStart"/>
      <w:r w:rsidRPr="00894D5D">
        <w:rPr>
          <w:rFonts w:ascii="Arial" w:hAnsi="Arial" w:cs="Arial"/>
          <w:sz w:val="24"/>
          <w:szCs w:val="24"/>
        </w:rPr>
        <w:t>as a result of</w:t>
      </w:r>
      <w:proofErr w:type="gramEnd"/>
      <w:r w:rsidRPr="00894D5D">
        <w:rPr>
          <w:rFonts w:ascii="Arial" w:hAnsi="Arial" w:cs="Arial"/>
          <w:sz w:val="24"/>
          <w:szCs w:val="24"/>
        </w:rPr>
        <w:t xml:space="preserve"> </w:t>
      </w:r>
      <w:r w:rsidR="00E510E8">
        <w:rPr>
          <w:rFonts w:ascii="Arial" w:hAnsi="Arial" w:cs="Arial"/>
          <w:sz w:val="24"/>
          <w:szCs w:val="24"/>
        </w:rPr>
        <w:t>a School</w:t>
      </w:r>
      <w:r w:rsidRPr="00894D5D">
        <w:rPr>
          <w:rFonts w:ascii="Arial" w:hAnsi="Arial" w:cs="Arial"/>
          <w:sz w:val="24"/>
          <w:szCs w:val="24"/>
        </w:rPr>
        <w:t xml:space="preserve"> not following this guidance will be charged to th</w:t>
      </w:r>
      <w:r w:rsidR="00D35147">
        <w:rPr>
          <w:rFonts w:ascii="Arial" w:hAnsi="Arial" w:cs="Arial"/>
          <w:sz w:val="24"/>
          <w:szCs w:val="24"/>
        </w:rPr>
        <w:t>at</w:t>
      </w:r>
      <w:r w:rsidRPr="00894D5D">
        <w:rPr>
          <w:rFonts w:ascii="Arial" w:hAnsi="Arial" w:cs="Arial"/>
          <w:sz w:val="24"/>
          <w:szCs w:val="24"/>
        </w:rPr>
        <w:t xml:space="preserve"> </w:t>
      </w:r>
      <w:r w:rsidR="00E510E8">
        <w:rPr>
          <w:rFonts w:ascii="Arial" w:hAnsi="Arial" w:cs="Arial"/>
          <w:sz w:val="24"/>
          <w:szCs w:val="24"/>
        </w:rPr>
        <w:t>Schools</w:t>
      </w:r>
      <w:r w:rsidR="00D35147">
        <w:rPr>
          <w:rFonts w:ascii="Arial" w:hAnsi="Arial" w:cs="Arial"/>
          <w:sz w:val="24"/>
          <w:szCs w:val="24"/>
        </w:rPr>
        <w:t xml:space="preserve"> </w:t>
      </w:r>
      <w:r w:rsidRPr="00894D5D">
        <w:rPr>
          <w:rFonts w:ascii="Arial" w:hAnsi="Arial" w:cs="Arial"/>
          <w:sz w:val="24"/>
          <w:szCs w:val="24"/>
        </w:rPr>
        <w:t>budget.</w:t>
      </w:r>
    </w:p>
    <w:p w14:paraId="32D9BD17" w14:textId="3A68DDAD"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The </w:t>
      </w:r>
      <w:proofErr w:type="gramStart"/>
      <w:r w:rsidR="00D35147">
        <w:rPr>
          <w:rFonts w:ascii="Arial" w:hAnsi="Arial" w:cs="Arial"/>
          <w:sz w:val="24"/>
          <w:szCs w:val="24"/>
        </w:rPr>
        <w:t>School</w:t>
      </w:r>
      <w:proofErr w:type="gramEnd"/>
      <w:r w:rsidRPr="00894D5D">
        <w:rPr>
          <w:rFonts w:ascii="Arial" w:hAnsi="Arial" w:cs="Arial"/>
          <w:sz w:val="24"/>
          <w:szCs w:val="24"/>
        </w:rPr>
        <w:t xml:space="preserve"> must, when engaging any Supplier/Worker or Intermediary, decide on the employment status to ensure that appropriate tax and national insurance is paid and specifically, should the</w:t>
      </w:r>
      <w:r w:rsidR="00ED5C90">
        <w:rPr>
          <w:rFonts w:ascii="Arial" w:hAnsi="Arial" w:cs="Arial"/>
          <w:sz w:val="24"/>
          <w:szCs w:val="24"/>
        </w:rPr>
        <w:t xml:space="preserve">y be </w:t>
      </w:r>
      <w:r w:rsidRPr="00894D5D">
        <w:rPr>
          <w:rFonts w:ascii="Arial" w:hAnsi="Arial" w:cs="Arial"/>
          <w:sz w:val="24"/>
          <w:szCs w:val="24"/>
        </w:rPr>
        <w:t>deduct</w:t>
      </w:r>
      <w:r w:rsidR="00ED5C90">
        <w:rPr>
          <w:rFonts w:ascii="Arial" w:hAnsi="Arial" w:cs="Arial"/>
          <w:sz w:val="24"/>
          <w:szCs w:val="24"/>
        </w:rPr>
        <w:t>ed</w:t>
      </w:r>
      <w:r w:rsidRPr="00894D5D">
        <w:rPr>
          <w:rFonts w:ascii="Arial" w:hAnsi="Arial" w:cs="Arial"/>
          <w:sz w:val="24"/>
          <w:szCs w:val="24"/>
        </w:rPr>
        <w:t xml:space="preserve">, at source, and </w:t>
      </w:r>
      <w:r w:rsidR="00730886">
        <w:rPr>
          <w:rFonts w:ascii="Arial" w:hAnsi="Arial" w:cs="Arial"/>
          <w:sz w:val="24"/>
          <w:szCs w:val="24"/>
        </w:rPr>
        <w:t>paid</w:t>
      </w:r>
      <w:r w:rsidRPr="00894D5D">
        <w:rPr>
          <w:rFonts w:ascii="Arial" w:hAnsi="Arial" w:cs="Arial"/>
          <w:sz w:val="24"/>
          <w:szCs w:val="24"/>
        </w:rPr>
        <w:t xml:space="preserve"> over to HMRC. These payments will form part of the Suppliers/Workers or Intermediaries tax record and contribute to their state benefit entitlement.</w:t>
      </w:r>
    </w:p>
    <w:p w14:paraId="6637E96E" w14:textId="374CE500"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The </w:t>
      </w:r>
      <w:proofErr w:type="gramStart"/>
      <w:r w:rsidR="00730886">
        <w:rPr>
          <w:rFonts w:ascii="Arial" w:hAnsi="Arial" w:cs="Arial"/>
          <w:sz w:val="24"/>
          <w:szCs w:val="24"/>
        </w:rPr>
        <w:t>School</w:t>
      </w:r>
      <w:proofErr w:type="gramEnd"/>
      <w:r w:rsidRPr="00894D5D">
        <w:rPr>
          <w:rFonts w:ascii="Arial" w:hAnsi="Arial" w:cs="Arial"/>
          <w:sz w:val="24"/>
          <w:szCs w:val="24"/>
        </w:rPr>
        <w:t xml:space="preserve"> must use all the facts of each contract of engagement and information available about the Supplier/Worker or Intermediary to decide the employment status or, if the work is provided by an agency or company, whether IR35 applies. It is not enough to consider a label, description or job title </w:t>
      </w:r>
      <w:proofErr w:type="gramStart"/>
      <w:r w:rsidRPr="00894D5D">
        <w:rPr>
          <w:rFonts w:ascii="Arial" w:hAnsi="Arial" w:cs="Arial"/>
          <w:sz w:val="24"/>
          <w:szCs w:val="24"/>
        </w:rPr>
        <w:t>i.e.</w:t>
      </w:r>
      <w:proofErr w:type="gramEnd"/>
      <w:r w:rsidRPr="00894D5D">
        <w:rPr>
          <w:rFonts w:ascii="Arial" w:hAnsi="Arial" w:cs="Arial"/>
          <w:sz w:val="24"/>
          <w:szCs w:val="24"/>
        </w:rPr>
        <w:t xml:space="preserve"> ‘consultant’ to confirm there is no obligation to pay tax or national insurance.</w:t>
      </w:r>
    </w:p>
    <w:p w14:paraId="0A030525" w14:textId="3BAC63D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There are various employment types (other than own employees) who may need to pay tax and national insurance, at source, deducted by the </w:t>
      </w:r>
      <w:proofErr w:type="gramStart"/>
      <w:r w:rsidR="00AC036D">
        <w:rPr>
          <w:rFonts w:ascii="Arial" w:hAnsi="Arial" w:cs="Arial"/>
          <w:sz w:val="24"/>
          <w:szCs w:val="24"/>
        </w:rPr>
        <w:t>School</w:t>
      </w:r>
      <w:proofErr w:type="gramEnd"/>
      <w:r w:rsidR="00AC036D">
        <w:rPr>
          <w:rFonts w:ascii="Arial" w:hAnsi="Arial" w:cs="Arial"/>
          <w:sz w:val="24"/>
          <w:szCs w:val="24"/>
        </w:rPr>
        <w:t xml:space="preserve"> </w:t>
      </w:r>
      <w:r w:rsidRPr="00894D5D">
        <w:rPr>
          <w:rFonts w:ascii="Arial" w:hAnsi="Arial" w:cs="Arial"/>
          <w:sz w:val="24"/>
          <w:szCs w:val="24"/>
        </w:rPr>
        <w:t xml:space="preserve">for the work they complete for the </w:t>
      </w:r>
      <w:r w:rsidR="00AC036D">
        <w:rPr>
          <w:rFonts w:ascii="Arial" w:hAnsi="Arial" w:cs="Arial"/>
          <w:sz w:val="24"/>
          <w:szCs w:val="24"/>
        </w:rPr>
        <w:t>School</w:t>
      </w:r>
      <w:r w:rsidRPr="00894D5D">
        <w:rPr>
          <w:rFonts w:ascii="Arial" w:hAnsi="Arial" w:cs="Arial"/>
          <w:sz w:val="24"/>
          <w:szCs w:val="24"/>
        </w:rPr>
        <w:t xml:space="preserve"> for example:</w:t>
      </w:r>
    </w:p>
    <w:p w14:paraId="30E90A4C"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‘Self-Employed’ Workers</w:t>
      </w:r>
    </w:p>
    <w:p w14:paraId="773CE5BD" w14:textId="4E43013E"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A person is self-employed if they run their business for themselves and take responsibility for its success or failure. It is the </w:t>
      </w:r>
      <w:proofErr w:type="gramStart"/>
      <w:r w:rsidR="00BB5108">
        <w:rPr>
          <w:rFonts w:ascii="Arial" w:hAnsi="Arial" w:cs="Arial"/>
          <w:sz w:val="24"/>
          <w:szCs w:val="24"/>
        </w:rPr>
        <w:t>Schools</w:t>
      </w:r>
      <w:proofErr w:type="gramEnd"/>
      <w:r w:rsidRPr="00894D5D">
        <w:rPr>
          <w:rFonts w:ascii="Arial" w:hAnsi="Arial" w:cs="Arial"/>
          <w:sz w:val="24"/>
          <w:szCs w:val="24"/>
        </w:rPr>
        <w:t xml:space="preserve"> responsibility to decide whether </w:t>
      </w:r>
      <w:r w:rsidRPr="00894D5D">
        <w:rPr>
          <w:rFonts w:ascii="Arial" w:hAnsi="Arial" w:cs="Arial"/>
          <w:sz w:val="24"/>
          <w:szCs w:val="24"/>
        </w:rPr>
        <w:lastRenderedPageBreak/>
        <w:t>a person is self-employed, irrespective of what the person may say. Someone is more likely than not to be self-employed if most of the following apply:</w:t>
      </w:r>
    </w:p>
    <w:p w14:paraId="76468595" w14:textId="77777777" w:rsidR="00894D5D" w:rsidRPr="00894D5D" w:rsidRDefault="00894D5D">
      <w:pPr>
        <w:numPr>
          <w:ilvl w:val="0"/>
          <w:numId w:val="4"/>
        </w:numPr>
        <w:spacing w:line="240" w:lineRule="auto"/>
        <w:contextualSpacing/>
        <w:jc w:val="both"/>
        <w:rPr>
          <w:rFonts w:ascii="Arial" w:hAnsi="Arial" w:cs="Arial"/>
          <w:sz w:val="24"/>
          <w:szCs w:val="24"/>
        </w:rPr>
      </w:pPr>
      <w:r w:rsidRPr="00894D5D">
        <w:rPr>
          <w:rFonts w:ascii="Arial" w:hAnsi="Arial" w:cs="Arial"/>
          <w:sz w:val="24"/>
          <w:szCs w:val="24"/>
        </w:rPr>
        <w:t>They’re in business for themselves, are responsible for the success or failure of their business and can make a loss or a profit.</w:t>
      </w:r>
    </w:p>
    <w:p w14:paraId="0A7FA423"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 xml:space="preserve">They can decide what work they do and when, </w:t>
      </w:r>
      <w:proofErr w:type="gramStart"/>
      <w:r w:rsidRPr="00894D5D">
        <w:rPr>
          <w:rFonts w:ascii="Arial" w:hAnsi="Arial" w:cs="Arial"/>
          <w:sz w:val="24"/>
          <w:szCs w:val="24"/>
        </w:rPr>
        <w:t>where</w:t>
      </w:r>
      <w:proofErr w:type="gramEnd"/>
      <w:r w:rsidRPr="00894D5D">
        <w:rPr>
          <w:rFonts w:ascii="Arial" w:hAnsi="Arial" w:cs="Arial"/>
          <w:sz w:val="24"/>
          <w:szCs w:val="24"/>
        </w:rPr>
        <w:t xml:space="preserve"> or how to do it.</w:t>
      </w:r>
    </w:p>
    <w:p w14:paraId="5DC881B2"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They can hire someone else to do the work.</w:t>
      </w:r>
    </w:p>
    <w:p w14:paraId="70245F3B"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They’re responsible for fixing any unsatisfactory work in their own time.</w:t>
      </w:r>
    </w:p>
    <w:p w14:paraId="3E6644E8"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They receive a fixed price for their work – it doesn’t depend on how long the job takes to finish.</w:t>
      </w:r>
    </w:p>
    <w:p w14:paraId="746E5677"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They use their own money to buy business assets, covering running costs, and provide tools and equipment for their work.</w:t>
      </w:r>
    </w:p>
    <w:p w14:paraId="47F7F96F"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They can work for more than one client at any one time.</w:t>
      </w:r>
    </w:p>
    <w:p w14:paraId="0F28E7E0"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They’re not under direct supervision when working.</w:t>
      </w:r>
    </w:p>
    <w:p w14:paraId="2F5439F8"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They’re responsible for paying their own National Insurance and tax.</w:t>
      </w:r>
    </w:p>
    <w:p w14:paraId="4D409E68"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Someone is not necessarily self-employed if:</w:t>
      </w:r>
    </w:p>
    <w:p w14:paraId="4309E847"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They bid or give quotes to get work.</w:t>
      </w:r>
    </w:p>
    <w:p w14:paraId="6E20C63B"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They submit invoices for the work they’ve done.</w:t>
      </w:r>
    </w:p>
    <w:p w14:paraId="7A61A87C"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Operate under a contract or agreement that uses terms like ‘self-employed’, ‘consultant’ or an ‘independent contractor’.</w:t>
      </w:r>
    </w:p>
    <w:p w14:paraId="0F89A259"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A self-employed person is not paid through PAYE (</w:t>
      </w:r>
      <w:proofErr w:type="gramStart"/>
      <w:r w:rsidRPr="00894D5D">
        <w:rPr>
          <w:rFonts w:ascii="Arial" w:hAnsi="Arial" w:cs="Arial"/>
          <w:sz w:val="24"/>
          <w:szCs w:val="24"/>
        </w:rPr>
        <w:t>i.e.</w:t>
      </w:r>
      <w:proofErr w:type="gramEnd"/>
      <w:r w:rsidRPr="00894D5D">
        <w:rPr>
          <w:rFonts w:ascii="Arial" w:hAnsi="Arial" w:cs="Arial"/>
          <w:sz w:val="24"/>
          <w:szCs w:val="24"/>
        </w:rPr>
        <w:t xml:space="preserve"> through payroll), so doesn’t pay tax and national insurance contributions like an employee. They will make their contributions through their HMRC annual self-assessment.</w:t>
      </w:r>
    </w:p>
    <w:p w14:paraId="2E25E934"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‘Partnership’</w:t>
      </w:r>
    </w:p>
    <w:p w14:paraId="7F70448E" w14:textId="5DC424A0"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This is</w:t>
      </w:r>
      <w:r w:rsidR="00FE76DA">
        <w:rPr>
          <w:rFonts w:ascii="Arial" w:hAnsi="Arial" w:cs="Arial"/>
          <w:sz w:val="24"/>
          <w:szCs w:val="24"/>
        </w:rPr>
        <w:t xml:space="preserve"> a</w:t>
      </w:r>
      <w:r w:rsidRPr="00894D5D">
        <w:rPr>
          <w:rFonts w:ascii="Arial" w:hAnsi="Arial" w:cs="Arial"/>
          <w:sz w:val="24"/>
          <w:szCs w:val="24"/>
        </w:rPr>
        <w:t xml:space="preserve"> business model used to describe a relationship which exists between two or more people who personally share responsibility for the business, including any losses made.  Partners share the business’s profits, and each partner pays tax on their share.  </w:t>
      </w:r>
    </w:p>
    <w:p w14:paraId="11030588"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‘An Individual Working for an Agency’</w:t>
      </w:r>
    </w:p>
    <w:p w14:paraId="3BF7F551" w14:textId="7EA36C82" w:rsidR="00894D5D" w:rsidRPr="00894D5D" w:rsidRDefault="008245F4" w:rsidP="00894D5D">
      <w:pPr>
        <w:spacing w:line="240" w:lineRule="auto"/>
        <w:jc w:val="both"/>
        <w:rPr>
          <w:rFonts w:ascii="Arial" w:hAnsi="Arial" w:cs="Arial"/>
          <w:sz w:val="24"/>
          <w:szCs w:val="24"/>
        </w:rPr>
      </w:pPr>
      <w:r>
        <w:rPr>
          <w:rFonts w:ascii="Arial" w:hAnsi="Arial" w:cs="Arial"/>
          <w:sz w:val="24"/>
          <w:szCs w:val="24"/>
        </w:rPr>
        <w:t>Schools may engage wo</w:t>
      </w:r>
      <w:r w:rsidR="00894D5D" w:rsidRPr="00894D5D">
        <w:rPr>
          <w:rFonts w:ascii="Arial" w:hAnsi="Arial" w:cs="Arial"/>
          <w:sz w:val="24"/>
          <w:szCs w:val="24"/>
        </w:rPr>
        <w:t xml:space="preserve">rkers using recruitment/employment or other agencies. In most cases, the worker will be an employee of the agency and the agency will be responsible for paying the worker through their PAYE (deducting tax and national insurance contributions at source). The </w:t>
      </w:r>
      <w:proofErr w:type="gramStart"/>
      <w:r>
        <w:rPr>
          <w:rFonts w:ascii="Arial" w:hAnsi="Arial" w:cs="Arial"/>
          <w:sz w:val="24"/>
          <w:szCs w:val="24"/>
        </w:rPr>
        <w:t>School</w:t>
      </w:r>
      <w:proofErr w:type="gramEnd"/>
      <w:r w:rsidR="00894D5D" w:rsidRPr="00894D5D">
        <w:rPr>
          <w:rFonts w:ascii="Arial" w:hAnsi="Arial" w:cs="Arial"/>
          <w:sz w:val="24"/>
          <w:szCs w:val="24"/>
        </w:rPr>
        <w:t xml:space="preserve"> will ‘reimburse’ the agency for the workers costs through an invoice submitted by the agency.</w:t>
      </w:r>
    </w:p>
    <w:p w14:paraId="328B0622" w14:textId="382C3E3D"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However, some workers may work for an agency through their ‘own company’. For example, the </w:t>
      </w:r>
      <w:proofErr w:type="gramStart"/>
      <w:r w:rsidR="00A14459">
        <w:rPr>
          <w:rFonts w:ascii="Arial" w:hAnsi="Arial" w:cs="Arial"/>
          <w:sz w:val="24"/>
          <w:szCs w:val="24"/>
        </w:rPr>
        <w:t>School</w:t>
      </w:r>
      <w:proofErr w:type="gramEnd"/>
      <w:r w:rsidR="00A14459">
        <w:rPr>
          <w:rFonts w:ascii="Arial" w:hAnsi="Arial" w:cs="Arial"/>
          <w:sz w:val="24"/>
          <w:szCs w:val="24"/>
        </w:rPr>
        <w:t xml:space="preserve"> </w:t>
      </w:r>
      <w:r w:rsidRPr="00894D5D">
        <w:rPr>
          <w:rFonts w:ascii="Arial" w:hAnsi="Arial" w:cs="Arial"/>
          <w:sz w:val="24"/>
          <w:szCs w:val="24"/>
        </w:rPr>
        <w:t xml:space="preserve">may engage a ‘consultant’ via </w:t>
      </w:r>
      <w:r w:rsidR="00A14459">
        <w:rPr>
          <w:rFonts w:ascii="Arial" w:hAnsi="Arial" w:cs="Arial"/>
          <w:sz w:val="24"/>
          <w:szCs w:val="24"/>
        </w:rPr>
        <w:t>an</w:t>
      </w:r>
      <w:r w:rsidRPr="00894D5D">
        <w:rPr>
          <w:rFonts w:ascii="Arial" w:hAnsi="Arial" w:cs="Arial"/>
          <w:sz w:val="24"/>
          <w:szCs w:val="24"/>
        </w:rPr>
        <w:t xml:space="preserve"> agency, but the consultant invoices the agency rather than being paid through their payroll, so avoiding tax and national insurance liability. </w:t>
      </w:r>
    </w:p>
    <w:p w14:paraId="1A771ACC" w14:textId="1F1CB5DA"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The agency recharges the </w:t>
      </w:r>
      <w:proofErr w:type="gramStart"/>
      <w:r w:rsidR="00A14459">
        <w:rPr>
          <w:rFonts w:ascii="Arial" w:hAnsi="Arial" w:cs="Arial"/>
          <w:sz w:val="24"/>
          <w:szCs w:val="24"/>
        </w:rPr>
        <w:t>School</w:t>
      </w:r>
      <w:proofErr w:type="gramEnd"/>
      <w:r w:rsidRPr="00894D5D">
        <w:rPr>
          <w:rFonts w:ascii="Arial" w:hAnsi="Arial" w:cs="Arial"/>
          <w:sz w:val="24"/>
          <w:szCs w:val="24"/>
        </w:rPr>
        <w:t xml:space="preserve"> the cost of the invoice (plus fees). Under the HMRC IR35 rules, this is not compliant with HMRC regulations. The agency must notify the </w:t>
      </w:r>
      <w:proofErr w:type="gramStart"/>
      <w:r w:rsidR="000902F5">
        <w:rPr>
          <w:rFonts w:ascii="Arial" w:hAnsi="Arial" w:cs="Arial"/>
          <w:sz w:val="24"/>
          <w:szCs w:val="24"/>
        </w:rPr>
        <w:t>School</w:t>
      </w:r>
      <w:proofErr w:type="gramEnd"/>
      <w:r w:rsidRPr="00894D5D">
        <w:rPr>
          <w:rFonts w:ascii="Arial" w:hAnsi="Arial" w:cs="Arial"/>
          <w:sz w:val="24"/>
          <w:szCs w:val="24"/>
        </w:rPr>
        <w:t xml:space="preserve"> that the worker is not their employee and will be paid through the worker’s own company. The</w:t>
      </w:r>
      <w:r w:rsidR="000902F5">
        <w:rPr>
          <w:rFonts w:ascii="Arial" w:hAnsi="Arial" w:cs="Arial"/>
          <w:sz w:val="24"/>
          <w:szCs w:val="24"/>
        </w:rPr>
        <w:t xml:space="preserve"> </w:t>
      </w:r>
      <w:proofErr w:type="gramStart"/>
      <w:r w:rsidR="000902F5">
        <w:rPr>
          <w:rFonts w:ascii="Arial" w:hAnsi="Arial" w:cs="Arial"/>
          <w:sz w:val="24"/>
          <w:szCs w:val="24"/>
        </w:rPr>
        <w:t>School</w:t>
      </w:r>
      <w:proofErr w:type="gramEnd"/>
      <w:r w:rsidRPr="00894D5D">
        <w:rPr>
          <w:rFonts w:ascii="Arial" w:hAnsi="Arial" w:cs="Arial"/>
          <w:sz w:val="24"/>
          <w:szCs w:val="24"/>
        </w:rPr>
        <w:t xml:space="preserve"> will, in these cases, be required to determine the employment status of the worker and whether IR35 rules apply via completion of the process set out below. If they do, then the agency must deduct tax and national insurance.</w:t>
      </w:r>
    </w:p>
    <w:p w14:paraId="664BD2C8"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‘An Individual Working through an Intermediary’</w:t>
      </w:r>
    </w:p>
    <w:p w14:paraId="05E23839" w14:textId="7FBA22E9"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Often the </w:t>
      </w:r>
      <w:r w:rsidR="00D77274">
        <w:rPr>
          <w:rFonts w:ascii="Arial" w:hAnsi="Arial" w:cs="Arial"/>
          <w:sz w:val="24"/>
          <w:szCs w:val="24"/>
        </w:rPr>
        <w:t>School</w:t>
      </w:r>
      <w:r w:rsidRPr="00894D5D">
        <w:rPr>
          <w:rFonts w:ascii="Arial" w:hAnsi="Arial" w:cs="Arial"/>
          <w:sz w:val="24"/>
          <w:szCs w:val="24"/>
        </w:rPr>
        <w:t xml:space="preserve"> engages workers through an intermediary </w:t>
      </w:r>
      <w:proofErr w:type="gramStart"/>
      <w:r w:rsidRPr="00894D5D">
        <w:rPr>
          <w:rFonts w:ascii="Arial" w:hAnsi="Arial" w:cs="Arial"/>
          <w:sz w:val="24"/>
          <w:szCs w:val="24"/>
        </w:rPr>
        <w:t>i.e.</w:t>
      </w:r>
      <w:proofErr w:type="gramEnd"/>
      <w:r w:rsidRPr="00894D5D">
        <w:rPr>
          <w:rFonts w:ascii="Arial" w:hAnsi="Arial" w:cs="Arial"/>
          <w:sz w:val="24"/>
          <w:szCs w:val="24"/>
        </w:rPr>
        <w:t xml:space="preserve"> through a </w:t>
      </w:r>
      <w:r w:rsidRPr="00894D5D">
        <w:rPr>
          <w:rFonts w:ascii="Arial" w:hAnsi="Arial" w:cs="Arial"/>
          <w:b/>
          <w:bCs/>
          <w:sz w:val="24"/>
          <w:szCs w:val="24"/>
        </w:rPr>
        <w:t>limited company</w:t>
      </w:r>
      <w:r w:rsidRPr="00894D5D">
        <w:rPr>
          <w:rFonts w:ascii="Arial" w:hAnsi="Arial" w:cs="Arial"/>
          <w:sz w:val="24"/>
          <w:szCs w:val="24"/>
        </w:rPr>
        <w:t xml:space="preserve"> or </w:t>
      </w:r>
      <w:r w:rsidRPr="00894D5D">
        <w:rPr>
          <w:rFonts w:ascii="Arial" w:hAnsi="Arial" w:cs="Arial"/>
          <w:b/>
          <w:bCs/>
          <w:sz w:val="24"/>
          <w:szCs w:val="24"/>
        </w:rPr>
        <w:t>personal service company (PSC)</w:t>
      </w:r>
      <w:r w:rsidRPr="00894D5D">
        <w:rPr>
          <w:rFonts w:ascii="Arial" w:hAnsi="Arial" w:cs="Arial"/>
          <w:sz w:val="24"/>
          <w:szCs w:val="24"/>
        </w:rPr>
        <w:t xml:space="preserve"> (a company where there is a sole </w:t>
      </w:r>
      <w:r w:rsidRPr="00894D5D">
        <w:rPr>
          <w:rFonts w:ascii="Arial" w:hAnsi="Arial" w:cs="Arial"/>
          <w:sz w:val="24"/>
          <w:szCs w:val="24"/>
        </w:rPr>
        <w:lastRenderedPageBreak/>
        <w:t>director who owns most or all the shares). In other words, these are individuals who operate under the guise of a company as a way of limiting their liability for tax and national insurance, often referred to as a “one man band”.</w:t>
      </w:r>
    </w:p>
    <w:p w14:paraId="529395F5" w14:textId="0A4C2F8D"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HMRC IR35 regulations were introduced to close the loophole that prevented these individuals from avoiding tax and national insurance. IR35 regulations also include a specific requirement for public sector employers known as “off-payroll working within the public sector”. This puts all the responsibility on the </w:t>
      </w:r>
      <w:proofErr w:type="gramStart"/>
      <w:r w:rsidR="003944FE">
        <w:rPr>
          <w:rFonts w:ascii="Arial" w:hAnsi="Arial" w:cs="Arial"/>
          <w:sz w:val="24"/>
          <w:szCs w:val="24"/>
        </w:rPr>
        <w:t>School</w:t>
      </w:r>
      <w:proofErr w:type="gramEnd"/>
      <w:r w:rsidR="003944FE">
        <w:rPr>
          <w:rFonts w:ascii="Arial" w:hAnsi="Arial" w:cs="Arial"/>
          <w:sz w:val="24"/>
          <w:szCs w:val="24"/>
        </w:rPr>
        <w:t xml:space="preserve"> </w:t>
      </w:r>
      <w:r w:rsidRPr="00894D5D">
        <w:rPr>
          <w:rFonts w:ascii="Arial" w:hAnsi="Arial" w:cs="Arial"/>
          <w:sz w:val="24"/>
          <w:szCs w:val="24"/>
        </w:rPr>
        <w:t>to determine if an individual is working through an intermediary, whether IR35 applies and then deduct tax and national insurance from any payment to the individual. Although these individuals will submit an invoice, they would be paid through payroll and be subject to tax and national insurance.</w:t>
      </w:r>
    </w:p>
    <w:p w14:paraId="4ED3ED1B" w14:textId="2DBA656A"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Individuals working through an intermediary may be working in a contractual chain </w:t>
      </w:r>
      <w:proofErr w:type="gramStart"/>
      <w:r w:rsidRPr="00894D5D">
        <w:rPr>
          <w:rFonts w:ascii="Arial" w:hAnsi="Arial" w:cs="Arial"/>
          <w:sz w:val="24"/>
          <w:szCs w:val="24"/>
        </w:rPr>
        <w:t>i.e.</w:t>
      </w:r>
      <w:proofErr w:type="gramEnd"/>
      <w:r w:rsidRPr="00894D5D">
        <w:rPr>
          <w:rFonts w:ascii="Arial" w:hAnsi="Arial" w:cs="Arial"/>
          <w:sz w:val="24"/>
          <w:szCs w:val="24"/>
        </w:rPr>
        <w:t xml:space="preserve"> the individual may be working through their limited or personal service company for an employment agency who, in turn, sends the worker to the </w:t>
      </w:r>
      <w:r w:rsidR="003944FE">
        <w:rPr>
          <w:rFonts w:ascii="Arial" w:hAnsi="Arial" w:cs="Arial"/>
          <w:sz w:val="24"/>
          <w:szCs w:val="24"/>
        </w:rPr>
        <w:t>School</w:t>
      </w:r>
      <w:r w:rsidRPr="00894D5D">
        <w:rPr>
          <w:rFonts w:ascii="Arial" w:hAnsi="Arial" w:cs="Arial"/>
          <w:sz w:val="24"/>
          <w:szCs w:val="24"/>
        </w:rPr>
        <w:t xml:space="preserve"> for work. It is always the end client (the </w:t>
      </w:r>
      <w:proofErr w:type="gramStart"/>
      <w:r w:rsidR="003944FE">
        <w:rPr>
          <w:rFonts w:ascii="Arial" w:hAnsi="Arial" w:cs="Arial"/>
          <w:sz w:val="24"/>
          <w:szCs w:val="24"/>
        </w:rPr>
        <w:t>School</w:t>
      </w:r>
      <w:proofErr w:type="gramEnd"/>
      <w:r w:rsidRPr="00894D5D">
        <w:rPr>
          <w:rFonts w:ascii="Arial" w:hAnsi="Arial" w:cs="Arial"/>
          <w:sz w:val="24"/>
          <w:szCs w:val="24"/>
        </w:rPr>
        <w:t>) that has the responsibility for determining liability for tax.</w:t>
      </w:r>
    </w:p>
    <w:p w14:paraId="333BF1EA"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Responsibilities of the Engaging Manager</w:t>
      </w:r>
    </w:p>
    <w:p w14:paraId="1DBC64F8" w14:textId="6C5A2825"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Before any work commences the Engaging Manager must establish whether IR35 legislation applies to the Supplier/Worker/Intermediary they are planning to engage i.e., are they a personal services company, partnership, sole trader etc.  To do this the Engaging Manager must complete an </w:t>
      </w:r>
      <w:hyperlink r:id="rId13" w:history="1">
        <w:r w:rsidRPr="00894D5D">
          <w:rPr>
            <w:rFonts w:ascii="Arial" w:hAnsi="Arial" w:cs="Arial"/>
            <w:color w:val="0563C1" w:themeColor="hyperlink"/>
            <w:sz w:val="24"/>
            <w:szCs w:val="24"/>
            <w:u w:val="single"/>
          </w:rPr>
          <w:t>HMRC Check Employment Status for Tax</w:t>
        </w:r>
      </w:hyperlink>
      <w:r w:rsidRPr="00894D5D">
        <w:rPr>
          <w:rFonts w:ascii="Arial" w:hAnsi="Arial" w:cs="Arial"/>
          <w:sz w:val="24"/>
          <w:szCs w:val="24"/>
        </w:rPr>
        <w:t xml:space="preserve"> (CEST).</w:t>
      </w:r>
    </w:p>
    <w:p w14:paraId="5F7A3218"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The Engaging Manager is responsible for:</w:t>
      </w:r>
    </w:p>
    <w:p w14:paraId="6DE09ECE" w14:textId="77777777" w:rsidR="00894D5D" w:rsidRPr="00894D5D" w:rsidRDefault="00894D5D">
      <w:pPr>
        <w:numPr>
          <w:ilvl w:val="0"/>
          <w:numId w:val="10"/>
        </w:numPr>
        <w:spacing w:line="240" w:lineRule="auto"/>
        <w:contextualSpacing/>
        <w:jc w:val="both"/>
        <w:rPr>
          <w:rFonts w:ascii="Arial" w:hAnsi="Arial" w:cs="Arial"/>
          <w:sz w:val="24"/>
          <w:szCs w:val="24"/>
        </w:rPr>
      </w:pPr>
      <w:r w:rsidRPr="00894D5D">
        <w:rPr>
          <w:rFonts w:ascii="Arial" w:hAnsi="Arial" w:cs="Arial"/>
          <w:sz w:val="24"/>
          <w:szCs w:val="24"/>
        </w:rPr>
        <w:t>Ensuring that IR35 regulations are applied prior to the contract.</w:t>
      </w:r>
    </w:p>
    <w:p w14:paraId="5D3927BD" w14:textId="77777777" w:rsidR="00894D5D" w:rsidRPr="00894D5D" w:rsidRDefault="00894D5D">
      <w:pPr>
        <w:numPr>
          <w:ilvl w:val="0"/>
          <w:numId w:val="10"/>
        </w:numPr>
        <w:spacing w:line="240" w:lineRule="auto"/>
        <w:contextualSpacing/>
        <w:jc w:val="both"/>
        <w:rPr>
          <w:rFonts w:ascii="Arial" w:hAnsi="Arial" w:cs="Arial"/>
          <w:sz w:val="24"/>
          <w:szCs w:val="24"/>
        </w:rPr>
      </w:pPr>
      <w:r w:rsidRPr="00894D5D">
        <w:rPr>
          <w:rFonts w:ascii="Arial" w:hAnsi="Arial" w:cs="Arial"/>
          <w:sz w:val="24"/>
          <w:szCs w:val="24"/>
        </w:rPr>
        <w:t>Completing the CEST on a contract-by-contract basis, not just as a one-off exercise.</w:t>
      </w:r>
    </w:p>
    <w:p w14:paraId="74B674DE" w14:textId="77777777" w:rsidR="00894D5D" w:rsidRPr="00894D5D" w:rsidRDefault="00894D5D">
      <w:pPr>
        <w:numPr>
          <w:ilvl w:val="0"/>
          <w:numId w:val="10"/>
        </w:numPr>
        <w:spacing w:line="240" w:lineRule="auto"/>
        <w:contextualSpacing/>
        <w:jc w:val="both"/>
        <w:rPr>
          <w:rFonts w:ascii="Arial" w:hAnsi="Arial" w:cs="Arial"/>
          <w:sz w:val="24"/>
          <w:szCs w:val="24"/>
        </w:rPr>
      </w:pPr>
      <w:r w:rsidRPr="00894D5D">
        <w:rPr>
          <w:rFonts w:ascii="Arial" w:hAnsi="Arial" w:cs="Arial"/>
          <w:sz w:val="24"/>
          <w:szCs w:val="24"/>
        </w:rPr>
        <w:t>Retaining all documents relating to the CEST, these are legally binding documents and may be required in the future for audit purposes.</w:t>
      </w:r>
    </w:p>
    <w:p w14:paraId="16AE687B"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When should an Engaging Manager check employment status?</w:t>
      </w:r>
    </w:p>
    <w:p w14:paraId="3BEAE5AA" w14:textId="0BDEBC5A"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It is important to do this </w:t>
      </w:r>
      <w:r w:rsidRPr="00894D5D">
        <w:rPr>
          <w:rFonts w:ascii="Arial" w:hAnsi="Arial" w:cs="Arial"/>
          <w:b/>
          <w:bCs/>
          <w:sz w:val="24"/>
          <w:szCs w:val="24"/>
        </w:rPr>
        <w:t xml:space="preserve">before </w:t>
      </w:r>
      <w:r w:rsidRPr="00894D5D">
        <w:rPr>
          <w:rFonts w:ascii="Arial" w:hAnsi="Arial" w:cs="Arial"/>
          <w:sz w:val="24"/>
          <w:szCs w:val="24"/>
        </w:rPr>
        <w:t xml:space="preserve">the Supplier/Worker or Intermediary is engaged. They need to understand and agree the contractual relationship, conditions of engagement and how the </w:t>
      </w:r>
      <w:proofErr w:type="gramStart"/>
      <w:r w:rsidR="00CE618D">
        <w:rPr>
          <w:rFonts w:ascii="Arial" w:hAnsi="Arial" w:cs="Arial"/>
          <w:sz w:val="24"/>
          <w:szCs w:val="24"/>
        </w:rPr>
        <w:t>School</w:t>
      </w:r>
      <w:proofErr w:type="gramEnd"/>
      <w:r w:rsidRPr="00894D5D">
        <w:rPr>
          <w:rFonts w:ascii="Arial" w:hAnsi="Arial" w:cs="Arial"/>
          <w:sz w:val="24"/>
          <w:szCs w:val="24"/>
        </w:rPr>
        <w:t xml:space="preserve"> intends to pay them.</w:t>
      </w:r>
    </w:p>
    <w:p w14:paraId="3D798054"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Are current Suppliers/Workers or Intermediaries already being paid covered?</w:t>
      </w:r>
    </w:p>
    <w:p w14:paraId="793CDA9F"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Any Supplier/Worker or Intermediary, even if they’ve been paid through accounts payable in the past, will need to be </w:t>
      </w:r>
      <w:r w:rsidRPr="00894D5D">
        <w:rPr>
          <w:rFonts w:ascii="Arial" w:hAnsi="Arial" w:cs="Arial"/>
          <w:b/>
          <w:bCs/>
          <w:sz w:val="24"/>
          <w:szCs w:val="24"/>
        </w:rPr>
        <w:t xml:space="preserve">re-assessed </w:t>
      </w:r>
      <w:r w:rsidRPr="00894D5D">
        <w:rPr>
          <w:rFonts w:ascii="Arial" w:hAnsi="Arial" w:cs="Arial"/>
          <w:sz w:val="24"/>
          <w:szCs w:val="24"/>
        </w:rPr>
        <w:t>under HMRC regulations with a check of their employment status using the HMRC CEST online assessment.</w:t>
      </w:r>
    </w:p>
    <w:p w14:paraId="2E9C0A3C" w14:textId="77777777" w:rsidR="00894D5D" w:rsidRPr="00894D5D" w:rsidRDefault="00894D5D">
      <w:pPr>
        <w:numPr>
          <w:ilvl w:val="0"/>
          <w:numId w:val="11"/>
        </w:numPr>
        <w:spacing w:line="240" w:lineRule="auto"/>
        <w:contextualSpacing/>
        <w:jc w:val="both"/>
        <w:rPr>
          <w:rFonts w:ascii="Arial" w:hAnsi="Arial" w:cs="Arial"/>
          <w:b/>
          <w:bCs/>
          <w:sz w:val="24"/>
          <w:szCs w:val="24"/>
        </w:rPr>
      </w:pPr>
      <w:r w:rsidRPr="00894D5D">
        <w:rPr>
          <w:rFonts w:ascii="Arial" w:hAnsi="Arial" w:cs="Arial"/>
          <w:b/>
          <w:bCs/>
          <w:sz w:val="24"/>
          <w:szCs w:val="24"/>
        </w:rPr>
        <w:t>How does an Engaging Manger check employment status?</w:t>
      </w:r>
    </w:p>
    <w:p w14:paraId="33417F08"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Employment status must be checked by using the </w:t>
      </w:r>
      <w:hyperlink r:id="rId14" w:history="1">
        <w:r w:rsidRPr="00894D5D">
          <w:rPr>
            <w:rFonts w:ascii="Arial" w:hAnsi="Arial" w:cs="Arial"/>
            <w:color w:val="0563C1" w:themeColor="hyperlink"/>
            <w:sz w:val="24"/>
            <w:szCs w:val="24"/>
            <w:u w:val="single"/>
          </w:rPr>
          <w:t>Check Employment Status for Tax</w:t>
        </w:r>
      </w:hyperlink>
      <w:r w:rsidRPr="00894D5D">
        <w:rPr>
          <w:rFonts w:ascii="Arial" w:hAnsi="Arial" w:cs="Arial"/>
          <w:sz w:val="24"/>
          <w:szCs w:val="24"/>
        </w:rPr>
        <w:t xml:space="preserve"> online HMRC tool (CEST). This tool must be completed by the Engaging Manager, NOT the supplier themselves. </w:t>
      </w:r>
    </w:p>
    <w:p w14:paraId="72B32A93" w14:textId="41976B8E"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Engaging Managers will be required to answer a series of questions around the relationship between the Supplier/Worker or Intermediary and the </w:t>
      </w:r>
      <w:r w:rsidR="00EC1080">
        <w:rPr>
          <w:rFonts w:ascii="Arial" w:hAnsi="Arial" w:cs="Arial"/>
          <w:sz w:val="24"/>
          <w:szCs w:val="24"/>
        </w:rPr>
        <w:t>School</w:t>
      </w:r>
      <w:r w:rsidRPr="00894D5D">
        <w:rPr>
          <w:rFonts w:ascii="Arial" w:hAnsi="Arial" w:cs="Arial"/>
          <w:sz w:val="24"/>
          <w:szCs w:val="24"/>
        </w:rPr>
        <w:t>. These questions must be answered carefully and correctly. The tool will confirm whether an individual is an employee, self-employed or in scope for IR35 for tax purposes.</w:t>
      </w:r>
    </w:p>
    <w:p w14:paraId="5E752CFB"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lastRenderedPageBreak/>
        <w:t>The CEST is anonymous and won’t store any information you enter, or the result given. The result must be retained as a record. An Engaging Manager needs the following information to complete the CEST:</w:t>
      </w:r>
    </w:p>
    <w:p w14:paraId="504B8275" w14:textId="77777777" w:rsidR="00894D5D" w:rsidRPr="00894D5D" w:rsidRDefault="00894D5D">
      <w:pPr>
        <w:numPr>
          <w:ilvl w:val="0"/>
          <w:numId w:val="3"/>
        </w:numPr>
        <w:contextualSpacing/>
        <w:jc w:val="both"/>
        <w:rPr>
          <w:rFonts w:ascii="Arial" w:hAnsi="Arial" w:cs="Arial"/>
          <w:sz w:val="24"/>
          <w:szCs w:val="24"/>
        </w:rPr>
      </w:pPr>
      <w:r w:rsidRPr="00894D5D">
        <w:rPr>
          <w:rFonts w:ascii="Arial" w:hAnsi="Arial" w:cs="Arial"/>
          <w:sz w:val="24"/>
          <w:szCs w:val="24"/>
        </w:rPr>
        <w:t>details of the contract including actual working practices.</w:t>
      </w:r>
    </w:p>
    <w:p w14:paraId="7BD8A435"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the Supplier/Worker or Intermediary responsibilities.</w:t>
      </w:r>
    </w:p>
    <w:p w14:paraId="41208010"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who decides what work needs doing.</w:t>
      </w:r>
    </w:p>
    <w:p w14:paraId="16DDB491"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who decides when, where and how the work’s done.</w:t>
      </w:r>
    </w:p>
    <w:p w14:paraId="5264CE7B"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 xml:space="preserve">how the worker will be paid </w:t>
      </w:r>
      <w:proofErr w:type="gramStart"/>
      <w:r w:rsidRPr="00894D5D">
        <w:rPr>
          <w:rFonts w:ascii="Arial" w:hAnsi="Arial" w:cs="Arial"/>
          <w:sz w:val="24"/>
          <w:szCs w:val="24"/>
        </w:rPr>
        <w:t>i.e.</w:t>
      </w:r>
      <w:proofErr w:type="gramEnd"/>
      <w:r w:rsidRPr="00894D5D">
        <w:rPr>
          <w:rFonts w:ascii="Arial" w:hAnsi="Arial" w:cs="Arial"/>
          <w:sz w:val="24"/>
          <w:szCs w:val="24"/>
        </w:rPr>
        <w:t xml:space="preserve"> fixed amount or hourly rate.</w:t>
      </w:r>
    </w:p>
    <w:p w14:paraId="00521A2E" w14:textId="77777777" w:rsidR="00894D5D" w:rsidRPr="00894D5D" w:rsidRDefault="00894D5D">
      <w:pPr>
        <w:numPr>
          <w:ilvl w:val="0"/>
          <w:numId w:val="3"/>
        </w:numPr>
        <w:spacing w:line="240" w:lineRule="auto"/>
        <w:contextualSpacing/>
        <w:jc w:val="both"/>
        <w:rPr>
          <w:rFonts w:ascii="Arial" w:hAnsi="Arial" w:cs="Arial"/>
          <w:sz w:val="24"/>
          <w:szCs w:val="24"/>
        </w:rPr>
      </w:pPr>
      <w:r w:rsidRPr="00894D5D">
        <w:rPr>
          <w:rFonts w:ascii="Arial" w:hAnsi="Arial" w:cs="Arial"/>
          <w:sz w:val="24"/>
          <w:szCs w:val="24"/>
        </w:rPr>
        <w:t>if the engagement includes any corporate benefits or reimbursement for expenses.</w:t>
      </w:r>
    </w:p>
    <w:p w14:paraId="68C313DA" w14:textId="77777777" w:rsidR="00894D5D" w:rsidRPr="00894D5D" w:rsidRDefault="00894D5D" w:rsidP="00894D5D">
      <w:pPr>
        <w:spacing w:line="240" w:lineRule="auto"/>
        <w:jc w:val="both"/>
        <w:rPr>
          <w:rFonts w:ascii="Arial" w:hAnsi="Arial" w:cs="Arial"/>
          <w:b/>
          <w:bCs/>
          <w:sz w:val="24"/>
          <w:szCs w:val="24"/>
        </w:rPr>
      </w:pPr>
      <w:r w:rsidRPr="00894D5D">
        <w:rPr>
          <w:rFonts w:ascii="Arial" w:hAnsi="Arial" w:cs="Arial"/>
          <w:sz w:val="24"/>
          <w:szCs w:val="24"/>
        </w:rPr>
        <w:t xml:space="preserve">Engaging Managers must choose answers that best match the usual working practices of the engagement. A Supplier/Worker or Intermediary, whether claiming self-employment or working through an intermediary such as a limited company or PSC is responsible for providing the information needed to help determine whether employment status or off payroll working rules should apply. </w:t>
      </w:r>
      <w:r w:rsidRPr="00894D5D">
        <w:rPr>
          <w:rFonts w:ascii="Arial" w:hAnsi="Arial" w:cs="Arial"/>
          <w:b/>
          <w:bCs/>
          <w:sz w:val="24"/>
          <w:szCs w:val="24"/>
        </w:rPr>
        <w:t>It is the Engaging Managers responsibility to complete, record and retain the CEST.</w:t>
      </w:r>
    </w:p>
    <w:p w14:paraId="1EDD746E" w14:textId="1FDEEB9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Please see appendix </w:t>
      </w:r>
      <w:r w:rsidR="00953A3C">
        <w:rPr>
          <w:rFonts w:ascii="Arial" w:hAnsi="Arial" w:cs="Arial"/>
          <w:sz w:val="24"/>
          <w:szCs w:val="24"/>
        </w:rPr>
        <w:t>A</w:t>
      </w:r>
      <w:r w:rsidRPr="00894D5D">
        <w:rPr>
          <w:rFonts w:ascii="Arial" w:hAnsi="Arial" w:cs="Arial"/>
          <w:sz w:val="24"/>
          <w:szCs w:val="24"/>
        </w:rPr>
        <w:t xml:space="preserve"> for more information of the key HMRC terms Engaging Manager need to be aware of when completing the CEST.</w:t>
      </w:r>
    </w:p>
    <w:p w14:paraId="30C866D8"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The CEST will confirm once complete one of the </w:t>
      </w:r>
      <w:proofErr w:type="gramStart"/>
      <w:r w:rsidRPr="00894D5D">
        <w:rPr>
          <w:rFonts w:ascii="Arial" w:hAnsi="Arial" w:cs="Arial"/>
          <w:sz w:val="24"/>
          <w:szCs w:val="24"/>
        </w:rPr>
        <w:t>following;</w:t>
      </w:r>
      <w:proofErr w:type="gramEnd"/>
    </w:p>
    <w:p w14:paraId="131E3FDE" w14:textId="4E3F99C2" w:rsidR="00894D5D" w:rsidRPr="00894D5D" w:rsidRDefault="00894D5D">
      <w:pPr>
        <w:numPr>
          <w:ilvl w:val="0"/>
          <w:numId w:val="7"/>
        </w:numPr>
        <w:spacing w:line="240" w:lineRule="auto"/>
        <w:contextualSpacing/>
        <w:jc w:val="both"/>
        <w:rPr>
          <w:rFonts w:ascii="Arial" w:hAnsi="Arial" w:cs="Arial"/>
          <w:sz w:val="24"/>
          <w:szCs w:val="24"/>
        </w:rPr>
      </w:pPr>
      <w:r w:rsidRPr="00894D5D">
        <w:rPr>
          <w:rFonts w:ascii="Arial" w:hAnsi="Arial" w:cs="Arial"/>
          <w:sz w:val="24"/>
          <w:szCs w:val="24"/>
        </w:rPr>
        <w:t xml:space="preserve">This engagement should be classed as </w:t>
      </w:r>
      <w:r w:rsidRPr="00894D5D">
        <w:rPr>
          <w:rFonts w:ascii="Arial" w:hAnsi="Arial" w:cs="Arial"/>
          <w:b/>
          <w:bCs/>
          <w:sz w:val="24"/>
          <w:szCs w:val="24"/>
        </w:rPr>
        <w:t>employed for tax purposes</w:t>
      </w:r>
      <w:r w:rsidRPr="00894D5D">
        <w:rPr>
          <w:rFonts w:ascii="Arial" w:hAnsi="Arial" w:cs="Arial"/>
          <w:sz w:val="24"/>
          <w:szCs w:val="24"/>
        </w:rPr>
        <w:t xml:space="preserve"> – this means the </w:t>
      </w:r>
      <w:proofErr w:type="gramStart"/>
      <w:r w:rsidR="00992ED9">
        <w:rPr>
          <w:rFonts w:ascii="Arial" w:hAnsi="Arial" w:cs="Arial"/>
          <w:sz w:val="24"/>
          <w:szCs w:val="24"/>
        </w:rPr>
        <w:t>School</w:t>
      </w:r>
      <w:proofErr w:type="gramEnd"/>
      <w:r w:rsidRPr="00894D5D">
        <w:rPr>
          <w:rFonts w:ascii="Arial" w:hAnsi="Arial" w:cs="Arial"/>
          <w:sz w:val="24"/>
          <w:szCs w:val="24"/>
        </w:rPr>
        <w:t xml:space="preserve"> will need to </w:t>
      </w:r>
      <w:r w:rsidRPr="00894D5D">
        <w:rPr>
          <w:rFonts w:ascii="Arial" w:hAnsi="Arial" w:cs="Arial"/>
          <w:b/>
          <w:bCs/>
          <w:sz w:val="24"/>
          <w:szCs w:val="24"/>
        </w:rPr>
        <w:t>deduct tax and national insurance from the payment</w:t>
      </w:r>
      <w:r w:rsidRPr="00894D5D">
        <w:rPr>
          <w:rFonts w:ascii="Arial" w:hAnsi="Arial" w:cs="Arial"/>
          <w:sz w:val="24"/>
          <w:szCs w:val="24"/>
        </w:rPr>
        <w:t>. The individual will need to be set up on payroll. It may be necessary to consider whether the individual should be given a contract of employment.</w:t>
      </w:r>
    </w:p>
    <w:p w14:paraId="0A84E17F" w14:textId="2DD5E9B8" w:rsidR="00894D5D" w:rsidRPr="00894D5D" w:rsidRDefault="00894D5D">
      <w:pPr>
        <w:numPr>
          <w:ilvl w:val="0"/>
          <w:numId w:val="7"/>
        </w:numPr>
        <w:spacing w:line="240" w:lineRule="auto"/>
        <w:contextualSpacing/>
        <w:jc w:val="both"/>
        <w:rPr>
          <w:rFonts w:ascii="Arial" w:hAnsi="Arial" w:cs="Arial"/>
          <w:sz w:val="24"/>
          <w:szCs w:val="24"/>
        </w:rPr>
      </w:pPr>
      <w:r w:rsidRPr="00894D5D">
        <w:rPr>
          <w:rFonts w:ascii="Arial" w:hAnsi="Arial" w:cs="Arial"/>
          <w:sz w:val="24"/>
          <w:szCs w:val="24"/>
        </w:rPr>
        <w:t xml:space="preserve">This engagement should be classed as </w:t>
      </w:r>
      <w:r w:rsidRPr="00894D5D">
        <w:rPr>
          <w:rFonts w:ascii="Arial" w:hAnsi="Arial" w:cs="Arial"/>
          <w:b/>
          <w:bCs/>
          <w:sz w:val="24"/>
          <w:szCs w:val="24"/>
        </w:rPr>
        <w:t>self-employed for tax purposes</w:t>
      </w:r>
      <w:r w:rsidRPr="00894D5D">
        <w:rPr>
          <w:rFonts w:ascii="Arial" w:hAnsi="Arial" w:cs="Arial"/>
          <w:sz w:val="24"/>
          <w:szCs w:val="24"/>
        </w:rPr>
        <w:t xml:space="preserve"> - this means the </w:t>
      </w:r>
      <w:proofErr w:type="gramStart"/>
      <w:r w:rsidR="00992ED9">
        <w:rPr>
          <w:rFonts w:ascii="Arial" w:hAnsi="Arial" w:cs="Arial"/>
          <w:sz w:val="24"/>
          <w:szCs w:val="24"/>
        </w:rPr>
        <w:t>School</w:t>
      </w:r>
      <w:proofErr w:type="gramEnd"/>
      <w:r w:rsidRPr="00894D5D">
        <w:rPr>
          <w:rFonts w:ascii="Arial" w:hAnsi="Arial" w:cs="Arial"/>
          <w:sz w:val="24"/>
          <w:szCs w:val="24"/>
        </w:rPr>
        <w:t xml:space="preserve"> will </w:t>
      </w:r>
      <w:r w:rsidRPr="00894D5D">
        <w:rPr>
          <w:rFonts w:ascii="Arial" w:hAnsi="Arial" w:cs="Arial"/>
          <w:b/>
          <w:bCs/>
          <w:sz w:val="24"/>
          <w:szCs w:val="24"/>
        </w:rPr>
        <w:t>pay the worker the gross amount</w:t>
      </w:r>
      <w:r w:rsidRPr="00894D5D">
        <w:rPr>
          <w:rFonts w:ascii="Arial" w:hAnsi="Arial" w:cs="Arial"/>
          <w:sz w:val="24"/>
          <w:szCs w:val="24"/>
        </w:rPr>
        <w:t xml:space="preserve">, through accounts payable, </w:t>
      </w:r>
      <w:r w:rsidRPr="00894D5D">
        <w:rPr>
          <w:rFonts w:ascii="Arial" w:hAnsi="Arial" w:cs="Arial"/>
          <w:b/>
          <w:bCs/>
          <w:sz w:val="24"/>
          <w:szCs w:val="24"/>
        </w:rPr>
        <w:t>without deducting tax or national insurance.</w:t>
      </w:r>
    </w:p>
    <w:p w14:paraId="26CB814E" w14:textId="6DA7F977" w:rsidR="00894D5D" w:rsidRPr="00894D5D" w:rsidRDefault="00894D5D">
      <w:pPr>
        <w:numPr>
          <w:ilvl w:val="0"/>
          <w:numId w:val="7"/>
        </w:numPr>
        <w:spacing w:line="240" w:lineRule="auto"/>
        <w:contextualSpacing/>
        <w:jc w:val="both"/>
        <w:rPr>
          <w:rFonts w:ascii="Arial" w:hAnsi="Arial" w:cs="Arial"/>
          <w:sz w:val="24"/>
          <w:szCs w:val="24"/>
        </w:rPr>
      </w:pPr>
      <w:r w:rsidRPr="00894D5D">
        <w:rPr>
          <w:rFonts w:ascii="Arial" w:hAnsi="Arial" w:cs="Arial"/>
          <w:sz w:val="24"/>
          <w:szCs w:val="24"/>
        </w:rPr>
        <w:t xml:space="preserve">The </w:t>
      </w:r>
      <w:r w:rsidRPr="00894D5D">
        <w:rPr>
          <w:rFonts w:ascii="Arial" w:hAnsi="Arial" w:cs="Arial"/>
          <w:b/>
          <w:bCs/>
          <w:sz w:val="24"/>
          <w:szCs w:val="24"/>
        </w:rPr>
        <w:t>intermediaries’ legislation applies</w:t>
      </w:r>
      <w:r w:rsidRPr="00894D5D">
        <w:rPr>
          <w:rFonts w:ascii="Arial" w:hAnsi="Arial" w:cs="Arial"/>
          <w:sz w:val="24"/>
          <w:szCs w:val="24"/>
        </w:rPr>
        <w:t xml:space="preserve"> to this engagement – this means the </w:t>
      </w:r>
      <w:proofErr w:type="gramStart"/>
      <w:r w:rsidR="00016CC6">
        <w:rPr>
          <w:rFonts w:ascii="Arial" w:hAnsi="Arial" w:cs="Arial"/>
          <w:sz w:val="24"/>
          <w:szCs w:val="24"/>
        </w:rPr>
        <w:t>School</w:t>
      </w:r>
      <w:proofErr w:type="gramEnd"/>
      <w:r w:rsidRPr="00894D5D">
        <w:rPr>
          <w:rFonts w:ascii="Arial" w:hAnsi="Arial" w:cs="Arial"/>
          <w:sz w:val="24"/>
          <w:szCs w:val="24"/>
        </w:rPr>
        <w:t xml:space="preserve"> will need to </w:t>
      </w:r>
      <w:r w:rsidRPr="00894D5D">
        <w:rPr>
          <w:rFonts w:ascii="Arial" w:hAnsi="Arial" w:cs="Arial"/>
          <w:b/>
          <w:bCs/>
          <w:sz w:val="24"/>
          <w:szCs w:val="24"/>
        </w:rPr>
        <w:t>deduct tax and national insurance from the payment</w:t>
      </w:r>
      <w:r w:rsidRPr="00894D5D">
        <w:rPr>
          <w:rFonts w:ascii="Arial" w:hAnsi="Arial" w:cs="Arial"/>
          <w:sz w:val="24"/>
          <w:szCs w:val="24"/>
        </w:rPr>
        <w:t>. The individual will need to be set up on payroll.</w:t>
      </w:r>
    </w:p>
    <w:p w14:paraId="682C61B4" w14:textId="6C43BD89" w:rsidR="00894D5D" w:rsidRPr="00894D5D" w:rsidRDefault="00894D5D">
      <w:pPr>
        <w:numPr>
          <w:ilvl w:val="0"/>
          <w:numId w:val="7"/>
        </w:numPr>
        <w:spacing w:line="240" w:lineRule="auto"/>
        <w:contextualSpacing/>
        <w:jc w:val="both"/>
        <w:rPr>
          <w:rFonts w:ascii="Arial" w:hAnsi="Arial" w:cs="Arial"/>
          <w:sz w:val="24"/>
          <w:szCs w:val="24"/>
        </w:rPr>
      </w:pPr>
      <w:r w:rsidRPr="00894D5D">
        <w:rPr>
          <w:rFonts w:ascii="Arial" w:hAnsi="Arial" w:cs="Arial"/>
          <w:sz w:val="24"/>
          <w:szCs w:val="24"/>
        </w:rPr>
        <w:t xml:space="preserve">The </w:t>
      </w:r>
      <w:proofErr w:type="gramStart"/>
      <w:r w:rsidRPr="00894D5D">
        <w:rPr>
          <w:rFonts w:ascii="Arial" w:hAnsi="Arial" w:cs="Arial"/>
          <w:b/>
          <w:bCs/>
          <w:sz w:val="24"/>
          <w:szCs w:val="24"/>
        </w:rPr>
        <w:t>intermediaries</w:t>
      </w:r>
      <w:proofErr w:type="gramEnd"/>
      <w:r w:rsidRPr="00894D5D">
        <w:rPr>
          <w:rFonts w:ascii="Arial" w:hAnsi="Arial" w:cs="Arial"/>
          <w:b/>
          <w:bCs/>
          <w:sz w:val="24"/>
          <w:szCs w:val="24"/>
        </w:rPr>
        <w:t xml:space="preserve"> legislation does not apply to this engagement</w:t>
      </w:r>
      <w:r w:rsidRPr="00894D5D">
        <w:rPr>
          <w:rFonts w:ascii="Arial" w:hAnsi="Arial" w:cs="Arial"/>
          <w:sz w:val="24"/>
          <w:szCs w:val="24"/>
        </w:rPr>
        <w:t xml:space="preserve"> – this means the </w:t>
      </w:r>
      <w:r w:rsidR="00016CC6">
        <w:rPr>
          <w:rFonts w:ascii="Arial" w:hAnsi="Arial" w:cs="Arial"/>
          <w:sz w:val="24"/>
          <w:szCs w:val="24"/>
        </w:rPr>
        <w:t>School</w:t>
      </w:r>
      <w:r w:rsidRPr="00894D5D">
        <w:rPr>
          <w:rFonts w:ascii="Arial" w:hAnsi="Arial" w:cs="Arial"/>
          <w:sz w:val="24"/>
          <w:szCs w:val="24"/>
        </w:rPr>
        <w:t xml:space="preserve"> will </w:t>
      </w:r>
      <w:r w:rsidRPr="00894D5D">
        <w:rPr>
          <w:rFonts w:ascii="Arial" w:hAnsi="Arial" w:cs="Arial"/>
          <w:b/>
          <w:bCs/>
          <w:sz w:val="24"/>
          <w:szCs w:val="24"/>
        </w:rPr>
        <w:t>pay the worker the gross amount</w:t>
      </w:r>
      <w:r w:rsidRPr="00894D5D">
        <w:rPr>
          <w:rFonts w:ascii="Arial" w:hAnsi="Arial" w:cs="Arial"/>
          <w:sz w:val="24"/>
          <w:szCs w:val="24"/>
        </w:rPr>
        <w:t xml:space="preserve">, through accounts payable, </w:t>
      </w:r>
      <w:r w:rsidRPr="00894D5D">
        <w:rPr>
          <w:rFonts w:ascii="Arial" w:hAnsi="Arial" w:cs="Arial"/>
          <w:b/>
          <w:bCs/>
          <w:sz w:val="24"/>
          <w:szCs w:val="24"/>
        </w:rPr>
        <w:t>without deducting tax or national insurance.</w:t>
      </w:r>
    </w:p>
    <w:p w14:paraId="09AD2477" w14:textId="2A92C9FA"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If a ‘unable to determine’ result is confirmed, please contact </w:t>
      </w:r>
      <w:hyperlink r:id="rId15" w:history="1">
        <w:r w:rsidRPr="00894D5D">
          <w:rPr>
            <w:rFonts w:ascii="Arial" w:hAnsi="Arial" w:cs="Arial"/>
            <w:color w:val="0563C1" w:themeColor="hyperlink"/>
            <w:sz w:val="24"/>
            <w:szCs w:val="24"/>
            <w:u w:val="single"/>
          </w:rPr>
          <w:t>paul.jones@shropshire.gov.uk</w:t>
        </w:r>
      </w:hyperlink>
    </w:p>
    <w:p w14:paraId="525C9630"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All Suppliers/Workers or Intermediaries must be provided with a copy of the outcome of the CEST assessment along with a Status Determination Statement (SDS) which confirms reasons for the determination.</w:t>
      </w:r>
    </w:p>
    <w:p w14:paraId="44FA88AD" w14:textId="3B0E69A6" w:rsidR="00894D5D" w:rsidRPr="00894D5D" w:rsidRDefault="00D62F62" w:rsidP="00894D5D">
      <w:pPr>
        <w:spacing w:line="240" w:lineRule="auto"/>
        <w:jc w:val="both"/>
        <w:rPr>
          <w:rFonts w:ascii="Arial" w:hAnsi="Arial" w:cs="Arial"/>
          <w:sz w:val="24"/>
          <w:szCs w:val="24"/>
        </w:rPr>
      </w:pPr>
      <w:r>
        <w:rPr>
          <w:rFonts w:ascii="Arial" w:hAnsi="Arial" w:cs="Arial"/>
          <w:sz w:val="24"/>
          <w:szCs w:val="24"/>
        </w:rPr>
        <w:t xml:space="preserve">When submitting the required information by the </w:t>
      </w:r>
      <w:r w:rsidR="00894D5D" w:rsidRPr="00894D5D">
        <w:rPr>
          <w:rFonts w:ascii="Arial" w:hAnsi="Arial" w:cs="Arial"/>
          <w:sz w:val="24"/>
          <w:szCs w:val="24"/>
        </w:rPr>
        <w:t>Council</w:t>
      </w:r>
      <w:r w:rsidR="00F636FE">
        <w:rPr>
          <w:rFonts w:ascii="Arial" w:hAnsi="Arial" w:cs="Arial"/>
          <w:sz w:val="24"/>
          <w:szCs w:val="24"/>
        </w:rPr>
        <w:t xml:space="preserve"> via ERP, only the first </w:t>
      </w:r>
      <w:r w:rsidR="00894D5D" w:rsidRPr="00894D5D">
        <w:rPr>
          <w:rFonts w:ascii="Arial" w:hAnsi="Arial" w:cs="Arial"/>
          <w:sz w:val="24"/>
          <w:szCs w:val="24"/>
        </w:rPr>
        <w:t>determination submitted by an Engaging Manager</w:t>
      </w:r>
      <w:r w:rsidR="00F636FE">
        <w:rPr>
          <w:rFonts w:ascii="Arial" w:hAnsi="Arial" w:cs="Arial"/>
          <w:sz w:val="24"/>
          <w:szCs w:val="24"/>
        </w:rPr>
        <w:t xml:space="preserve"> will be accepted</w:t>
      </w:r>
      <w:r w:rsidR="00894D5D" w:rsidRPr="00894D5D">
        <w:rPr>
          <w:rFonts w:ascii="Arial" w:hAnsi="Arial" w:cs="Arial"/>
          <w:sz w:val="24"/>
          <w:szCs w:val="24"/>
        </w:rPr>
        <w:t>, it cannot be completed again purely to secure a different determination.</w:t>
      </w:r>
    </w:p>
    <w:p w14:paraId="5A5A3B80" w14:textId="77777777" w:rsidR="00894D5D" w:rsidRPr="00894D5D" w:rsidRDefault="00894D5D">
      <w:pPr>
        <w:numPr>
          <w:ilvl w:val="0"/>
          <w:numId w:val="12"/>
        </w:numPr>
        <w:spacing w:line="240" w:lineRule="auto"/>
        <w:contextualSpacing/>
        <w:jc w:val="both"/>
        <w:rPr>
          <w:rFonts w:ascii="Arial" w:hAnsi="Arial" w:cs="Arial"/>
          <w:b/>
          <w:bCs/>
          <w:sz w:val="24"/>
          <w:szCs w:val="24"/>
        </w:rPr>
      </w:pPr>
      <w:r w:rsidRPr="00894D5D">
        <w:rPr>
          <w:rFonts w:ascii="Arial" w:hAnsi="Arial" w:cs="Arial"/>
          <w:b/>
          <w:bCs/>
          <w:sz w:val="24"/>
          <w:szCs w:val="24"/>
        </w:rPr>
        <w:t>What does each outcome mean?</w:t>
      </w:r>
    </w:p>
    <w:p w14:paraId="52A9717E" w14:textId="77777777" w:rsidR="00894D5D" w:rsidRPr="00894D5D" w:rsidRDefault="00894D5D" w:rsidP="00894D5D">
      <w:pPr>
        <w:spacing w:line="240" w:lineRule="auto"/>
        <w:jc w:val="both"/>
        <w:rPr>
          <w:rFonts w:ascii="Arial" w:hAnsi="Arial" w:cs="Arial"/>
          <w:b/>
          <w:bCs/>
          <w:sz w:val="24"/>
          <w:szCs w:val="24"/>
        </w:rPr>
      </w:pPr>
      <w:r w:rsidRPr="00894D5D">
        <w:rPr>
          <w:rFonts w:ascii="Arial" w:hAnsi="Arial" w:cs="Arial"/>
          <w:b/>
          <w:bCs/>
          <w:sz w:val="24"/>
          <w:szCs w:val="24"/>
        </w:rPr>
        <w:t>Outcome 2 or 4 – IR35 rules do not apply, so Outside IR35</w:t>
      </w:r>
    </w:p>
    <w:p w14:paraId="4973E05D" w14:textId="3191A2EB"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If either outcome </w:t>
      </w:r>
      <w:r w:rsidRPr="00894D5D">
        <w:rPr>
          <w:rFonts w:ascii="Arial" w:hAnsi="Arial" w:cs="Arial"/>
          <w:b/>
          <w:bCs/>
          <w:sz w:val="24"/>
          <w:szCs w:val="24"/>
        </w:rPr>
        <w:t>2 or 4</w:t>
      </w:r>
      <w:r w:rsidRPr="00894D5D">
        <w:rPr>
          <w:rFonts w:ascii="Arial" w:hAnsi="Arial" w:cs="Arial"/>
          <w:sz w:val="24"/>
          <w:szCs w:val="24"/>
        </w:rPr>
        <w:t xml:space="preserve"> from the above apply this means IR35 rules </w:t>
      </w:r>
      <w:r w:rsidRPr="00894D5D">
        <w:rPr>
          <w:rFonts w:ascii="Arial" w:hAnsi="Arial" w:cs="Arial"/>
          <w:b/>
          <w:bCs/>
          <w:sz w:val="24"/>
          <w:szCs w:val="24"/>
        </w:rPr>
        <w:t>do not apply</w:t>
      </w:r>
      <w:r w:rsidRPr="00894D5D">
        <w:rPr>
          <w:rFonts w:ascii="Arial" w:hAnsi="Arial" w:cs="Arial"/>
          <w:sz w:val="24"/>
          <w:szCs w:val="24"/>
        </w:rPr>
        <w:t xml:space="preserve">. If the </w:t>
      </w:r>
      <w:r w:rsidR="006B03C4">
        <w:rPr>
          <w:rFonts w:ascii="Arial" w:hAnsi="Arial" w:cs="Arial"/>
          <w:sz w:val="24"/>
          <w:szCs w:val="24"/>
        </w:rPr>
        <w:t>School</w:t>
      </w:r>
      <w:r w:rsidRPr="00894D5D">
        <w:rPr>
          <w:rFonts w:ascii="Arial" w:hAnsi="Arial" w:cs="Arial"/>
          <w:sz w:val="24"/>
          <w:szCs w:val="24"/>
        </w:rPr>
        <w:t xml:space="preserve"> determines a Worker/Supplier or Intermediary to be ‘</w:t>
      </w:r>
      <w:r w:rsidRPr="00894D5D">
        <w:rPr>
          <w:rFonts w:ascii="Arial" w:hAnsi="Arial" w:cs="Arial"/>
          <w:b/>
          <w:bCs/>
          <w:sz w:val="24"/>
          <w:szCs w:val="24"/>
        </w:rPr>
        <w:t>Outside IR35’</w:t>
      </w:r>
      <w:r w:rsidRPr="00894D5D">
        <w:rPr>
          <w:rFonts w:ascii="Arial" w:hAnsi="Arial" w:cs="Arial"/>
          <w:sz w:val="24"/>
          <w:szCs w:val="24"/>
        </w:rPr>
        <w:t xml:space="preserve"> this means they meet HMRC’s definition of self-employed. They are considered a genuine ‘business’ and can operate and be engaged with as an independent Worker/Supplier </w:t>
      </w:r>
      <w:r w:rsidRPr="00894D5D">
        <w:rPr>
          <w:rFonts w:ascii="Arial" w:hAnsi="Arial" w:cs="Arial"/>
          <w:sz w:val="24"/>
          <w:szCs w:val="24"/>
        </w:rPr>
        <w:lastRenderedPageBreak/>
        <w:t xml:space="preserve">or Intermediary for the duration of the contract. The </w:t>
      </w:r>
      <w:proofErr w:type="gramStart"/>
      <w:r w:rsidR="006B03C4">
        <w:rPr>
          <w:rFonts w:ascii="Arial" w:hAnsi="Arial" w:cs="Arial"/>
          <w:sz w:val="24"/>
          <w:szCs w:val="24"/>
        </w:rPr>
        <w:t>School</w:t>
      </w:r>
      <w:proofErr w:type="gramEnd"/>
      <w:r w:rsidRPr="00894D5D">
        <w:rPr>
          <w:rFonts w:ascii="Arial" w:hAnsi="Arial" w:cs="Arial"/>
          <w:sz w:val="24"/>
          <w:szCs w:val="24"/>
        </w:rPr>
        <w:t xml:space="preserve"> would pay appropriate invoices submitted without any statutory deductions.</w:t>
      </w:r>
    </w:p>
    <w:p w14:paraId="7D7337B5"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The following documents should be sent to the Supplier/Worker or Intermediary: </w:t>
      </w:r>
    </w:p>
    <w:p w14:paraId="482D187C" w14:textId="7B7B8C68" w:rsidR="00894D5D" w:rsidRPr="00894D5D" w:rsidRDefault="00894D5D">
      <w:pPr>
        <w:numPr>
          <w:ilvl w:val="0"/>
          <w:numId w:val="8"/>
        </w:numPr>
        <w:spacing w:line="240" w:lineRule="auto"/>
        <w:contextualSpacing/>
        <w:jc w:val="both"/>
        <w:rPr>
          <w:rFonts w:ascii="Arial" w:hAnsi="Arial" w:cs="Arial"/>
          <w:sz w:val="24"/>
          <w:szCs w:val="24"/>
        </w:rPr>
      </w:pPr>
      <w:r w:rsidRPr="00894D5D">
        <w:rPr>
          <w:rFonts w:ascii="Arial" w:hAnsi="Arial" w:cs="Arial"/>
          <w:sz w:val="24"/>
          <w:szCs w:val="24"/>
        </w:rPr>
        <w:t>Status Determination Statement (IR35 rules DO NOT apply)</w:t>
      </w:r>
      <w:r w:rsidR="00CB2C7B">
        <w:rPr>
          <w:rFonts w:ascii="Arial" w:hAnsi="Arial" w:cs="Arial"/>
          <w:sz w:val="24"/>
          <w:szCs w:val="24"/>
        </w:rPr>
        <w:t xml:space="preserve"> (appendix </w:t>
      </w:r>
      <w:r w:rsidR="0034136B">
        <w:rPr>
          <w:rFonts w:ascii="Arial" w:hAnsi="Arial" w:cs="Arial"/>
          <w:sz w:val="24"/>
          <w:szCs w:val="24"/>
        </w:rPr>
        <w:t>C</w:t>
      </w:r>
      <w:r w:rsidR="00CB2C7B">
        <w:rPr>
          <w:rFonts w:ascii="Arial" w:hAnsi="Arial" w:cs="Arial"/>
          <w:sz w:val="24"/>
          <w:szCs w:val="24"/>
        </w:rPr>
        <w:t>)</w:t>
      </w:r>
      <w:r w:rsidR="0034136B">
        <w:rPr>
          <w:rFonts w:ascii="Arial" w:hAnsi="Arial" w:cs="Arial"/>
          <w:sz w:val="24"/>
          <w:szCs w:val="24"/>
        </w:rPr>
        <w:t>.</w:t>
      </w:r>
    </w:p>
    <w:p w14:paraId="05111F19" w14:textId="224267F8" w:rsidR="00894D5D" w:rsidRPr="00894D5D" w:rsidRDefault="00643030">
      <w:pPr>
        <w:numPr>
          <w:ilvl w:val="0"/>
          <w:numId w:val="8"/>
        </w:numPr>
        <w:spacing w:line="240" w:lineRule="auto"/>
        <w:contextualSpacing/>
        <w:jc w:val="both"/>
        <w:rPr>
          <w:rFonts w:ascii="Arial" w:hAnsi="Arial" w:cs="Arial"/>
          <w:sz w:val="24"/>
          <w:szCs w:val="24"/>
        </w:rPr>
      </w:pPr>
      <w:r w:rsidRPr="00643030">
        <w:rPr>
          <w:rFonts w:ascii="Arial" w:hAnsi="Arial" w:cs="Arial"/>
          <w:sz w:val="24"/>
          <w:szCs w:val="24"/>
        </w:rPr>
        <w:t xml:space="preserve">{Insert School Name} </w:t>
      </w:r>
      <w:r w:rsidR="00894D5D" w:rsidRPr="00894D5D">
        <w:rPr>
          <w:rFonts w:ascii="Arial" w:hAnsi="Arial" w:cs="Arial"/>
          <w:sz w:val="24"/>
          <w:szCs w:val="24"/>
        </w:rPr>
        <w:t>Status Disagreement Process</w:t>
      </w:r>
      <w:r w:rsidR="00CB2C7B">
        <w:rPr>
          <w:rFonts w:ascii="Arial" w:hAnsi="Arial" w:cs="Arial"/>
          <w:sz w:val="24"/>
          <w:szCs w:val="24"/>
        </w:rPr>
        <w:t xml:space="preserve"> (Appendix </w:t>
      </w:r>
      <w:r w:rsidR="0034136B">
        <w:rPr>
          <w:rFonts w:ascii="Arial" w:hAnsi="Arial" w:cs="Arial"/>
          <w:sz w:val="24"/>
          <w:szCs w:val="24"/>
        </w:rPr>
        <w:t>E</w:t>
      </w:r>
      <w:r w:rsidR="00CB2C7B">
        <w:rPr>
          <w:rFonts w:ascii="Arial" w:hAnsi="Arial" w:cs="Arial"/>
          <w:sz w:val="24"/>
          <w:szCs w:val="24"/>
        </w:rPr>
        <w:t>)</w:t>
      </w:r>
      <w:r w:rsidR="0034136B">
        <w:rPr>
          <w:rFonts w:ascii="Arial" w:hAnsi="Arial" w:cs="Arial"/>
          <w:sz w:val="24"/>
          <w:szCs w:val="24"/>
        </w:rPr>
        <w:t>.</w:t>
      </w:r>
    </w:p>
    <w:p w14:paraId="7CE2B195" w14:textId="44309A0A" w:rsidR="00894D5D" w:rsidRPr="00894D5D" w:rsidRDefault="00894D5D">
      <w:pPr>
        <w:numPr>
          <w:ilvl w:val="0"/>
          <w:numId w:val="8"/>
        </w:numPr>
        <w:spacing w:line="240" w:lineRule="auto"/>
        <w:contextualSpacing/>
        <w:jc w:val="both"/>
        <w:rPr>
          <w:rFonts w:ascii="Arial" w:hAnsi="Arial" w:cs="Arial"/>
          <w:sz w:val="24"/>
          <w:szCs w:val="24"/>
        </w:rPr>
      </w:pPr>
      <w:r w:rsidRPr="00894D5D">
        <w:rPr>
          <w:rFonts w:ascii="Arial" w:hAnsi="Arial" w:cs="Arial"/>
          <w:sz w:val="24"/>
          <w:szCs w:val="24"/>
        </w:rPr>
        <w:t>New Supplier</w:t>
      </w:r>
      <w:r w:rsidR="00222A16">
        <w:rPr>
          <w:rFonts w:ascii="Arial" w:hAnsi="Arial" w:cs="Arial"/>
          <w:sz w:val="24"/>
          <w:szCs w:val="24"/>
        </w:rPr>
        <w:t xml:space="preserve"> Creation</w:t>
      </w:r>
      <w:r w:rsidRPr="00894D5D">
        <w:rPr>
          <w:rFonts w:ascii="Arial" w:hAnsi="Arial" w:cs="Arial"/>
          <w:sz w:val="24"/>
          <w:szCs w:val="24"/>
        </w:rPr>
        <w:t xml:space="preserve"> Form</w:t>
      </w:r>
      <w:r w:rsidR="00222A16">
        <w:rPr>
          <w:rFonts w:ascii="Arial" w:hAnsi="Arial" w:cs="Arial"/>
          <w:sz w:val="24"/>
          <w:szCs w:val="24"/>
        </w:rPr>
        <w:t xml:space="preserve"> (</w:t>
      </w:r>
      <w:r w:rsidR="0034136B">
        <w:rPr>
          <w:rFonts w:ascii="Arial" w:hAnsi="Arial" w:cs="Arial"/>
          <w:sz w:val="24"/>
          <w:szCs w:val="24"/>
        </w:rPr>
        <w:t>available from Finance Transaction Team).</w:t>
      </w:r>
    </w:p>
    <w:p w14:paraId="1FC3A77A"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The Engaging Manager must retain a copy of the CEST and corresponding Status Determination Statement for Audit purposes. </w:t>
      </w:r>
    </w:p>
    <w:p w14:paraId="2FFCC106"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A new supplier creation form must then be completed by supplier and/or the Engaging Manager but must be signed by the Engaging Manager. The HMRC CEST assessment and invoice must be included when submitting this form via Unit 4 ERP. This will allow the Council payments team to check and complete the supplier set up to make it active. </w:t>
      </w:r>
    </w:p>
    <w:p w14:paraId="0E85C485"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Once the supplier is active then a requisition can be raised, to then generate a Purchase Order. If the supplier is already set up on Unit 4 </w:t>
      </w:r>
      <w:proofErr w:type="gramStart"/>
      <w:r w:rsidRPr="00894D5D">
        <w:rPr>
          <w:rFonts w:ascii="Arial" w:hAnsi="Arial" w:cs="Arial"/>
          <w:sz w:val="24"/>
          <w:szCs w:val="24"/>
        </w:rPr>
        <w:t>ERP</w:t>
      </w:r>
      <w:proofErr w:type="gramEnd"/>
      <w:r w:rsidRPr="00894D5D">
        <w:rPr>
          <w:rFonts w:ascii="Arial" w:hAnsi="Arial" w:cs="Arial"/>
          <w:sz w:val="24"/>
          <w:szCs w:val="24"/>
        </w:rPr>
        <w:t xml:space="preserve"> then the HMRC CEST assessment must be attached to the generated PO to then allow the invoice to be processed for payment.</w:t>
      </w:r>
    </w:p>
    <w:p w14:paraId="3CD0E4C7"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If there is no liability for tax and national insurance, the Supplier/Worker or Intermediary can be paid through the Councils Payments Team and will need to complete a ‘new supplier’ form.</w:t>
      </w:r>
    </w:p>
    <w:p w14:paraId="34E5848E" w14:textId="77777777" w:rsidR="00894D5D" w:rsidRPr="00894D5D" w:rsidRDefault="00894D5D" w:rsidP="00894D5D">
      <w:pPr>
        <w:spacing w:line="240" w:lineRule="auto"/>
        <w:jc w:val="both"/>
        <w:rPr>
          <w:rFonts w:ascii="Arial" w:hAnsi="Arial" w:cs="Arial"/>
          <w:b/>
          <w:bCs/>
          <w:sz w:val="24"/>
          <w:szCs w:val="24"/>
        </w:rPr>
      </w:pPr>
      <w:r w:rsidRPr="00894D5D">
        <w:rPr>
          <w:rFonts w:ascii="Arial" w:hAnsi="Arial" w:cs="Arial"/>
          <w:b/>
          <w:bCs/>
          <w:sz w:val="24"/>
          <w:szCs w:val="24"/>
        </w:rPr>
        <w:t>Outcomes 1 or 2 – IR35 rules do apply, so Inside IR35.</w:t>
      </w:r>
    </w:p>
    <w:p w14:paraId="641B0264" w14:textId="4BF028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If either </w:t>
      </w:r>
      <w:r w:rsidRPr="00894D5D">
        <w:rPr>
          <w:rFonts w:ascii="Arial" w:hAnsi="Arial" w:cs="Arial"/>
          <w:b/>
          <w:bCs/>
          <w:sz w:val="24"/>
          <w:szCs w:val="24"/>
        </w:rPr>
        <w:t>1 or 3</w:t>
      </w:r>
      <w:r w:rsidRPr="00894D5D">
        <w:rPr>
          <w:rFonts w:ascii="Arial" w:hAnsi="Arial" w:cs="Arial"/>
          <w:sz w:val="24"/>
          <w:szCs w:val="24"/>
        </w:rPr>
        <w:t xml:space="preserve"> from the above apply this means IR35 rules </w:t>
      </w:r>
      <w:r w:rsidRPr="00894D5D">
        <w:rPr>
          <w:rFonts w:ascii="Arial" w:hAnsi="Arial" w:cs="Arial"/>
          <w:b/>
          <w:bCs/>
          <w:sz w:val="24"/>
          <w:szCs w:val="24"/>
        </w:rPr>
        <w:t>do apply.</w:t>
      </w:r>
      <w:r w:rsidRPr="00894D5D">
        <w:rPr>
          <w:rFonts w:ascii="Arial" w:hAnsi="Arial" w:cs="Arial"/>
          <w:sz w:val="24"/>
          <w:szCs w:val="24"/>
        </w:rPr>
        <w:t xml:space="preserve"> If the</w:t>
      </w:r>
      <w:r w:rsidR="000E54CF">
        <w:rPr>
          <w:rFonts w:ascii="Arial" w:hAnsi="Arial" w:cs="Arial"/>
          <w:sz w:val="24"/>
          <w:szCs w:val="24"/>
        </w:rPr>
        <w:t xml:space="preserve"> School </w:t>
      </w:r>
      <w:r w:rsidRPr="00894D5D">
        <w:rPr>
          <w:rFonts w:ascii="Arial" w:hAnsi="Arial" w:cs="Arial"/>
          <w:sz w:val="24"/>
          <w:szCs w:val="24"/>
        </w:rPr>
        <w:t xml:space="preserve">determines a Worker/Supplier or Intermediary to be </w:t>
      </w:r>
      <w:r w:rsidRPr="00894D5D">
        <w:rPr>
          <w:rFonts w:ascii="Arial" w:hAnsi="Arial" w:cs="Arial"/>
          <w:b/>
          <w:bCs/>
          <w:sz w:val="24"/>
          <w:szCs w:val="24"/>
        </w:rPr>
        <w:t>‘Inside IR35’</w:t>
      </w:r>
      <w:r w:rsidRPr="00894D5D">
        <w:rPr>
          <w:rFonts w:ascii="Arial" w:hAnsi="Arial" w:cs="Arial"/>
          <w:sz w:val="24"/>
          <w:szCs w:val="24"/>
        </w:rPr>
        <w:t xml:space="preserve"> this means they do not meet HMRC’s definition of self-employed. The Supplier/Worker or Intermediary </w:t>
      </w:r>
      <w:r w:rsidRPr="00894D5D">
        <w:rPr>
          <w:rFonts w:ascii="Arial" w:hAnsi="Arial" w:cs="Arial"/>
          <w:b/>
          <w:bCs/>
          <w:sz w:val="24"/>
          <w:szCs w:val="24"/>
        </w:rPr>
        <w:t>is</w:t>
      </w:r>
      <w:r w:rsidRPr="00894D5D">
        <w:rPr>
          <w:rFonts w:ascii="Arial" w:hAnsi="Arial" w:cs="Arial"/>
          <w:sz w:val="24"/>
          <w:szCs w:val="24"/>
        </w:rPr>
        <w:t xml:space="preserve"> deemed an employee of the </w:t>
      </w:r>
      <w:proofErr w:type="gramStart"/>
      <w:r w:rsidR="000E54CF">
        <w:rPr>
          <w:rFonts w:ascii="Arial" w:hAnsi="Arial" w:cs="Arial"/>
          <w:sz w:val="24"/>
          <w:szCs w:val="24"/>
        </w:rPr>
        <w:t>School</w:t>
      </w:r>
      <w:proofErr w:type="gramEnd"/>
      <w:r w:rsidRPr="00894D5D">
        <w:rPr>
          <w:rFonts w:ascii="Arial" w:hAnsi="Arial" w:cs="Arial"/>
          <w:sz w:val="24"/>
          <w:szCs w:val="24"/>
        </w:rPr>
        <w:t xml:space="preserve"> for tax purposes for the duration of the contract. </w:t>
      </w:r>
    </w:p>
    <w:p w14:paraId="7B37A91D"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The manager must issue the following documents to the Supplier/Worker or Intermediary:</w:t>
      </w:r>
    </w:p>
    <w:p w14:paraId="215FC83B" w14:textId="3603ACEF" w:rsidR="00894D5D" w:rsidRPr="00894D5D" w:rsidRDefault="00894D5D">
      <w:pPr>
        <w:numPr>
          <w:ilvl w:val="0"/>
          <w:numId w:val="9"/>
        </w:numPr>
        <w:spacing w:line="240" w:lineRule="auto"/>
        <w:contextualSpacing/>
        <w:jc w:val="both"/>
        <w:rPr>
          <w:rFonts w:ascii="Arial" w:hAnsi="Arial" w:cs="Arial"/>
          <w:sz w:val="24"/>
          <w:szCs w:val="24"/>
        </w:rPr>
      </w:pPr>
      <w:r w:rsidRPr="00894D5D">
        <w:rPr>
          <w:rFonts w:ascii="Arial" w:hAnsi="Arial" w:cs="Arial"/>
          <w:sz w:val="24"/>
          <w:szCs w:val="24"/>
        </w:rPr>
        <w:t>Status Determination Statement (IR35 rules apply)</w:t>
      </w:r>
      <w:r w:rsidR="004507A6">
        <w:rPr>
          <w:rFonts w:ascii="Arial" w:hAnsi="Arial" w:cs="Arial"/>
          <w:sz w:val="24"/>
          <w:szCs w:val="24"/>
        </w:rPr>
        <w:t xml:space="preserve"> (appendix D)</w:t>
      </w:r>
      <w:r w:rsidRPr="00894D5D">
        <w:rPr>
          <w:rFonts w:ascii="Arial" w:hAnsi="Arial" w:cs="Arial"/>
          <w:sz w:val="24"/>
          <w:szCs w:val="24"/>
        </w:rPr>
        <w:t xml:space="preserve">.  </w:t>
      </w:r>
    </w:p>
    <w:p w14:paraId="72913B4C" w14:textId="6670A2CC" w:rsidR="00894D5D" w:rsidRPr="00894D5D" w:rsidRDefault="00894D5D">
      <w:pPr>
        <w:numPr>
          <w:ilvl w:val="0"/>
          <w:numId w:val="9"/>
        </w:numPr>
        <w:spacing w:line="240" w:lineRule="auto"/>
        <w:contextualSpacing/>
        <w:jc w:val="both"/>
        <w:rPr>
          <w:rFonts w:ascii="Arial" w:hAnsi="Arial" w:cs="Arial"/>
          <w:sz w:val="24"/>
          <w:szCs w:val="24"/>
        </w:rPr>
      </w:pPr>
      <w:r w:rsidRPr="00894D5D">
        <w:rPr>
          <w:rFonts w:ascii="Arial" w:hAnsi="Arial" w:cs="Arial"/>
          <w:sz w:val="24"/>
          <w:szCs w:val="24"/>
        </w:rPr>
        <w:t>IR35 New Supplier/Worker/Intermediary Starter form</w:t>
      </w:r>
      <w:r w:rsidR="004507A6">
        <w:rPr>
          <w:rFonts w:ascii="Arial" w:hAnsi="Arial" w:cs="Arial"/>
          <w:sz w:val="24"/>
          <w:szCs w:val="24"/>
        </w:rPr>
        <w:t xml:space="preserve"> (appendix B)</w:t>
      </w:r>
      <w:r w:rsidRPr="00894D5D">
        <w:rPr>
          <w:rFonts w:ascii="Arial" w:hAnsi="Arial" w:cs="Arial"/>
          <w:sz w:val="24"/>
          <w:szCs w:val="24"/>
        </w:rPr>
        <w:t xml:space="preserve"> - complete ‘you and your organisation details’.</w:t>
      </w:r>
      <w:r w:rsidR="000E54CF">
        <w:rPr>
          <w:rFonts w:ascii="Arial" w:hAnsi="Arial" w:cs="Arial"/>
          <w:sz w:val="24"/>
          <w:szCs w:val="24"/>
        </w:rPr>
        <w:t xml:space="preserve"> </w:t>
      </w:r>
      <w:r w:rsidRPr="00894D5D">
        <w:rPr>
          <w:rFonts w:ascii="Arial" w:hAnsi="Arial" w:cs="Arial"/>
          <w:sz w:val="24"/>
          <w:szCs w:val="24"/>
        </w:rPr>
        <w:t xml:space="preserve">The Supplier/ Worker or Intermediary should complete the remainder of this form and return to Engaging </w:t>
      </w:r>
      <w:r w:rsidR="000E54CF">
        <w:rPr>
          <w:rFonts w:ascii="Arial" w:hAnsi="Arial" w:cs="Arial"/>
          <w:sz w:val="24"/>
          <w:szCs w:val="24"/>
        </w:rPr>
        <w:t>M</w:t>
      </w:r>
      <w:r w:rsidRPr="00894D5D">
        <w:rPr>
          <w:rFonts w:ascii="Arial" w:hAnsi="Arial" w:cs="Arial"/>
          <w:sz w:val="24"/>
          <w:szCs w:val="24"/>
        </w:rPr>
        <w:t xml:space="preserve">anager. This information will provide the Engaging Manager with the information required to set them up on the Council payroll system to allow the necessary deductions for tax and national insurance to be paid to HMRC. </w:t>
      </w:r>
    </w:p>
    <w:p w14:paraId="489CD7D5" w14:textId="3046FE1F" w:rsidR="00894D5D" w:rsidRPr="00894D5D" w:rsidRDefault="00643030">
      <w:pPr>
        <w:numPr>
          <w:ilvl w:val="0"/>
          <w:numId w:val="9"/>
        </w:numPr>
        <w:spacing w:line="240" w:lineRule="auto"/>
        <w:contextualSpacing/>
        <w:jc w:val="both"/>
        <w:rPr>
          <w:rFonts w:ascii="Arial" w:hAnsi="Arial" w:cs="Arial"/>
          <w:sz w:val="24"/>
          <w:szCs w:val="24"/>
        </w:rPr>
      </w:pPr>
      <w:r w:rsidRPr="00643030">
        <w:rPr>
          <w:rFonts w:ascii="Arial" w:hAnsi="Arial" w:cs="Arial"/>
          <w:sz w:val="24"/>
          <w:szCs w:val="24"/>
        </w:rPr>
        <w:t xml:space="preserve">{Insert School Name} </w:t>
      </w:r>
      <w:r w:rsidR="00894D5D" w:rsidRPr="00894D5D">
        <w:rPr>
          <w:rFonts w:ascii="Arial" w:hAnsi="Arial" w:cs="Arial"/>
          <w:sz w:val="24"/>
          <w:szCs w:val="24"/>
        </w:rPr>
        <w:t xml:space="preserve">Status Disagreement Process </w:t>
      </w:r>
    </w:p>
    <w:p w14:paraId="4410DEB8"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Upon return of the completed IR35 New Worker Starter form from the </w:t>
      </w:r>
      <w:bookmarkStart w:id="1" w:name="_Hlk145084827"/>
      <w:r w:rsidRPr="00894D5D">
        <w:rPr>
          <w:rFonts w:ascii="Arial" w:hAnsi="Arial" w:cs="Arial"/>
          <w:sz w:val="24"/>
          <w:szCs w:val="24"/>
        </w:rPr>
        <w:t>Supplier/Worker/Intermediary</w:t>
      </w:r>
      <w:bookmarkEnd w:id="1"/>
      <w:r w:rsidRPr="00894D5D">
        <w:rPr>
          <w:rFonts w:ascii="Arial" w:hAnsi="Arial" w:cs="Arial"/>
          <w:sz w:val="24"/>
          <w:szCs w:val="24"/>
        </w:rPr>
        <w:t>, the Engaging Manager must:</w:t>
      </w:r>
    </w:p>
    <w:p w14:paraId="563D189A" w14:textId="77777777" w:rsidR="00894D5D" w:rsidRPr="00894D5D" w:rsidRDefault="00894D5D">
      <w:pPr>
        <w:numPr>
          <w:ilvl w:val="0"/>
          <w:numId w:val="4"/>
        </w:numPr>
        <w:spacing w:line="240" w:lineRule="auto"/>
        <w:contextualSpacing/>
        <w:jc w:val="both"/>
        <w:rPr>
          <w:rFonts w:ascii="Arial" w:hAnsi="Arial" w:cs="Arial"/>
          <w:sz w:val="24"/>
          <w:szCs w:val="24"/>
        </w:rPr>
      </w:pPr>
      <w:r w:rsidRPr="00894D5D">
        <w:rPr>
          <w:rFonts w:ascii="Arial" w:hAnsi="Arial" w:cs="Arial"/>
          <w:sz w:val="24"/>
          <w:szCs w:val="24"/>
        </w:rPr>
        <w:t>Check the details match the contract.</w:t>
      </w:r>
    </w:p>
    <w:p w14:paraId="00E5AB09" w14:textId="77777777" w:rsidR="00894D5D" w:rsidRPr="00894D5D" w:rsidRDefault="00894D5D">
      <w:pPr>
        <w:numPr>
          <w:ilvl w:val="0"/>
          <w:numId w:val="4"/>
        </w:numPr>
        <w:spacing w:line="240" w:lineRule="auto"/>
        <w:contextualSpacing/>
        <w:jc w:val="both"/>
        <w:rPr>
          <w:rFonts w:ascii="Arial" w:hAnsi="Arial" w:cs="Arial"/>
          <w:sz w:val="24"/>
          <w:szCs w:val="24"/>
        </w:rPr>
      </w:pPr>
      <w:r w:rsidRPr="00894D5D">
        <w:rPr>
          <w:rFonts w:ascii="Arial" w:hAnsi="Arial" w:cs="Arial"/>
          <w:sz w:val="24"/>
          <w:szCs w:val="24"/>
        </w:rPr>
        <w:t>Complete the IR35 New Supplier/Worker/Intermediary Starter Form.</w:t>
      </w:r>
    </w:p>
    <w:p w14:paraId="05DF18A4" w14:textId="77777777" w:rsidR="00894D5D" w:rsidRPr="00894D5D" w:rsidRDefault="00894D5D">
      <w:pPr>
        <w:numPr>
          <w:ilvl w:val="0"/>
          <w:numId w:val="4"/>
        </w:numPr>
        <w:spacing w:line="240" w:lineRule="auto"/>
        <w:contextualSpacing/>
        <w:jc w:val="both"/>
        <w:rPr>
          <w:rFonts w:ascii="Arial" w:hAnsi="Arial" w:cs="Arial"/>
          <w:sz w:val="24"/>
          <w:szCs w:val="24"/>
        </w:rPr>
      </w:pPr>
      <w:r w:rsidRPr="00894D5D">
        <w:rPr>
          <w:rFonts w:ascii="Arial" w:hAnsi="Arial" w:cs="Arial"/>
          <w:sz w:val="24"/>
          <w:szCs w:val="24"/>
        </w:rPr>
        <w:t xml:space="preserve">Send the IR35 New Supplier/Worker/Intermediary Starter Form, the CEST and the Status Determination Statement to </w:t>
      </w:r>
      <w:hyperlink r:id="rId16" w:history="1">
        <w:r w:rsidRPr="00894D5D">
          <w:rPr>
            <w:rFonts w:ascii="Arial" w:hAnsi="Arial" w:cs="Arial"/>
            <w:color w:val="0563C1" w:themeColor="hyperlink"/>
            <w:sz w:val="24"/>
            <w:szCs w:val="24"/>
            <w:u w:val="single"/>
          </w:rPr>
          <w:t>payroll.notifications@shropshire.go.uk</w:t>
        </w:r>
      </w:hyperlink>
      <w:r w:rsidRPr="00894D5D">
        <w:rPr>
          <w:rFonts w:ascii="Arial" w:hAnsi="Arial" w:cs="Arial"/>
          <w:sz w:val="24"/>
          <w:szCs w:val="24"/>
        </w:rPr>
        <w:t xml:space="preserve"> </w:t>
      </w:r>
    </w:p>
    <w:p w14:paraId="5AC11109" w14:textId="77777777" w:rsidR="00894D5D" w:rsidRPr="00894D5D" w:rsidRDefault="00894D5D">
      <w:pPr>
        <w:numPr>
          <w:ilvl w:val="0"/>
          <w:numId w:val="4"/>
        </w:numPr>
        <w:spacing w:line="240" w:lineRule="auto"/>
        <w:contextualSpacing/>
        <w:jc w:val="both"/>
        <w:rPr>
          <w:rFonts w:ascii="Arial" w:hAnsi="Arial" w:cs="Arial"/>
          <w:sz w:val="24"/>
          <w:szCs w:val="24"/>
        </w:rPr>
      </w:pPr>
      <w:r w:rsidRPr="00894D5D">
        <w:rPr>
          <w:rFonts w:ascii="Arial" w:hAnsi="Arial" w:cs="Arial"/>
          <w:sz w:val="24"/>
          <w:szCs w:val="24"/>
        </w:rPr>
        <w:t xml:space="preserve">Retain a copy of the CEST and corresponding Status Determination Statement for Audit purposes. </w:t>
      </w:r>
    </w:p>
    <w:p w14:paraId="3BB77A38" w14:textId="77777777" w:rsidR="00894D5D" w:rsidRPr="00894D5D" w:rsidRDefault="00894D5D" w:rsidP="00894D5D">
      <w:pPr>
        <w:spacing w:line="240" w:lineRule="auto"/>
        <w:jc w:val="both"/>
      </w:pPr>
      <w:r w:rsidRPr="00894D5D">
        <w:rPr>
          <w:rFonts w:ascii="Arial" w:hAnsi="Arial" w:cs="Arial"/>
          <w:sz w:val="24"/>
          <w:szCs w:val="24"/>
        </w:rPr>
        <w:lastRenderedPageBreak/>
        <w:t>Employment Services Payroll will set up the Worker/Supplier/Intermediary on Unit4 ERP. When the Supplier/Worker/Intermediary has been set up on the Unit4 ERP, the Engaging Manager will receive an email from payroll with the Supplier/Worker/Intermediary payroll reference number.</w:t>
      </w:r>
      <w:r w:rsidRPr="00894D5D">
        <w:t xml:space="preserve"> </w:t>
      </w:r>
    </w:p>
    <w:p w14:paraId="08D878CF"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Once received, the Engaging Manager should record the payroll number on the invoice to be paid, together with the bank details of the Worker/Supplier/Intermediary.</w:t>
      </w:r>
    </w:p>
    <w:p w14:paraId="739F5518"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The invoice should then be emailed to </w:t>
      </w:r>
      <w:hyperlink r:id="rId17" w:history="1">
        <w:r w:rsidRPr="00894D5D">
          <w:rPr>
            <w:rFonts w:ascii="Arial" w:hAnsi="Arial" w:cs="Arial"/>
            <w:color w:val="0563C1" w:themeColor="hyperlink"/>
            <w:sz w:val="24"/>
            <w:szCs w:val="24"/>
            <w:u w:val="single"/>
          </w:rPr>
          <w:t>payroll.notifications@shropshire.gov.uk</w:t>
        </w:r>
      </w:hyperlink>
      <w:r w:rsidRPr="00894D5D">
        <w:rPr>
          <w:rFonts w:ascii="Arial" w:hAnsi="Arial" w:cs="Arial"/>
          <w:sz w:val="24"/>
          <w:szCs w:val="24"/>
        </w:rPr>
        <w:t xml:space="preserve">  who will process the payment with tax and national insurance deducted. Engaging Manager should note relevant payroll deadline date each month to ensure payment is made in the next payroll run.</w:t>
      </w:r>
    </w:p>
    <w:p w14:paraId="429066E4"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Payroll will check the mailbox on a regular basis and assess the invoice for VAT and amount of pay relating to the work carried out. If there is VAT on the invoice, then the invoice will have to be coded up by the Engaging Manager and forwarded on to </w:t>
      </w:r>
      <w:hyperlink r:id="rId18" w:history="1">
        <w:r w:rsidRPr="00894D5D">
          <w:rPr>
            <w:rFonts w:ascii="Arial" w:hAnsi="Arial" w:cs="Arial"/>
            <w:color w:val="0563C1" w:themeColor="hyperlink"/>
            <w:sz w:val="24"/>
            <w:szCs w:val="24"/>
            <w:u w:val="single"/>
          </w:rPr>
          <w:t>shropshirecouncil.invoices@proactiscapture.com</w:t>
        </w:r>
      </w:hyperlink>
      <w:r w:rsidRPr="00894D5D">
        <w:rPr>
          <w:rFonts w:ascii="Arial" w:hAnsi="Arial" w:cs="Arial"/>
          <w:sz w:val="24"/>
          <w:szCs w:val="24"/>
        </w:rPr>
        <w:t xml:space="preserve"> to process with the remaining net and VAT for payment.</w:t>
      </w:r>
    </w:p>
    <w:p w14:paraId="38C80555"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No payment can be made to the Supplier/Worker or Intermediary until the actions above have been completed.  </w:t>
      </w:r>
    </w:p>
    <w:p w14:paraId="6C8152CF"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An example of how an invoice processed via payroll will be paid is:</w:t>
      </w:r>
    </w:p>
    <w:p w14:paraId="3852D399" w14:textId="77777777" w:rsidR="00894D5D" w:rsidRPr="00894D5D" w:rsidRDefault="00894D5D">
      <w:pPr>
        <w:numPr>
          <w:ilvl w:val="0"/>
          <w:numId w:val="5"/>
        </w:numPr>
        <w:spacing w:line="240" w:lineRule="auto"/>
        <w:jc w:val="both"/>
        <w:rPr>
          <w:rFonts w:ascii="Arial" w:hAnsi="Arial" w:cs="Arial"/>
          <w:sz w:val="24"/>
          <w:szCs w:val="24"/>
        </w:rPr>
      </w:pPr>
      <w:r w:rsidRPr="00894D5D">
        <w:rPr>
          <w:rFonts w:ascii="Arial" w:hAnsi="Arial" w:cs="Arial"/>
          <w:sz w:val="24"/>
          <w:szCs w:val="24"/>
        </w:rPr>
        <w:t>Invoices received for £7,200 for services provided (£6,000 fees and £1,200 VAT).</w:t>
      </w:r>
    </w:p>
    <w:p w14:paraId="5C8C6CEC" w14:textId="1FED6D6C" w:rsidR="00894D5D" w:rsidRPr="00894D5D" w:rsidRDefault="00894D5D">
      <w:pPr>
        <w:numPr>
          <w:ilvl w:val="0"/>
          <w:numId w:val="5"/>
        </w:numPr>
        <w:spacing w:line="240" w:lineRule="auto"/>
        <w:jc w:val="both"/>
        <w:rPr>
          <w:rFonts w:ascii="Arial" w:hAnsi="Arial" w:cs="Arial"/>
          <w:sz w:val="24"/>
          <w:szCs w:val="24"/>
        </w:rPr>
      </w:pPr>
      <w:r w:rsidRPr="00894D5D">
        <w:rPr>
          <w:rFonts w:ascii="Arial" w:hAnsi="Arial" w:cs="Arial"/>
          <w:sz w:val="24"/>
          <w:szCs w:val="24"/>
        </w:rPr>
        <w:t>The</w:t>
      </w:r>
      <w:r w:rsidR="00CE271B">
        <w:rPr>
          <w:rFonts w:ascii="Arial" w:hAnsi="Arial" w:cs="Arial"/>
          <w:sz w:val="24"/>
          <w:szCs w:val="24"/>
        </w:rPr>
        <w:t xml:space="preserve"> School/</w:t>
      </w:r>
      <w:r w:rsidRPr="00894D5D">
        <w:rPr>
          <w:rFonts w:ascii="Arial" w:hAnsi="Arial" w:cs="Arial"/>
          <w:sz w:val="24"/>
          <w:szCs w:val="24"/>
        </w:rPr>
        <w:t>Council deducts appropriate amount of tax and NICs which it pays to HMRC.</w:t>
      </w:r>
    </w:p>
    <w:p w14:paraId="123B797F" w14:textId="77777777" w:rsidR="00894D5D" w:rsidRPr="00894D5D" w:rsidRDefault="00894D5D">
      <w:pPr>
        <w:numPr>
          <w:ilvl w:val="0"/>
          <w:numId w:val="5"/>
        </w:numPr>
        <w:spacing w:line="240" w:lineRule="auto"/>
        <w:jc w:val="both"/>
        <w:rPr>
          <w:rFonts w:ascii="Arial" w:hAnsi="Arial" w:cs="Arial"/>
          <w:sz w:val="24"/>
          <w:szCs w:val="24"/>
        </w:rPr>
      </w:pPr>
      <w:r w:rsidRPr="00894D5D">
        <w:rPr>
          <w:rFonts w:ascii="Arial" w:hAnsi="Arial" w:cs="Arial"/>
          <w:sz w:val="24"/>
          <w:szCs w:val="24"/>
        </w:rPr>
        <w:t xml:space="preserve">The </w:t>
      </w:r>
      <w:bookmarkStart w:id="2" w:name="_Hlk145075382"/>
      <w:r w:rsidRPr="00894D5D">
        <w:rPr>
          <w:rFonts w:ascii="Arial" w:hAnsi="Arial" w:cs="Arial"/>
          <w:sz w:val="24"/>
          <w:szCs w:val="24"/>
        </w:rPr>
        <w:t xml:space="preserve">Worker/Supplier or Intermediary </w:t>
      </w:r>
      <w:bookmarkEnd w:id="2"/>
      <w:r w:rsidRPr="00894D5D">
        <w:rPr>
          <w:rFonts w:ascii="Arial" w:hAnsi="Arial" w:cs="Arial"/>
          <w:sz w:val="24"/>
          <w:szCs w:val="24"/>
        </w:rPr>
        <w:t>receives £4,129 for their service plus £1,200 VAT.</w:t>
      </w:r>
    </w:p>
    <w:p w14:paraId="0EB0B5DC" w14:textId="11151002" w:rsidR="00894D5D" w:rsidRPr="00894D5D" w:rsidRDefault="00894D5D">
      <w:pPr>
        <w:numPr>
          <w:ilvl w:val="0"/>
          <w:numId w:val="5"/>
        </w:numPr>
        <w:spacing w:line="240" w:lineRule="auto"/>
        <w:jc w:val="both"/>
        <w:rPr>
          <w:rFonts w:ascii="Arial" w:hAnsi="Arial" w:cs="Arial"/>
          <w:sz w:val="24"/>
          <w:szCs w:val="24"/>
        </w:rPr>
      </w:pPr>
      <w:r w:rsidRPr="00894D5D">
        <w:rPr>
          <w:rFonts w:ascii="Arial" w:hAnsi="Arial" w:cs="Arial"/>
          <w:sz w:val="24"/>
          <w:szCs w:val="24"/>
        </w:rPr>
        <w:t xml:space="preserve">The </w:t>
      </w:r>
      <w:r w:rsidR="00D77274">
        <w:rPr>
          <w:rFonts w:ascii="Arial" w:hAnsi="Arial" w:cs="Arial"/>
          <w:sz w:val="24"/>
          <w:szCs w:val="24"/>
        </w:rPr>
        <w:t>School/</w:t>
      </w:r>
      <w:r w:rsidRPr="00894D5D">
        <w:rPr>
          <w:rFonts w:ascii="Arial" w:hAnsi="Arial" w:cs="Arial"/>
          <w:sz w:val="24"/>
          <w:szCs w:val="24"/>
        </w:rPr>
        <w:t xml:space="preserve">Council will also pay employer’s NICs on the direct payment. This will increase the cost of engaging the Worker/Supplier or Intermediary and budget holder managers will need to be mindful of the additional cost and impact on budget. </w:t>
      </w:r>
    </w:p>
    <w:p w14:paraId="2C3D7FA8"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As part of this process, the Worker/Supplier or Intermediary:</w:t>
      </w:r>
    </w:p>
    <w:p w14:paraId="4E57157D" w14:textId="77777777" w:rsidR="00894D5D" w:rsidRPr="00894D5D" w:rsidRDefault="00894D5D">
      <w:pPr>
        <w:numPr>
          <w:ilvl w:val="0"/>
          <w:numId w:val="5"/>
        </w:numPr>
        <w:spacing w:line="240" w:lineRule="auto"/>
        <w:contextualSpacing/>
        <w:jc w:val="both"/>
        <w:rPr>
          <w:rFonts w:ascii="Arial" w:hAnsi="Arial" w:cs="Arial"/>
          <w:sz w:val="24"/>
          <w:szCs w:val="24"/>
        </w:rPr>
      </w:pPr>
      <w:r w:rsidRPr="00894D5D">
        <w:rPr>
          <w:rFonts w:ascii="Arial" w:hAnsi="Arial" w:cs="Arial"/>
          <w:sz w:val="24"/>
          <w:szCs w:val="24"/>
        </w:rPr>
        <w:t>Will be subject to an appropriate tax code and pay tax at basic rate.</w:t>
      </w:r>
    </w:p>
    <w:p w14:paraId="7DE044DB" w14:textId="12028828" w:rsidR="00894D5D" w:rsidRPr="00894D5D" w:rsidRDefault="00894D5D">
      <w:pPr>
        <w:numPr>
          <w:ilvl w:val="0"/>
          <w:numId w:val="5"/>
        </w:numPr>
        <w:spacing w:line="240" w:lineRule="auto"/>
        <w:contextualSpacing/>
        <w:jc w:val="both"/>
        <w:rPr>
          <w:rFonts w:ascii="Arial" w:hAnsi="Arial" w:cs="Arial"/>
          <w:sz w:val="24"/>
          <w:szCs w:val="24"/>
        </w:rPr>
      </w:pPr>
      <w:r w:rsidRPr="00894D5D">
        <w:rPr>
          <w:rFonts w:ascii="Arial" w:hAnsi="Arial" w:cs="Arial"/>
          <w:sz w:val="24"/>
          <w:szCs w:val="24"/>
        </w:rPr>
        <w:t xml:space="preserve">Will not have to provide the </w:t>
      </w:r>
      <w:r w:rsidR="002917B8">
        <w:rPr>
          <w:rFonts w:ascii="Arial" w:hAnsi="Arial" w:cs="Arial"/>
          <w:sz w:val="24"/>
          <w:szCs w:val="24"/>
        </w:rPr>
        <w:t>School/</w:t>
      </w:r>
      <w:r w:rsidRPr="00894D5D">
        <w:rPr>
          <w:rFonts w:ascii="Arial" w:hAnsi="Arial" w:cs="Arial"/>
          <w:sz w:val="24"/>
          <w:szCs w:val="24"/>
        </w:rPr>
        <w:t>Council with a P45 with previous earnings.</w:t>
      </w:r>
    </w:p>
    <w:p w14:paraId="1FBE8DB5" w14:textId="129958C0" w:rsidR="00894D5D" w:rsidRPr="00894D5D" w:rsidRDefault="00894D5D">
      <w:pPr>
        <w:numPr>
          <w:ilvl w:val="0"/>
          <w:numId w:val="5"/>
        </w:numPr>
        <w:spacing w:line="240" w:lineRule="auto"/>
        <w:contextualSpacing/>
        <w:jc w:val="both"/>
        <w:rPr>
          <w:rFonts w:ascii="Arial" w:hAnsi="Arial" w:cs="Arial"/>
          <w:sz w:val="24"/>
          <w:szCs w:val="24"/>
        </w:rPr>
      </w:pPr>
      <w:r w:rsidRPr="00894D5D">
        <w:rPr>
          <w:rFonts w:ascii="Arial" w:hAnsi="Arial" w:cs="Arial"/>
          <w:sz w:val="24"/>
          <w:szCs w:val="24"/>
        </w:rPr>
        <w:t xml:space="preserve">Will be assigned a unique reference (a pay number) to help the HMRC differentiate between the Worker/Supplier or Intermediary primary employment (with their company) and secondary employment (with the </w:t>
      </w:r>
      <w:r w:rsidR="002917B8">
        <w:rPr>
          <w:rFonts w:ascii="Arial" w:hAnsi="Arial" w:cs="Arial"/>
          <w:sz w:val="24"/>
          <w:szCs w:val="24"/>
        </w:rPr>
        <w:t>School/</w:t>
      </w:r>
      <w:r w:rsidRPr="00894D5D">
        <w:rPr>
          <w:rFonts w:ascii="Arial" w:hAnsi="Arial" w:cs="Arial"/>
          <w:sz w:val="24"/>
          <w:szCs w:val="24"/>
        </w:rPr>
        <w:t>Council).</w:t>
      </w:r>
    </w:p>
    <w:p w14:paraId="6C4F0DE0" w14:textId="77777777" w:rsidR="00894D5D" w:rsidRPr="00894D5D" w:rsidRDefault="00894D5D">
      <w:pPr>
        <w:numPr>
          <w:ilvl w:val="0"/>
          <w:numId w:val="5"/>
        </w:numPr>
        <w:spacing w:line="240" w:lineRule="auto"/>
        <w:contextualSpacing/>
        <w:jc w:val="both"/>
        <w:rPr>
          <w:rFonts w:ascii="Arial" w:hAnsi="Arial" w:cs="Arial"/>
          <w:sz w:val="24"/>
          <w:szCs w:val="24"/>
        </w:rPr>
      </w:pPr>
      <w:r w:rsidRPr="00894D5D">
        <w:rPr>
          <w:rFonts w:ascii="Arial" w:hAnsi="Arial" w:cs="Arial"/>
          <w:sz w:val="24"/>
          <w:szCs w:val="24"/>
        </w:rPr>
        <w:t>Will not be subject to student loan deductions.</w:t>
      </w:r>
    </w:p>
    <w:p w14:paraId="2FD44243" w14:textId="77777777" w:rsidR="00894D5D" w:rsidRPr="00894D5D" w:rsidRDefault="00894D5D">
      <w:pPr>
        <w:numPr>
          <w:ilvl w:val="0"/>
          <w:numId w:val="5"/>
        </w:numPr>
        <w:spacing w:line="240" w:lineRule="auto"/>
        <w:contextualSpacing/>
        <w:jc w:val="both"/>
        <w:rPr>
          <w:rFonts w:ascii="Arial" w:hAnsi="Arial" w:cs="Arial"/>
          <w:sz w:val="24"/>
          <w:szCs w:val="24"/>
        </w:rPr>
      </w:pPr>
      <w:r w:rsidRPr="00894D5D">
        <w:rPr>
          <w:rFonts w:ascii="Arial" w:hAnsi="Arial" w:cs="Arial"/>
          <w:sz w:val="24"/>
          <w:szCs w:val="24"/>
        </w:rPr>
        <w:t xml:space="preserve">Will not be entitled to statutory payments </w:t>
      </w:r>
      <w:proofErr w:type="gramStart"/>
      <w:r w:rsidRPr="00894D5D">
        <w:rPr>
          <w:rFonts w:ascii="Arial" w:hAnsi="Arial" w:cs="Arial"/>
          <w:sz w:val="24"/>
          <w:szCs w:val="24"/>
        </w:rPr>
        <w:t>i.e.</w:t>
      </w:r>
      <w:proofErr w:type="gramEnd"/>
      <w:r w:rsidRPr="00894D5D">
        <w:rPr>
          <w:rFonts w:ascii="Arial" w:hAnsi="Arial" w:cs="Arial"/>
          <w:sz w:val="24"/>
          <w:szCs w:val="24"/>
        </w:rPr>
        <w:t xml:space="preserve"> sick pay.</w:t>
      </w:r>
    </w:p>
    <w:p w14:paraId="7CFECFCA" w14:textId="77777777" w:rsidR="00894D5D" w:rsidRPr="00894D5D" w:rsidRDefault="00894D5D">
      <w:pPr>
        <w:numPr>
          <w:ilvl w:val="0"/>
          <w:numId w:val="5"/>
        </w:numPr>
        <w:spacing w:line="240" w:lineRule="auto"/>
        <w:contextualSpacing/>
        <w:jc w:val="both"/>
        <w:rPr>
          <w:rFonts w:ascii="Arial" w:hAnsi="Arial" w:cs="Arial"/>
          <w:sz w:val="24"/>
          <w:szCs w:val="24"/>
        </w:rPr>
      </w:pPr>
      <w:r w:rsidRPr="00894D5D">
        <w:rPr>
          <w:rFonts w:ascii="Arial" w:hAnsi="Arial" w:cs="Arial"/>
          <w:sz w:val="24"/>
          <w:szCs w:val="24"/>
        </w:rPr>
        <w:t>Will not be subject to pension deductions or enrolled in any pension scheme.</w:t>
      </w:r>
    </w:p>
    <w:p w14:paraId="56767536" w14:textId="3D663274" w:rsid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When the Worker/Supplier or Intermediary is no longer engaged (performing a service,) for the </w:t>
      </w:r>
      <w:r w:rsidR="002917B8">
        <w:rPr>
          <w:rFonts w:ascii="Arial" w:hAnsi="Arial" w:cs="Arial"/>
          <w:sz w:val="24"/>
          <w:szCs w:val="24"/>
        </w:rPr>
        <w:t>School</w:t>
      </w:r>
      <w:r w:rsidRPr="00894D5D">
        <w:rPr>
          <w:rFonts w:ascii="Arial" w:hAnsi="Arial" w:cs="Arial"/>
          <w:sz w:val="24"/>
          <w:szCs w:val="24"/>
        </w:rPr>
        <w:t xml:space="preserve"> the Engaging Manager should send an email to </w:t>
      </w:r>
      <w:hyperlink r:id="rId19" w:history="1">
        <w:r w:rsidRPr="00894D5D">
          <w:rPr>
            <w:rFonts w:ascii="Arial" w:hAnsi="Arial" w:cs="Arial"/>
            <w:color w:val="0563C1" w:themeColor="hyperlink"/>
            <w:sz w:val="24"/>
            <w:szCs w:val="24"/>
            <w:u w:val="single"/>
          </w:rPr>
          <w:t>payroll.notifications@shropshire.gov.uk</w:t>
        </w:r>
      </w:hyperlink>
      <w:r w:rsidRPr="00894D5D">
        <w:rPr>
          <w:rFonts w:ascii="Arial" w:hAnsi="Arial" w:cs="Arial"/>
          <w:sz w:val="24"/>
          <w:szCs w:val="24"/>
        </w:rPr>
        <w:t xml:space="preserve"> and Payroll will close the ERP record and issue the P45 to the Worker/Supplier or Intermediary home address.</w:t>
      </w:r>
    </w:p>
    <w:p w14:paraId="2AD7E746" w14:textId="77777777" w:rsidR="00D77274" w:rsidRDefault="00D77274" w:rsidP="00894D5D">
      <w:pPr>
        <w:spacing w:line="240" w:lineRule="auto"/>
        <w:jc w:val="both"/>
        <w:rPr>
          <w:rFonts w:ascii="Arial" w:hAnsi="Arial" w:cs="Arial"/>
          <w:sz w:val="24"/>
          <w:szCs w:val="24"/>
        </w:rPr>
      </w:pPr>
    </w:p>
    <w:p w14:paraId="4788F0E8" w14:textId="77777777" w:rsidR="00D77274" w:rsidRPr="00894D5D" w:rsidRDefault="00D77274" w:rsidP="00894D5D">
      <w:pPr>
        <w:spacing w:line="240" w:lineRule="auto"/>
        <w:jc w:val="both"/>
        <w:rPr>
          <w:rFonts w:ascii="Arial" w:hAnsi="Arial" w:cs="Arial"/>
          <w:sz w:val="24"/>
          <w:szCs w:val="24"/>
        </w:rPr>
      </w:pPr>
    </w:p>
    <w:p w14:paraId="197B8A23" w14:textId="77777777" w:rsidR="00894D5D" w:rsidRPr="00894D5D" w:rsidRDefault="00894D5D">
      <w:pPr>
        <w:numPr>
          <w:ilvl w:val="0"/>
          <w:numId w:val="12"/>
        </w:numPr>
        <w:spacing w:line="240" w:lineRule="auto"/>
        <w:contextualSpacing/>
        <w:jc w:val="both"/>
        <w:rPr>
          <w:rFonts w:ascii="Arial" w:hAnsi="Arial" w:cs="Arial"/>
          <w:b/>
          <w:bCs/>
          <w:sz w:val="24"/>
          <w:szCs w:val="24"/>
        </w:rPr>
      </w:pPr>
      <w:proofErr w:type="gramStart"/>
      <w:r w:rsidRPr="00894D5D">
        <w:rPr>
          <w:rFonts w:ascii="Arial" w:hAnsi="Arial" w:cs="Arial"/>
          <w:b/>
          <w:bCs/>
          <w:sz w:val="24"/>
          <w:szCs w:val="24"/>
        </w:rPr>
        <w:lastRenderedPageBreak/>
        <w:t>Pre Engagement</w:t>
      </w:r>
      <w:proofErr w:type="gramEnd"/>
      <w:r w:rsidRPr="00894D5D">
        <w:rPr>
          <w:rFonts w:ascii="Arial" w:hAnsi="Arial" w:cs="Arial"/>
          <w:b/>
          <w:bCs/>
          <w:sz w:val="24"/>
          <w:szCs w:val="24"/>
        </w:rPr>
        <w:t xml:space="preserve"> Checks</w:t>
      </w:r>
    </w:p>
    <w:p w14:paraId="336F1B4F" w14:textId="14BBE0DA"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Regardless of status, any Worker/Supplier or Intermediary engaged by the </w:t>
      </w:r>
      <w:r w:rsidR="00D77274">
        <w:rPr>
          <w:rFonts w:ascii="Arial" w:hAnsi="Arial" w:cs="Arial"/>
          <w:sz w:val="24"/>
          <w:szCs w:val="24"/>
        </w:rPr>
        <w:t>School</w:t>
      </w:r>
      <w:r w:rsidRPr="00894D5D">
        <w:rPr>
          <w:rFonts w:ascii="Arial" w:hAnsi="Arial" w:cs="Arial"/>
          <w:sz w:val="24"/>
          <w:szCs w:val="24"/>
        </w:rPr>
        <w:t xml:space="preserve"> via Agency should be subject to the same employment checks as contracted employees who undertake the same or similar work. Engaging Managers should not assume any agencies will have completed all these checks as some agencies use umbrella companies to engage and pay their workers to reduce their liabilities. </w:t>
      </w:r>
    </w:p>
    <w:p w14:paraId="48778130"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Where appropriate the following checks should be completed: </w:t>
      </w:r>
    </w:p>
    <w:p w14:paraId="2BA3DFF6" w14:textId="77777777" w:rsidR="00894D5D" w:rsidRPr="00894D5D" w:rsidRDefault="00894D5D">
      <w:pPr>
        <w:numPr>
          <w:ilvl w:val="0"/>
          <w:numId w:val="5"/>
        </w:numPr>
        <w:spacing w:line="240" w:lineRule="auto"/>
        <w:contextualSpacing/>
        <w:jc w:val="both"/>
        <w:rPr>
          <w:rFonts w:ascii="Arial" w:hAnsi="Arial" w:cs="Arial"/>
          <w:sz w:val="24"/>
          <w:szCs w:val="24"/>
        </w:rPr>
      </w:pPr>
      <w:r w:rsidRPr="00894D5D">
        <w:rPr>
          <w:rFonts w:ascii="Arial" w:hAnsi="Arial" w:cs="Arial"/>
          <w:sz w:val="24"/>
          <w:szCs w:val="24"/>
        </w:rPr>
        <w:t>check the identity of the individual by means of an appropriate, original photo ID.</w:t>
      </w:r>
    </w:p>
    <w:p w14:paraId="48D3ABD2" w14:textId="77777777" w:rsidR="00894D5D" w:rsidRPr="00894D5D" w:rsidRDefault="00894D5D">
      <w:pPr>
        <w:numPr>
          <w:ilvl w:val="0"/>
          <w:numId w:val="5"/>
        </w:numPr>
        <w:spacing w:line="240" w:lineRule="auto"/>
        <w:contextualSpacing/>
        <w:jc w:val="both"/>
        <w:rPr>
          <w:rFonts w:ascii="Arial" w:hAnsi="Arial" w:cs="Arial"/>
          <w:sz w:val="24"/>
          <w:szCs w:val="24"/>
        </w:rPr>
      </w:pPr>
      <w:r w:rsidRPr="00894D5D">
        <w:rPr>
          <w:rFonts w:ascii="Arial" w:hAnsi="Arial" w:cs="Arial"/>
          <w:sz w:val="24"/>
          <w:szCs w:val="24"/>
        </w:rPr>
        <w:t>check the original DBS certificate.</w:t>
      </w:r>
    </w:p>
    <w:p w14:paraId="7B736DC1" w14:textId="55E44580" w:rsidR="00894D5D" w:rsidRPr="00894D5D" w:rsidRDefault="00894D5D">
      <w:pPr>
        <w:numPr>
          <w:ilvl w:val="0"/>
          <w:numId w:val="5"/>
        </w:numPr>
        <w:spacing w:line="240" w:lineRule="auto"/>
        <w:contextualSpacing/>
        <w:jc w:val="both"/>
        <w:rPr>
          <w:rFonts w:ascii="Arial" w:hAnsi="Arial" w:cs="Arial"/>
          <w:sz w:val="24"/>
          <w:szCs w:val="24"/>
        </w:rPr>
      </w:pPr>
      <w:r w:rsidRPr="00894D5D">
        <w:rPr>
          <w:rFonts w:ascii="Arial" w:hAnsi="Arial" w:cs="Arial"/>
          <w:sz w:val="24"/>
          <w:szCs w:val="24"/>
        </w:rPr>
        <w:t>check the individual’s right to work in the UK</w:t>
      </w:r>
      <w:r w:rsidR="008B32BB">
        <w:rPr>
          <w:rFonts w:ascii="Arial" w:hAnsi="Arial" w:cs="Arial"/>
          <w:sz w:val="24"/>
          <w:szCs w:val="24"/>
        </w:rPr>
        <w:t>.</w:t>
      </w:r>
    </w:p>
    <w:p w14:paraId="1646767C" w14:textId="77777777" w:rsidR="00894D5D" w:rsidRPr="00894D5D" w:rsidRDefault="00894D5D">
      <w:pPr>
        <w:numPr>
          <w:ilvl w:val="0"/>
          <w:numId w:val="6"/>
        </w:numPr>
        <w:spacing w:line="240" w:lineRule="auto"/>
        <w:contextualSpacing/>
        <w:jc w:val="both"/>
        <w:rPr>
          <w:rFonts w:ascii="Arial" w:hAnsi="Arial" w:cs="Arial"/>
          <w:sz w:val="24"/>
          <w:szCs w:val="24"/>
        </w:rPr>
      </w:pPr>
      <w:r w:rsidRPr="00894D5D">
        <w:rPr>
          <w:rFonts w:ascii="Arial" w:hAnsi="Arial" w:cs="Arial"/>
          <w:sz w:val="24"/>
          <w:szCs w:val="24"/>
        </w:rPr>
        <w:t xml:space="preserve">check that appropriate references have been collected and verified by the agency. </w:t>
      </w:r>
    </w:p>
    <w:p w14:paraId="283C1FC8" w14:textId="77777777" w:rsidR="00894D5D" w:rsidRPr="00894D5D" w:rsidRDefault="00894D5D">
      <w:pPr>
        <w:numPr>
          <w:ilvl w:val="0"/>
          <w:numId w:val="6"/>
        </w:numPr>
        <w:spacing w:line="240" w:lineRule="auto"/>
        <w:contextualSpacing/>
        <w:jc w:val="both"/>
        <w:rPr>
          <w:rFonts w:ascii="Arial" w:hAnsi="Arial" w:cs="Arial"/>
          <w:sz w:val="24"/>
          <w:szCs w:val="24"/>
        </w:rPr>
      </w:pPr>
      <w:r w:rsidRPr="00894D5D">
        <w:rPr>
          <w:rFonts w:ascii="Arial" w:hAnsi="Arial" w:cs="Arial"/>
          <w:sz w:val="24"/>
          <w:szCs w:val="24"/>
        </w:rPr>
        <w:t xml:space="preserve">check that the agency has carried out a full employment history. </w:t>
      </w:r>
    </w:p>
    <w:p w14:paraId="259BFFFE" w14:textId="77777777" w:rsidR="00894D5D" w:rsidRPr="00894D5D" w:rsidRDefault="00894D5D">
      <w:pPr>
        <w:numPr>
          <w:ilvl w:val="0"/>
          <w:numId w:val="6"/>
        </w:numPr>
        <w:spacing w:line="240" w:lineRule="auto"/>
        <w:contextualSpacing/>
        <w:jc w:val="both"/>
        <w:rPr>
          <w:rFonts w:ascii="Arial" w:hAnsi="Arial" w:cs="Arial"/>
          <w:sz w:val="24"/>
          <w:szCs w:val="24"/>
        </w:rPr>
      </w:pPr>
      <w:r w:rsidRPr="00894D5D">
        <w:rPr>
          <w:rFonts w:ascii="Arial" w:hAnsi="Arial" w:cs="Arial"/>
          <w:sz w:val="24"/>
          <w:szCs w:val="24"/>
        </w:rPr>
        <w:t xml:space="preserve">check that the agency has carried out a health check. </w:t>
      </w:r>
    </w:p>
    <w:p w14:paraId="6CB87FEC" w14:textId="77777777" w:rsidR="00894D5D" w:rsidRPr="00894D5D" w:rsidRDefault="00894D5D">
      <w:pPr>
        <w:numPr>
          <w:ilvl w:val="0"/>
          <w:numId w:val="6"/>
        </w:numPr>
        <w:spacing w:line="240" w:lineRule="auto"/>
        <w:contextualSpacing/>
        <w:jc w:val="both"/>
        <w:rPr>
          <w:rFonts w:ascii="Arial" w:hAnsi="Arial" w:cs="Arial"/>
          <w:sz w:val="24"/>
          <w:szCs w:val="24"/>
        </w:rPr>
      </w:pPr>
      <w:r w:rsidRPr="00894D5D">
        <w:rPr>
          <w:rFonts w:ascii="Arial" w:hAnsi="Arial" w:cs="Arial"/>
          <w:sz w:val="24"/>
          <w:szCs w:val="24"/>
        </w:rPr>
        <w:t xml:space="preserve">check that the agency has verified all certificates. </w:t>
      </w:r>
    </w:p>
    <w:p w14:paraId="7D1079F7" w14:textId="77777777" w:rsidR="00894D5D" w:rsidRPr="00894D5D" w:rsidRDefault="00894D5D">
      <w:pPr>
        <w:numPr>
          <w:ilvl w:val="0"/>
          <w:numId w:val="6"/>
        </w:numPr>
        <w:spacing w:line="240" w:lineRule="auto"/>
        <w:contextualSpacing/>
        <w:jc w:val="both"/>
        <w:rPr>
          <w:rFonts w:ascii="Arial" w:hAnsi="Arial" w:cs="Arial"/>
          <w:sz w:val="24"/>
          <w:szCs w:val="24"/>
        </w:rPr>
      </w:pPr>
      <w:r w:rsidRPr="00894D5D">
        <w:rPr>
          <w:rFonts w:ascii="Arial" w:hAnsi="Arial" w:cs="Arial"/>
          <w:sz w:val="24"/>
          <w:szCs w:val="24"/>
        </w:rPr>
        <w:t xml:space="preserve">check that the individual has registered with any appropriate professional bodies. </w:t>
      </w:r>
    </w:p>
    <w:p w14:paraId="7C23F508"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Engaging Managers must ask the agency to provide this information and should ensure that the agency is aware of any specific requirements or employment checks required for their role.</w:t>
      </w:r>
    </w:p>
    <w:p w14:paraId="0A7C414D" w14:textId="6038B630" w:rsidR="00894D5D" w:rsidRPr="00894D5D" w:rsidRDefault="00894D5D">
      <w:pPr>
        <w:numPr>
          <w:ilvl w:val="0"/>
          <w:numId w:val="12"/>
        </w:numPr>
        <w:spacing w:line="240" w:lineRule="auto"/>
        <w:contextualSpacing/>
        <w:jc w:val="both"/>
        <w:rPr>
          <w:rFonts w:ascii="Arial" w:hAnsi="Arial" w:cs="Arial"/>
          <w:b/>
          <w:bCs/>
          <w:sz w:val="24"/>
          <w:szCs w:val="24"/>
        </w:rPr>
      </w:pPr>
      <w:r w:rsidRPr="00894D5D">
        <w:rPr>
          <w:rFonts w:ascii="Arial" w:hAnsi="Arial" w:cs="Arial"/>
          <w:b/>
          <w:bCs/>
          <w:sz w:val="24"/>
          <w:szCs w:val="24"/>
        </w:rPr>
        <w:t xml:space="preserve">Status Disagreement Process. </w:t>
      </w:r>
    </w:p>
    <w:p w14:paraId="5BE1D128" w14:textId="4B596D7F"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If the Supplier/Worker or Intermediary disagrees with the Status Determination Statement </w:t>
      </w:r>
      <w:r w:rsidR="00EC169D">
        <w:rPr>
          <w:rFonts w:ascii="Arial" w:hAnsi="Arial" w:cs="Arial"/>
          <w:sz w:val="24"/>
          <w:szCs w:val="24"/>
        </w:rPr>
        <w:t xml:space="preserve">(SDS) </w:t>
      </w:r>
      <w:r w:rsidRPr="00894D5D">
        <w:rPr>
          <w:rFonts w:ascii="Arial" w:hAnsi="Arial" w:cs="Arial"/>
          <w:sz w:val="24"/>
          <w:szCs w:val="24"/>
        </w:rPr>
        <w:t xml:space="preserve">that has been issued they have the right to appeal. They must confirm to the </w:t>
      </w:r>
      <w:r w:rsidR="0083091D">
        <w:rPr>
          <w:rFonts w:ascii="Arial" w:hAnsi="Arial" w:cs="Arial"/>
          <w:sz w:val="24"/>
          <w:szCs w:val="24"/>
        </w:rPr>
        <w:t xml:space="preserve">Engaging </w:t>
      </w:r>
      <w:r w:rsidRPr="00894D5D">
        <w:rPr>
          <w:rFonts w:ascii="Arial" w:hAnsi="Arial" w:cs="Arial"/>
          <w:sz w:val="24"/>
          <w:szCs w:val="24"/>
        </w:rPr>
        <w:t xml:space="preserve">manager within 5 working days of receipt of the </w:t>
      </w:r>
      <w:bookmarkStart w:id="3" w:name="_Hlk157598026"/>
      <w:r w:rsidRPr="00894D5D">
        <w:rPr>
          <w:rFonts w:ascii="Arial" w:hAnsi="Arial" w:cs="Arial"/>
          <w:sz w:val="24"/>
          <w:szCs w:val="24"/>
        </w:rPr>
        <w:t>SDS</w:t>
      </w:r>
      <w:bookmarkEnd w:id="3"/>
      <w:r w:rsidRPr="00894D5D">
        <w:rPr>
          <w:rFonts w:ascii="Arial" w:hAnsi="Arial" w:cs="Arial"/>
          <w:sz w:val="24"/>
          <w:szCs w:val="24"/>
        </w:rPr>
        <w:t xml:space="preserve"> that they disagree with the determination and outline the grounds of their appeal, listing the specific reasons for disagreement.</w:t>
      </w:r>
    </w:p>
    <w:p w14:paraId="0121CF7D" w14:textId="60CFF5EA"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The </w:t>
      </w:r>
      <w:r w:rsidR="0083091D">
        <w:rPr>
          <w:rFonts w:ascii="Arial" w:hAnsi="Arial" w:cs="Arial"/>
          <w:sz w:val="24"/>
          <w:szCs w:val="24"/>
        </w:rPr>
        <w:t xml:space="preserve">Engaging </w:t>
      </w:r>
      <w:r w:rsidRPr="00894D5D">
        <w:rPr>
          <w:rFonts w:ascii="Arial" w:hAnsi="Arial" w:cs="Arial"/>
          <w:sz w:val="24"/>
          <w:szCs w:val="24"/>
        </w:rPr>
        <w:t xml:space="preserve">manager must respond to any challenge/appeal to the </w:t>
      </w:r>
      <w:r w:rsidR="00EC169D" w:rsidRPr="00EC169D">
        <w:rPr>
          <w:rFonts w:ascii="Arial" w:hAnsi="Arial" w:cs="Arial"/>
          <w:sz w:val="24"/>
          <w:szCs w:val="24"/>
        </w:rPr>
        <w:t>SDS</w:t>
      </w:r>
      <w:r w:rsidRPr="00894D5D">
        <w:rPr>
          <w:rFonts w:ascii="Arial" w:hAnsi="Arial" w:cs="Arial"/>
          <w:sz w:val="24"/>
          <w:szCs w:val="24"/>
        </w:rPr>
        <w:t xml:space="preserve"> within 45 days of receiving it. However, during this time the original determination will stand.</w:t>
      </w:r>
      <w:r w:rsidR="00B43891">
        <w:rPr>
          <w:rFonts w:ascii="Arial" w:hAnsi="Arial" w:cs="Arial"/>
          <w:sz w:val="24"/>
          <w:szCs w:val="24"/>
        </w:rPr>
        <w:t xml:space="preserve"> </w:t>
      </w:r>
      <w:r w:rsidR="00BF6179">
        <w:rPr>
          <w:rFonts w:ascii="Arial" w:hAnsi="Arial" w:cs="Arial"/>
          <w:sz w:val="24"/>
          <w:szCs w:val="24"/>
        </w:rPr>
        <w:t>Any p</w:t>
      </w:r>
      <w:r w:rsidR="00B43891">
        <w:rPr>
          <w:rFonts w:ascii="Arial" w:hAnsi="Arial" w:cs="Arial"/>
          <w:sz w:val="24"/>
          <w:szCs w:val="24"/>
        </w:rPr>
        <w:t>ayment</w:t>
      </w:r>
      <w:r w:rsidR="00BF6179">
        <w:rPr>
          <w:rFonts w:ascii="Arial" w:hAnsi="Arial" w:cs="Arial"/>
          <w:sz w:val="24"/>
          <w:szCs w:val="24"/>
        </w:rPr>
        <w:t>s</w:t>
      </w:r>
      <w:r w:rsidR="00B43891">
        <w:rPr>
          <w:rFonts w:ascii="Arial" w:hAnsi="Arial" w:cs="Arial"/>
          <w:sz w:val="24"/>
          <w:szCs w:val="24"/>
        </w:rPr>
        <w:t xml:space="preserve"> will p</w:t>
      </w:r>
      <w:r w:rsidR="0083091D">
        <w:rPr>
          <w:rFonts w:ascii="Arial" w:hAnsi="Arial" w:cs="Arial"/>
          <w:sz w:val="24"/>
          <w:szCs w:val="24"/>
        </w:rPr>
        <w:t>a</w:t>
      </w:r>
      <w:r w:rsidR="00B43891">
        <w:rPr>
          <w:rFonts w:ascii="Arial" w:hAnsi="Arial" w:cs="Arial"/>
          <w:sz w:val="24"/>
          <w:szCs w:val="24"/>
        </w:rPr>
        <w:t>use</w:t>
      </w:r>
      <w:r w:rsidR="0083091D">
        <w:rPr>
          <w:rFonts w:ascii="Arial" w:hAnsi="Arial" w:cs="Arial"/>
          <w:sz w:val="24"/>
          <w:szCs w:val="24"/>
        </w:rPr>
        <w:t>.</w:t>
      </w:r>
    </w:p>
    <w:p w14:paraId="0921ADBA" w14:textId="06054470"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It is the </w:t>
      </w:r>
      <w:r w:rsidR="00BF6179">
        <w:rPr>
          <w:rFonts w:ascii="Arial" w:hAnsi="Arial" w:cs="Arial"/>
          <w:sz w:val="24"/>
          <w:szCs w:val="24"/>
        </w:rPr>
        <w:t xml:space="preserve">Engaging </w:t>
      </w:r>
      <w:r w:rsidRPr="00894D5D">
        <w:rPr>
          <w:rFonts w:ascii="Arial" w:hAnsi="Arial" w:cs="Arial"/>
          <w:sz w:val="24"/>
          <w:szCs w:val="24"/>
        </w:rPr>
        <w:t>manager’s responsibility to review the Supplier/Worker/</w:t>
      </w:r>
      <w:r w:rsidR="00D77274">
        <w:rPr>
          <w:rFonts w:ascii="Arial" w:hAnsi="Arial" w:cs="Arial"/>
          <w:sz w:val="24"/>
          <w:szCs w:val="24"/>
        </w:rPr>
        <w:t xml:space="preserve"> </w:t>
      </w:r>
      <w:r w:rsidRPr="00894D5D">
        <w:rPr>
          <w:rFonts w:ascii="Arial" w:hAnsi="Arial" w:cs="Arial"/>
          <w:sz w:val="24"/>
          <w:szCs w:val="24"/>
        </w:rPr>
        <w:t xml:space="preserve">Intermediary’s challenge/appeal to the </w:t>
      </w:r>
      <w:r w:rsidR="00EC169D" w:rsidRPr="00EC169D">
        <w:rPr>
          <w:rFonts w:ascii="Arial" w:hAnsi="Arial" w:cs="Arial"/>
          <w:sz w:val="24"/>
          <w:szCs w:val="24"/>
        </w:rPr>
        <w:t>SDS</w:t>
      </w:r>
      <w:r w:rsidRPr="00894D5D">
        <w:rPr>
          <w:rFonts w:ascii="Arial" w:hAnsi="Arial" w:cs="Arial"/>
          <w:sz w:val="24"/>
          <w:szCs w:val="24"/>
        </w:rPr>
        <w:t>.</w:t>
      </w:r>
    </w:p>
    <w:p w14:paraId="6C127EB4" w14:textId="2C1F9345"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Once the determination has been reviewed, the </w:t>
      </w:r>
      <w:r w:rsidR="00BF6179">
        <w:rPr>
          <w:rFonts w:ascii="Arial" w:hAnsi="Arial" w:cs="Arial"/>
          <w:sz w:val="24"/>
          <w:szCs w:val="24"/>
        </w:rPr>
        <w:t xml:space="preserve">Engaging </w:t>
      </w:r>
      <w:r w:rsidRPr="00894D5D">
        <w:rPr>
          <w:rFonts w:ascii="Arial" w:hAnsi="Arial" w:cs="Arial"/>
          <w:sz w:val="24"/>
          <w:szCs w:val="24"/>
        </w:rPr>
        <w:t>manager must notify the Supplier/Worker or Intermediary the outcome of the consideration of the appeal and the reason(s) for that outcome:</w:t>
      </w:r>
    </w:p>
    <w:p w14:paraId="1C93A555" w14:textId="31F038A1" w:rsidR="00894D5D" w:rsidRPr="00894D5D" w:rsidRDefault="00894D5D">
      <w:pPr>
        <w:numPr>
          <w:ilvl w:val="0"/>
          <w:numId w:val="5"/>
        </w:numPr>
        <w:spacing w:line="240" w:lineRule="auto"/>
        <w:contextualSpacing/>
        <w:jc w:val="both"/>
        <w:rPr>
          <w:rFonts w:ascii="Arial" w:hAnsi="Arial" w:cs="Arial"/>
          <w:sz w:val="24"/>
          <w:szCs w:val="24"/>
        </w:rPr>
      </w:pPr>
      <w:r w:rsidRPr="00894D5D">
        <w:rPr>
          <w:rFonts w:ascii="Arial" w:hAnsi="Arial" w:cs="Arial"/>
          <w:sz w:val="24"/>
          <w:szCs w:val="24"/>
        </w:rPr>
        <w:t xml:space="preserve">If the </w:t>
      </w:r>
      <w:r w:rsidR="00EC169D" w:rsidRPr="00EC169D">
        <w:rPr>
          <w:rFonts w:ascii="Arial" w:hAnsi="Arial" w:cs="Arial"/>
          <w:sz w:val="24"/>
          <w:szCs w:val="24"/>
        </w:rPr>
        <w:t>SDS</w:t>
      </w:r>
      <w:r w:rsidR="00EC169D" w:rsidRPr="00EC169D">
        <w:rPr>
          <w:rFonts w:ascii="Arial" w:hAnsi="Arial" w:cs="Arial"/>
          <w:sz w:val="24"/>
          <w:szCs w:val="24"/>
        </w:rPr>
        <w:t xml:space="preserve"> </w:t>
      </w:r>
      <w:r w:rsidRPr="00894D5D">
        <w:rPr>
          <w:rFonts w:ascii="Arial" w:hAnsi="Arial" w:cs="Arial"/>
          <w:sz w:val="24"/>
          <w:szCs w:val="24"/>
        </w:rPr>
        <w:t xml:space="preserve">has not changed there will be no further action. </w:t>
      </w:r>
    </w:p>
    <w:p w14:paraId="673A7954" w14:textId="726A3FF8" w:rsidR="00894D5D" w:rsidRPr="00894D5D" w:rsidRDefault="00894D5D">
      <w:pPr>
        <w:numPr>
          <w:ilvl w:val="0"/>
          <w:numId w:val="5"/>
        </w:numPr>
        <w:spacing w:line="240" w:lineRule="auto"/>
        <w:contextualSpacing/>
        <w:jc w:val="both"/>
        <w:rPr>
          <w:rFonts w:ascii="Arial" w:hAnsi="Arial" w:cs="Arial"/>
          <w:sz w:val="24"/>
          <w:szCs w:val="24"/>
        </w:rPr>
      </w:pPr>
      <w:r w:rsidRPr="00894D5D">
        <w:rPr>
          <w:rFonts w:ascii="Arial" w:hAnsi="Arial" w:cs="Arial"/>
          <w:sz w:val="24"/>
          <w:szCs w:val="24"/>
        </w:rPr>
        <w:t xml:space="preserve">If the original decision has been reversed, the </w:t>
      </w:r>
      <w:r w:rsidR="00BF6179">
        <w:rPr>
          <w:rFonts w:ascii="Arial" w:hAnsi="Arial" w:cs="Arial"/>
          <w:sz w:val="24"/>
          <w:szCs w:val="24"/>
        </w:rPr>
        <w:t xml:space="preserve">Engaging </w:t>
      </w:r>
      <w:r w:rsidRPr="00894D5D">
        <w:rPr>
          <w:rFonts w:ascii="Arial" w:hAnsi="Arial" w:cs="Arial"/>
          <w:sz w:val="24"/>
          <w:szCs w:val="24"/>
        </w:rPr>
        <w:t>manager should issue a new SDS confirming the date it is valid from stating the previous determination has been withdrawn.</w:t>
      </w:r>
    </w:p>
    <w:p w14:paraId="494D8859" w14:textId="77777777"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Any tax or national insurance wrongly deducted will be repaid to the Supplier/Worker or Intermediary.</w:t>
      </w:r>
    </w:p>
    <w:p w14:paraId="6277968F" w14:textId="3FBAED74" w:rsidR="00D77274"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The Engaging manager must email any revised </w:t>
      </w:r>
      <w:r w:rsidR="00EC169D" w:rsidRPr="00EC169D">
        <w:rPr>
          <w:rFonts w:ascii="Arial" w:hAnsi="Arial" w:cs="Arial"/>
          <w:sz w:val="24"/>
          <w:szCs w:val="24"/>
        </w:rPr>
        <w:t>SDS</w:t>
      </w:r>
      <w:r w:rsidR="00EC169D" w:rsidRPr="00EC169D">
        <w:rPr>
          <w:rFonts w:ascii="Arial" w:hAnsi="Arial" w:cs="Arial"/>
          <w:sz w:val="24"/>
          <w:szCs w:val="24"/>
        </w:rPr>
        <w:t xml:space="preserve"> </w:t>
      </w:r>
      <w:r w:rsidRPr="00894D5D">
        <w:rPr>
          <w:rFonts w:ascii="Arial" w:hAnsi="Arial" w:cs="Arial"/>
          <w:sz w:val="24"/>
          <w:szCs w:val="24"/>
        </w:rPr>
        <w:t>to Payment Team with the date it is valid from.</w:t>
      </w:r>
    </w:p>
    <w:p w14:paraId="17C57B44" w14:textId="77777777" w:rsidR="00894D5D" w:rsidRPr="00894D5D" w:rsidRDefault="00894D5D">
      <w:pPr>
        <w:numPr>
          <w:ilvl w:val="0"/>
          <w:numId w:val="12"/>
        </w:numPr>
        <w:spacing w:line="240" w:lineRule="auto"/>
        <w:contextualSpacing/>
        <w:jc w:val="both"/>
        <w:rPr>
          <w:rFonts w:ascii="Arial" w:hAnsi="Arial" w:cs="Arial"/>
          <w:b/>
          <w:bCs/>
          <w:sz w:val="24"/>
          <w:szCs w:val="24"/>
        </w:rPr>
      </w:pPr>
      <w:r w:rsidRPr="00894D5D">
        <w:rPr>
          <w:rFonts w:ascii="Arial" w:hAnsi="Arial" w:cs="Arial"/>
          <w:b/>
          <w:bCs/>
          <w:sz w:val="24"/>
          <w:szCs w:val="24"/>
        </w:rPr>
        <w:t>Further advice</w:t>
      </w:r>
    </w:p>
    <w:p w14:paraId="0E169D13" w14:textId="5BFC08FD" w:rsidR="00894D5D" w:rsidRPr="00894D5D" w:rsidRDefault="00894D5D" w:rsidP="00894D5D">
      <w:pPr>
        <w:spacing w:line="240" w:lineRule="auto"/>
        <w:jc w:val="both"/>
        <w:rPr>
          <w:rFonts w:ascii="Arial" w:hAnsi="Arial" w:cs="Arial"/>
          <w:sz w:val="24"/>
          <w:szCs w:val="24"/>
        </w:rPr>
      </w:pPr>
      <w:r w:rsidRPr="00894D5D">
        <w:rPr>
          <w:rFonts w:ascii="Arial" w:hAnsi="Arial" w:cs="Arial"/>
          <w:sz w:val="24"/>
          <w:szCs w:val="24"/>
        </w:rPr>
        <w:t xml:space="preserve">HR and Employment Services are best placed to provide advice. However, </w:t>
      </w:r>
      <w:r w:rsidR="00682B0B">
        <w:rPr>
          <w:rFonts w:ascii="Arial" w:hAnsi="Arial" w:cs="Arial"/>
          <w:sz w:val="24"/>
          <w:szCs w:val="24"/>
        </w:rPr>
        <w:t xml:space="preserve">Schools </w:t>
      </w:r>
      <w:r w:rsidRPr="00894D5D">
        <w:rPr>
          <w:rFonts w:ascii="Arial" w:hAnsi="Arial" w:cs="Arial"/>
          <w:sz w:val="24"/>
          <w:szCs w:val="24"/>
        </w:rPr>
        <w:t xml:space="preserve">will be best placed to undertake employment status checks on workers as they will know more about the relationship between the worker and the </w:t>
      </w:r>
      <w:proofErr w:type="gramStart"/>
      <w:r w:rsidR="00682B0B">
        <w:rPr>
          <w:rFonts w:ascii="Arial" w:hAnsi="Arial" w:cs="Arial"/>
          <w:sz w:val="24"/>
          <w:szCs w:val="24"/>
        </w:rPr>
        <w:t>School</w:t>
      </w:r>
      <w:proofErr w:type="gramEnd"/>
      <w:r w:rsidRPr="00894D5D">
        <w:rPr>
          <w:rFonts w:ascii="Arial" w:hAnsi="Arial" w:cs="Arial"/>
          <w:sz w:val="24"/>
          <w:szCs w:val="24"/>
        </w:rPr>
        <w:t>.</w:t>
      </w:r>
    </w:p>
    <w:p w14:paraId="14948C51" w14:textId="419DA512" w:rsidR="00894D5D" w:rsidRPr="002B1A68" w:rsidRDefault="00894D5D" w:rsidP="00894D5D">
      <w:pPr>
        <w:jc w:val="both"/>
        <w:rPr>
          <w:rFonts w:ascii="Arial" w:hAnsi="Arial" w:cs="Arial"/>
          <w:sz w:val="20"/>
          <w:szCs w:val="20"/>
        </w:rPr>
      </w:pPr>
      <w:r w:rsidRPr="002B1A68">
        <w:rPr>
          <w:rFonts w:ascii="Arial" w:hAnsi="Arial" w:cs="Arial"/>
          <w:b/>
          <w:bCs/>
          <w:sz w:val="20"/>
          <w:szCs w:val="20"/>
        </w:rPr>
        <w:lastRenderedPageBreak/>
        <w:t xml:space="preserve">Appendix </w:t>
      </w:r>
      <w:r w:rsidR="00953A3C" w:rsidRPr="002B1A68">
        <w:rPr>
          <w:rFonts w:ascii="Arial" w:hAnsi="Arial" w:cs="Arial"/>
          <w:b/>
          <w:bCs/>
          <w:sz w:val="20"/>
          <w:szCs w:val="20"/>
        </w:rPr>
        <w:t>A</w:t>
      </w:r>
      <w:r w:rsidRPr="002B1A68">
        <w:rPr>
          <w:rFonts w:ascii="Arial" w:hAnsi="Arial" w:cs="Arial"/>
          <w:b/>
          <w:bCs/>
          <w:sz w:val="20"/>
          <w:szCs w:val="20"/>
        </w:rPr>
        <w:t xml:space="preserve"> - Guidance on key terms when completing the CEST.</w:t>
      </w:r>
      <w:r w:rsidR="001E459E" w:rsidRPr="002B1A68">
        <w:rPr>
          <w:rFonts w:ascii="Arial" w:hAnsi="Arial" w:cs="Arial"/>
          <w:b/>
          <w:bCs/>
          <w:sz w:val="20"/>
          <w:szCs w:val="20"/>
        </w:rPr>
        <w:t xml:space="preserve"> Please refer to </w:t>
      </w:r>
      <w:hyperlink r:id="rId20" w:history="1">
        <w:r w:rsidR="001E459E" w:rsidRPr="002B1A68">
          <w:rPr>
            <w:rStyle w:val="Hyperlink"/>
            <w:rFonts w:ascii="Arial" w:hAnsi="Arial" w:cs="Arial"/>
            <w:b/>
            <w:bCs/>
            <w:sz w:val="20"/>
            <w:szCs w:val="20"/>
          </w:rPr>
          <w:t>https://www.gov.uk/hmrc-internal-manuals/employment-status-manual/esm11000</w:t>
        </w:r>
      </w:hyperlink>
      <w:r w:rsidR="001E459E" w:rsidRPr="002B1A68">
        <w:rPr>
          <w:rFonts w:ascii="Arial" w:hAnsi="Arial" w:cs="Arial"/>
          <w:b/>
          <w:bCs/>
          <w:sz w:val="20"/>
          <w:szCs w:val="20"/>
        </w:rPr>
        <w:t xml:space="preserve"> if more </w:t>
      </w:r>
      <w:r w:rsidR="00815262" w:rsidRPr="002B1A68">
        <w:rPr>
          <w:rFonts w:ascii="Arial" w:hAnsi="Arial" w:cs="Arial"/>
          <w:b/>
          <w:bCs/>
          <w:sz w:val="20"/>
          <w:szCs w:val="20"/>
        </w:rPr>
        <w:t>clarification</w:t>
      </w:r>
      <w:r w:rsidR="001E459E" w:rsidRPr="002B1A68">
        <w:rPr>
          <w:rFonts w:ascii="Arial" w:hAnsi="Arial" w:cs="Arial"/>
          <w:b/>
          <w:bCs/>
          <w:sz w:val="20"/>
          <w:szCs w:val="20"/>
        </w:rPr>
        <w:t xml:space="preserve"> is needed.</w:t>
      </w:r>
    </w:p>
    <w:p w14:paraId="21D7AB90" w14:textId="77777777" w:rsidR="00894D5D" w:rsidRPr="002B1A68" w:rsidRDefault="00894D5D" w:rsidP="00894D5D">
      <w:pPr>
        <w:spacing w:line="240" w:lineRule="auto"/>
        <w:jc w:val="both"/>
        <w:rPr>
          <w:rFonts w:ascii="Arial" w:hAnsi="Arial" w:cs="Arial"/>
          <w:sz w:val="20"/>
          <w:szCs w:val="20"/>
        </w:rPr>
      </w:pPr>
      <w:r w:rsidRPr="002B1A68">
        <w:rPr>
          <w:rFonts w:ascii="Arial" w:hAnsi="Arial" w:cs="Arial"/>
          <w:sz w:val="20"/>
          <w:szCs w:val="20"/>
        </w:rPr>
        <w:t xml:space="preserve">The following information is intended to assist Engaging Managers to understand some of the key terms and IR35 employment status indicators outlined in the CEST. </w:t>
      </w:r>
      <w:proofErr w:type="gramStart"/>
      <w:r w:rsidRPr="002B1A68">
        <w:rPr>
          <w:rFonts w:ascii="Arial" w:hAnsi="Arial" w:cs="Arial"/>
          <w:sz w:val="20"/>
          <w:szCs w:val="20"/>
        </w:rPr>
        <w:t>In particular are</w:t>
      </w:r>
      <w:proofErr w:type="gramEnd"/>
      <w:r w:rsidRPr="002B1A68">
        <w:rPr>
          <w:rFonts w:ascii="Arial" w:hAnsi="Arial" w:cs="Arial"/>
          <w:sz w:val="20"/>
          <w:szCs w:val="20"/>
        </w:rPr>
        <w:t xml:space="preserve"> three key factors taken into consideration when assessing a </w:t>
      </w:r>
      <w:bookmarkStart w:id="4" w:name="_Hlk145076271"/>
      <w:r w:rsidRPr="002B1A68">
        <w:rPr>
          <w:rFonts w:ascii="Arial" w:hAnsi="Arial" w:cs="Arial"/>
          <w:sz w:val="20"/>
          <w:szCs w:val="20"/>
        </w:rPr>
        <w:t xml:space="preserve">Workers/Suppliers or Intermediaries </w:t>
      </w:r>
      <w:bookmarkEnd w:id="4"/>
      <w:r w:rsidRPr="002B1A68">
        <w:rPr>
          <w:rFonts w:ascii="Arial" w:hAnsi="Arial" w:cs="Arial"/>
          <w:sz w:val="20"/>
          <w:szCs w:val="20"/>
        </w:rPr>
        <w:t>working arrangement to determine whether IR35 rules do (inside IR35) or do not (outside IR35) apply.</w:t>
      </w:r>
    </w:p>
    <w:p w14:paraId="69DD6643" w14:textId="77777777" w:rsidR="00894D5D" w:rsidRPr="002B1A68" w:rsidRDefault="00894D5D" w:rsidP="00894D5D">
      <w:pPr>
        <w:spacing w:line="240" w:lineRule="auto"/>
        <w:jc w:val="both"/>
        <w:rPr>
          <w:rFonts w:ascii="Arial" w:hAnsi="Arial" w:cs="Arial"/>
          <w:b/>
          <w:bCs/>
          <w:sz w:val="20"/>
          <w:szCs w:val="20"/>
        </w:rPr>
      </w:pPr>
      <w:r w:rsidRPr="002B1A68">
        <w:rPr>
          <w:rFonts w:ascii="Arial" w:hAnsi="Arial" w:cs="Arial"/>
          <w:b/>
          <w:bCs/>
          <w:sz w:val="20"/>
          <w:szCs w:val="20"/>
        </w:rPr>
        <w:t>1. Right of Substitution</w:t>
      </w:r>
    </w:p>
    <w:p w14:paraId="6DA905F5" w14:textId="66AB77BF" w:rsidR="00894D5D" w:rsidRPr="002B1A68" w:rsidRDefault="00894D5D" w:rsidP="00894D5D">
      <w:pPr>
        <w:spacing w:line="240" w:lineRule="auto"/>
        <w:jc w:val="both"/>
        <w:rPr>
          <w:rFonts w:ascii="Arial" w:hAnsi="Arial" w:cs="Arial"/>
          <w:sz w:val="20"/>
          <w:szCs w:val="20"/>
        </w:rPr>
      </w:pPr>
      <w:r w:rsidRPr="002B1A68">
        <w:rPr>
          <w:rFonts w:ascii="Arial" w:hAnsi="Arial" w:cs="Arial"/>
          <w:sz w:val="20"/>
          <w:szCs w:val="20"/>
        </w:rPr>
        <w:t xml:space="preserve">Substitution is the ability of a Worker/Supplier or Intermediary providing a contracted service to supply a replacement contractor to carry out the service under the contract. The contract by which the services is provided by the Worker/Supplier or Intermediary should not place any obligation on them to provide a personal service to the </w:t>
      </w:r>
      <w:proofErr w:type="gramStart"/>
      <w:r w:rsidR="00815262">
        <w:rPr>
          <w:rFonts w:ascii="Arial" w:hAnsi="Arial" w:cs="Arial"/>
          <w:sz w:val="20"/>
          <w:szCs w:val="20"/>
        </w:rPr>
        <w:t>School</w:t>
      </w:r>
      <w:proofErr w:type="gramEnd"/>
      <w:r w:rsidRPr="002B1A68">
        <w:rPr>
          <w:rFonts w:ascii="Arial" w:hAnsi="Arial" w:cs="Arial"/>
          <w:sz w:val="20"/>
          <w:szCs w:val="20"/>
        </w:rPr>
        <w:t>, as personal service is a strong indicator of employment.</w:t>
      </w:r>
    </w:p>
    <w:p w14:paraId="08567E3F" w14:textId="77777777" w:rsidR="00894D5D" w:rsidRPr="002B1A68" w:rsidRDefault="00894D5D" w:rsidP="00894D5D">
      <w:pPr>
        <w:spacing w:line="240" w:lineRule="auto"/>
        <w:jc w:val="both"/>
        <w:rPr>
          <w:rFonts w:ascii="Arial" w:hAnsi="Arial" w:cs="Arial"/>
          <w:sz w:val="20"/>
          <w:szCs w:val="20"/>
        </w:rPr>
      </w:pPr>
      <w:r w:rsidRPr="002B1A68">
        <w:rPr>
          <w:rFonts w:ascii="Arial" w:hAnsi="Arial" w:cs="Arial"/>
          <w:sz w:val="20"/>
          <w:szCs w:val="20"/>
        </w:rPr>
        <w:t>In cases where HMRC investigate, they will usually examine whether a true right of substitution exists or whether the right of substitution clause has been included to give the impression that a substitute can be provided, when in practice that would never happen.</w:t>
      </w:r>
    </w:p>
    <w:p w14:paraId="7935DC46" w14:textId="4341FADC" w:rsidR="00894D5D" w:rsidRPr="002B1A68" w:rsidRDefault="00894D5D" w:rsidP="00894D5D">
      <w:pPr>
        <w:spacing w:line="240" w:lineRule="auto"/>
        <w:jc w:val="both"/>
        <w:rPr>
          <w:rFonts w:ascii="Arial" w:hAnsi="Arial" w:cs="Arial"/>
          <w:sz w:val="20"/>
          <w:szCs w:val="20"/>
        </w:rPr>
      </w:pPr>
      <w:r w:rsidRPr="002B1A68">
        <w:rPr>
          <w:rFonts w:ascii="Arial" w:hAnsi="Arial" w:cs="Arial"/>
          <w:sz w:val="20"/>
          <w:szCs w:val="20"/>
        </w:rPr>
        <w:t xml:space="preserve">If the </w:t>
      </w:r>
      <w:r w:rsidR="00815262">
        <w:rPr>
          <w:rFonts w:ascii="Arial" w:hAnsi="Arial" w:cs="Arial"/>
          <w:sz w:val="20"/>
          <w:szCs w:val="20"/>
        </w:rPr>
        <w:t>School</w:t>
      </w:r>
      <w:r w:rsidRPr="002B1A68">
        <w:rPr>
          <w:rFonts w:ascii="Arial" w:hAnsi="Arial" w:cs="Arial"/>
          <w:sz w:val="20"/>
          <w:szCs w:val="20"/>
        </w:rPr>
        <w:t xml:space="preserve"> will accept a substitute, it is more likely than not that </w:t>
      </w:r>
      <w:r w:rsidRPr="002B1A68">
        <w:rPr>
          <w:rFonts w:ascii="Arial" w:hAnsi="Arial" w:cs="Arial"/>
          <w:b/>
          <w:bCs/>
          <w:sz w:val="20"/>
          <w:szCs w:val="20"/>
        </w:rPr>
        <w:t>IR35 rules will not apply and so invoices can be paid without deductions</w:t>
      </w:r>
      <w:r w:rsidRPr="002B1A68">
        <w:rPr>
          <w:rFonts w:ascii="Arial" w:hAnsi="Arial" w:cs="Arial"/>
          <w:sz w:val="20"/>
          <w:szCs w:val="20"/>
        </w:rPr>
        <w:t xml:space="preserve">. If the </w:t>
      </w:r>
      <w:r w:rsidR="00815262">
        <w:rPr>
          <w:rFonts w:ascii="Arial" w:hAnsi="Arial" w:cs="Arial"/>
          <w:sz w:val="20"/>
          <w:szCs w:val="20"/>
        </w:rPr>
        <w:t>School</w:t>
      </w:r>
      <w:r w:rsidRPr="002B1A68">
        <w:rPr>
          <w:rFonts w:ascii="Arial" w:hAnsi="Arial" w:cs="Arial"/>
          <w:sz w:val="20"/>
          <w:szCs w:val="20"/>
        </w:rPr>
        <w:t xml:space="preserve"> will not accept a substitute and will only engage the specific Workers/Suppliers or Intermediaries, then it becomes more likely that </w:t>
      </w:r>
      <w:r w:rsidRPr="002B1A68">
        <w:rPr>
          <w:rFonts w:ascii="Arial" w:hAnsi="Arial" w:cs="Arial"/>
          <w:b/>
          <w:bCs/>
          <w:sz w:val="20"/>
          <w:szCs w:val="20"/>
        </w:rPr>
        <w:t>IR35 rules will apply and so invoices will be paid with deductions</w:t>
      </w:r>
      <w:r w:rsidRPr="002B1A68">
        <w:rPr>
          <w:rFonts w:ascii="Arial" w:hAnsi="Arial" w:cs="Arial"/>
          <w:sz w:val="20"/>
          <w:szCs w:val="20"/>
        </w:rPr>
        <w:t>.</w:t>
      </w:r>
    </w:p>
    <w:p w14:paraId="22505BC6" w14:textId="77777777" w:rsidR="00894D5D" w:rsidRPr="002B1A68" w:rsidRDefault="00894D5D" w:rsidP="00894D5D">
      <w:pPr>
        <w:spacing w:line="240" w:lineRule="auto"/>
        <w:jc w:val="both"/>
        <w:rPr>
          <w:rFonts w:ascii="Arial" w:hAnsi="Arial" w:cs="Arial"/>
          <w:b/>
          <w:bCs/>
          <w:sz w:val="20"/>
          <w:szCs w:val="20"/>
        </w:rPr>
      </w:pPr>
      <w:r w:rsidRPr="002B1A68">
        <w:rPr>
          <w:rFonts w:ascii="Arial" w:hAnsi="Arial" w:cs="Arial"/>
          <w:b/>
          <w:bCs/>
          <w:sz w:val="20"/>
          <w:szCs w:val="20"/>
        </w:rPr>
        <w:t xml:space="preserve">2. </w:t>
      </w:r>
      <w:bookmarkStart w:id="5" w:name="_Hlk145076430"/>
      <w:r w:rsidRPr="002B1A68">
        <w:rPr>
          <w:rFonts w:ascii="Arial" w:hAnsi="Arial" w:cs="Arial"/>
          <w:b/>
          <w:bCs/>
          <w:sz w:val="20"/>
          <w:szCs w:val="20"/>
        </w:rPr>
        <w:t>Mutuality of Obligation (</w:t>
      </w:r>
      <w:bookmarkEnd w:id="5"/>
      <w:r w:rsidRPr="002B1A68">
        <w:rPr>
          <w:rFonts w:ascii="Arial" w:hAnsi="Arial" w:cs="Arial"/>
          <w:b/>
          <w:bCs/>
          <w:sz w:val="20"/>
          <w:szCs w:val="20"/>
        </w:rPr>
        <w:t>MOO)</w:t>
      </w:r>
    </w:p>
    <w:p w14:paraId="7FDD7598" w14:textId="7CE23896" w:rsidR="00894D5D" w:rsidRPr="002B1A68" w:rsidRDefault="00894D5D" w:rsidP="00894D5D">
      <w:pPr>
        <w:spacing w:line="240" w:lineRule="auto"/>
        <w:jc w:val="both"/>
        <w:rPr>
          <w:rFonts w:ascii="Arial" w:hAnsi="Arial" w:cs="Arial"/>
          <w:sz w:val="20"/>
          <w:szCs w:val="20"/>
        </w:rPr>
      </w:pPr>
      <w:r w:rsidRPr="002B1A68">
        <w:rPr>
          <w:rFonts w:ascii="Arial" w:hAnsi="Arial" w:cs="Arial"/>
          <w:sz w:val="20"/>
          <w:szCs w:val="20"/>
        </w:rPr>
        <w:t xml:space="preserve">MOO means that for an employment relationship to exist, there must be a formal obligation on the </w:t>
      </w:r>
      <w:proofErr w:type="gramStart"/>
      <w:r w:rsidR="00815262">
        <w:rPr>
          <w:rFonts w:ascii="Arial" w:hAnsi="Arial" w:cs="Arial"/>
          <w:sz w:val="20"/>
          <w:szCs w:val="20"/>
        </w:rPr>
        <w:t>School</w:t>
      </w:r>
      <w:proofErr w:type="gramEnd"/>
      <w:r w:rsidRPr="002B1A68">
        <w:rPr>
          <w:rFonts w:ascii="Arial" w:hAnsi="Arial" w:cs="Arial"/>
          <w:sz w:val="20"/>
          <w:szCs w:val="20"/>
        </w:rPr>
        <w:t xml:space="preserve"> to provide work and a formal obligation on the Worker/Supplier or Intermediary to carry out the work. </w:t>
      </w:r>
    </w:p>
    <w:p w14:paraId="6DF55109" w14:textId="0D2D1247" w:rsidR="00894D5D" w:rsidRPr="002B1A68" w:rsidRDefault="00894D5D" w:rsidP="00894D5D">
      <w:pPr>
        <w:spacing w:line="240" w:lineRule="auto"/>
        <w:jc w:val="both"/>
        <w:rPr>
          <w:rFonts w:ascii="Arial" w:hAnsi="Arial" w:cs="Arial"/>
          <w:sz w:val="20"/>
          <w:szCs w:val="20"/>
        </w:rPr>
      </w:pPr>
      <w:r w:rsidRPr="002B1A68">
        <w:rPr>
          <w:rFonts w:ascii="Arial" w:hAnsi="Arial" w:cs="Arial"/>
          <w:sz w:val="20"/>
          <w:szCs w:val="20"/>
        </w:rPr>
        <w:t xml:space="preserve">If the </w:t>
      </w:r>
      <w:r w:rsidR="00815262">
        <w:rPr>
          <w:rFonts w:ascii="Arial" w:hAnsi="Arial" w:cs="Arial"/>
          <w:sz w:val="20"/>
          <w:szCs w:val="20"/>
        </w:rPr>
        <w:t>School</w:t>
      </w:r>
      <w:r w:rsidRPr="002B1A68">
        <w:rPr>
          <w:rFonts w:ascii="Arial" w:hAnsi="Arial" w:cs="Arial"/>
          <w:sz w:val="20"/>
          <w:szCs w:val="20"/>
        </w:rPr>
        <w:t xml:space="preserve"> is obliged to provide the Worker/Supplier or Intermediary with work to carry out on an ongoing basis and the Worker/Supplier or Intermediary has an obligation to carry out that work, a “Mutuality of Obligation” between the parties will likely exist. MOO is less likely to exist if the Worker/ Supplier or Intermediary is engaged for a specific project/assignment. Once the project/assignment has ended or been completed, there should be no expectation or offer of any additional work to the Worker/Supplier or Intermediary, or if the </w:t>
      </w:r>
      <w:proofErr w:type="gramStart"/>
      <w:r w:rsidR="00675379">
        <w:rPr>
          <w:rFonts w:ascii="Arial" w:hAnsi="Arial" w:cs="Arial"/>
          <w:sz w:val="20"/>
          <w:szCs w:val="20"/>
        </w:rPr>
        <w:t>School</w:t>
      </w:r>
      <w:proofErr w:type="gramEnd"/>
      <w:r w:rsidRPr="002B1A68">
        <w:rPr>
          <w:rFonts w:ascii="Arial" w:hAnsi="Arial" w:cs="Arial"/>
          <w:sz w:val="20"/>
          <w:szCs w:val="20"/>
        </w:rPr>
        <w:t xml:space="preserve"> does offer additional work, there should be no obligation on the </w:t>
      </w:r>
      <w:bookmarkStart w:id="6" w:name="_Hlk145077263"/>
      <w:r w:rsidRPr="002B1A68">
        <w:rPr>
          <w:rFonts w:ascii="Arial" w:hAnsi="Arial" w:cs="Arial"/>
          <w:sz w:val="20"/>
          <w:szCs w:val="20"/>
        </w:rPr>
        <w:t xml:space="preserve">Worker/Supplier or Intermediary </w:t>
      </w:r>
      <w:bookmarkEnd w:id="6"/>
      <w:r w:rsidRPr="002B1A68">
        <w:rPr>
          <w:rFonts w:ascii="Arial" w:hAnsi="Arial" w:cs="Arial"/>
          <w:sz w:val="20"/>
          <w:szCs w:val="20"/>
        </w:rPr>
        <w:t xml:space="preserve">to accept it. Furthermore, the </w:t>
      </w:r>
      <w:r w:rsidR="00675379">
        <w:rPr>
          <w:rFonts w:ascii="Arial" w:hAnsi="Arial" w:cs="Arial"/>
          <w:sz w:val="20"/>
          <w:szCs w:val="20"/>
        </w:rPr>
        <w:t>School</w:t>
      </w:r>
      <w:r w:rsidRPr="002B1A68">
        <w:rPr>
          <w:rFonts w:ascii="Arial" w:hAnsi="Arial" w:cs="Arial"/>
          <w:sz w:val="20"/>
          <w:szCs w:val="20"/>
        </w:rPr>
        <w:t xml:space="preserve"> should not request the Worker/Supplier or Intermediary to perform tasks outside the terms of the assignment. If they do so without the terms of the engagement being revised, it could be seen as indicative of employment if investigated by HMRC.</w:t>
      </w:r>
    </w:p>
    <w:p w14:paraId="7732BA2E" w14:textId="77777777" w:rsidR="00894D5D" w:rsidRPr="002B1A68" w:rsidRDefault="00894D5D" w:rsidP="00894D5D">
      <w:pPr>
        <w:spacing w:line="240" w:lineRule="auto"/>
        <w:jc w:val="both"/>
        <w:rPr>
          <w:rFonts w:ascii="Arial" w:hAnsi="Arial" w:cs="Arial"/>
          <w:sz w:val="20"/>
          <w:szCs w:val="20"/>
        </w:rPr>
      </w:pPr>
      <w:r w:rsidRPr="002B1A68">
        <w:rPr>
          <w:rFonts w:ascii="Arial" w:hAnsi="Arial" w:cs="Arial"/>
          <w:sz w:val="20"/>
          <w:szCs w:val="20"/>
        </w:rPr>
        <w:t xml:space="preserve">If Mutuality of Obligation DOES NOT exist, it is more likely than not that </w:t>
      </w:r>
      <w:r w:rsidRPr="002B1A68">
        <w:rPr>
          <w:rFonts w:ascii="Arial" w:hAnsi="Arial" w:cs="Arial"/>
          <w:b/>
          <w:bCs/>
          <w:sz w:val="20"/>
          <w:szCs w:val="20"/>
        </w:rPr>
        <w:t>IR35 rules will not apply and so invoices can be paid without deductions</w:t>
      </w:r>
      <w:r w:rsidRPr="002B1A68">
        <w:rPr>
          <w:rFonts w:ascii="Arial" w:hAnsi="Arial" w:cs="Arial"/>
          <w:sz w:val="20"/>
          <w:szCs w:val="20"/>
        </w:rPr>
        <w:t xml:space="preserve">. If Mutuality of Obligation DOES exist, then it becomes more likely that </w:t>
      </w:r>
      <w:r w:rsidRPr="002B1A68">
        <w:rPr>
          <w:rFonts w:ascii="Arial" w:hAnsi="Arial" w:cs="Arial"/>
          <w:b/>
          <w:bCs/>
          <w:sz w:val="20"/>
          <w:szCs w:val="20"/>
        </w:rPr>
        <w:t>IR35 rules will apply and so invoices will be paid with deductions</w:t>
      </w:r>
      <w:r w:rsidRPr="002B1A68">
        <w:rPr>
          <w:rFonts w:ascii="Arial" w:hAnsi="Arial" w:cs="Arial"/>
          <w:sz w:val="20"/>
          <w:szCs w:val="20"/>
        </w:rPr>
        <w:t>.</w:t>
      </w:r>
    </w:p>
    <w:p w14:paraId="701D76E9" w14:textId="77777777" w:rsidR="00894D5D" w:rsidRPr="002B1A68" w:rsidRDefault="00894D5D" w:rsidP="00894D5D">
      <w:pPr>
        <w:spacing w:line="240" w:lineRule="auto"/>
        <w:jc w:val="both"/>
        <w:rPr>
          <w:rFonts w:ascii="Arial" w:hAnsi="Arial" w:cs="Arial"/>
          <w:b/>
          <w:bCs/>
          <w:sz w:val="20"/>
          <w:szCs w:val="20"/>
        </w:rPr>
      </w:pPr>
      <w:r w:rsidRPr="002B1A68">
        <w:rPr>
          <w:rFonts w:ascii="Arial" w:hAnsi="Arial" w:cs="Arial"/>
          <w:b/>
          <w:bCs/>
          <w:sz w:val="20"/>
          <w:szCs w:val="20"/>
        </w:rPr>
        <w:t>3. Direction &amp; Control</w:t>
      </w:r>
    </w:p>
    <w:p w14:paraId="3567C0C1" w14:textId="164912A7" w:rsidR="00894D5D" w:rsidRPr="002B1A68" w:rsidRDefault="00894D5D" w:rsidP="00894D5D">
      <w:pPr>
        <w:spacing w:line="240" w:lineRule="auto"/>
        <w:jc w:val="both"/>
        <w:rPr>
          <w:rFonts w:ascii="Arial" w:hAnsi="Arial" w:cs="Arial"/>
          <w:sz w:val="20"/>
          <w:szCs w:val="20"/>
        </w:rPr>
      </w:pPr>
      <w:r w:rsidRPr="002B1A68">
        <w:rPr>
          <w:rFonts w:ascii="Arial" w:hAnsi="Arial" w:cs="Arial"/>
          <w:sz w:val="20"/>
          <w:szCs w:val="20"/>
        </w:rPr>
        <w:t xml:space="preserve">Control looks at whether a Worker/Supplier or Intermediary is truly independent when working under the agreed contract between it and the </w:t>
      </w:r>
      <w:proofErr w:type="gramStart"/>
      <w:r w:rsidR="00675379">
        <w:rPr>
          <w:rFonts w:ascii="Arial" w:hAnsi="Arial" w:cs="Arial"/>
          <w:sz w:val="20"/>
          <w:szCs w:val="20"/>
        </w:rPr>
        <w:t>School</w:t>
      </w:r>
      <w:proofErr w:type="gramEnd"/>
      <w:r w:rsidRPr="002B1A68">
        <w:rPr>
          <w:rFonts w:ascii="Arial" w:hAnsi="Arial" w:cs="Arial"/>
          <w:sz w:val="20"/>
          <w:szCs w:val="20"/>
        </w:rPr>
        <w:t xml:space="preserve">. Workers/Suppliers or Intermediaries should have a high degree of expertise and knowledge. Therefore, they should not be subject to a great deal of control in terms of how the services are provided. However, “control” should not be confused with monitoring the progress or quality of the work being undertaken, as the latter is a reasonable approach adopted by the </w:t>
      </w:r>
      <w:proofErr w:type="gramStart"/>
      <w:r w:rsidR="00675379">
        <w:rPr>
          <w:rFonts w:ascii="Arial" w:hAnsi="Arial" w:cs="Arial"/>
          <w:sz w:val="20"/>
          <w:szCs w:val="20"/>
        </w:rPr>
        <w:t>School</w:t>
      </w:r>
      <w:proofErr w:type="gramEnd"/>
      <w:r w:rsidRPr="002B1A68">
        <w:rPr>
          <w:rFonts w:ascii="Arial" w:hAnsi="Arial" w:cs="Arial"/>
          <w:sz w:val="20"/>
          <w:szCs w:val="20"/>
        </w:rPr>
        <w:t xml:space="preserve"> to ensure the services are progressing according to the contractual agreement.</w:t>
      </w:r>
    </w:p>
    <w:p w14:paraId="4B0B0FB3" w14:textId="225AAD9E" w:rsidR="002B1A68" w:rsidRDefault="00894D5D" w:rsidP="00A80D2F">
      <w:pPr>
        <w:spacing w:line="240" w:lineRule="auto"/>
        <w:jc w:val="both"/>
        <w:rPr>
          <w:rFonts w:ascii="Arial" w:hAnsi="Arial" w:cs="Arial"/>
          <w:sz w:val="20"/>
          <w:szCs w:val="20"/>
        </w:rPr>
      </w:pPr>
      <w:r w:rsidRPr="002B1A68">
        <w:rPr>
          <w:rFonts w:ascii="Arial" w:hAnsi="Arial" w:cs="Arial"/>
          <w:sz w:val="20"/>
          <w:szCs w:val="20"/>
        </w:rPr>
        <w:t xml:space="preserve">The more factors showing independence of work behaviour, choice of how and when to work etc., indicate a scenario where it is more likely than not that </w:t>
      </w:r>
      <w:r w:rsidRPr="002B1A68">
        <w:rPr>
          <w:rFonts w:ascii="Arial" w:hAnsi="Arial" w:cs="Arial"/>
          <w:b/>
          <w:bCs/>
          <w:sz w:val="20"/>
          <w:szCs w:val="20"/>
        </w:rPr>
        <w:t>IR35 rules will not apply and so invoices can be paid without deductions</w:t>
      </w:r>
      <w:r w:rsidRPr="002B1A68">
        <w:rPr>
          <w:rFonts w:ascii="Arial" w:hAnsi="Arial" w:cs="Arial"/>
          <w:sz w:val="20"/>
          <w:szCs w:val="20"/>
        </w:rPr>
        <w:t xml:space="preserve">. If the </w:t>
      </w:r>
      <w:r w:rsidR="0017733F">
        <w:rPr>
          <w:rFonts w:ascii="Arial" w:hAnsi="Arial" w:cs="Arial"/>
          <w:sz w:val="20"/>
          <w:szCs w:val="20"/>
        </w:rPr>
        <w:t>School</w:t>
      </w:r>
      <w:r w:rsidRPr="002B1A68">
        <w:rPr>
          <w:rFonts w:ascii="Arial" w:hAnsi="Arial" w:cs="Arial"/>
          <w:sz w:val="20"/>
          <w:szCs w:val="20"/>
        </w:rPr>
        <w:t xml:space="preserve"> does have significant control over work behaviour, how it is completed and when etc., then it becomes more likely that </w:t>
      </w:r>
      <w:r w:rsidRPr="002B1A68">
        <w:rPr>
          <w:rFonts w:ascii="Arial" w:hAnsi="Arial" w:cs="Arial"/>
          <w:b/>
          <w:bCs/>
          <w:sz w:val="20"/>
          <w:szCs w:val="20"/>
        </w:rPr>
        <w:t>IR35 rules will apply and so invoices will be paid with deductions</w:t>
      </w:r>
      <w:r w:rsidRPr="002B1A68">
        <w:rPr>
          <w:rFonts w:ascii="Arial" w:hAnsi="Arial" w:cs="Arial"/>
          <w:sz w:val="20"/>
          <w:szCs w:val="20"/>
        </w:rPr>
        <w:t>.</w:t>
      </w:r>
    </w:p>
    <w:p w14:paraId="483AAD1F" w14:textId="77777777" w:rsidR="002B1A68" w:rsidRDefault="002B1A68">
      <w:pPr>
        <w:rPr>
          <w:rFonts w:ascii="Arial" w:hAnsi="Arial" w:cs="Arial"/>
          <w:sz w:val="20"/>
          <w:szCs w:val="20"/>
        </w:rPr>
      </w:pPr>
      <w:r>
        <w:rPr>
          <w:rFonts w:ascii="Arial" w:hAnsi="Arial" w:cs="Arial"/>
          <w:sz w:val="20"/>
          <w:szCs w:val="20"/>
        </w:rPr>
        <w:br w:type="page"/>
      </w:r>
    </w:p>
    <w:p w14:paraId="6CC98900" w14:textId="77777777" w:rsidR="001E459E" w:rsidRPr="002B1A68" w:rsidRDefault="001E459E" w:rsidP="00A80D2F">
      <w:pPr>
        <w:spacing w:line="240" w:lineRule="auto"/>
        <w:jc w:val="both"/>
        <w:rPr>
          <w:rFonts w:ascii="Arial" w:hAnsi="Arial" w:cs="Arial"/>
          <w:sz w:val="20"/>
          <w:szCs w:val="20"/>
        </w:rPr>
      </w:pPr>
    </w:p>
    <w:p w14:paraId="790C12DA" w14:textId="5CBFAF45" w:rsidR="00BD20C8" w:rsidRPr="00C910A0" w:rsidRDefault="000F7634" w:rsidP="00A80D2F">
      <w:pPr>
        <w:jc w:val="both"/>
        <w:rPr>
          <w:rFonts w:ascii="Arial" w:hAnsi="Arial" w:cs="Arial"/>
          <w:b/>
          <w:bCs/>
          <w:color w:val="FF0000"/>
          <w:sz w:val="24"/>
          <w:szCs w:val="24"/>
        </w:rPr>
      </w:pPr>
      <w:bookmarkStart w:id="7" w:name="_Toc38034296"/>
      <w:r w:rsidRPr="00C910A0">
        <w:rPr>
          <w:rFonts w:ascii="Arial" w:hAnsi="Arial" w:cs="Arial"/>
          <w:b/>
          <w:bCs/>
        </w:rPr>
        <w:t xml:space="preserve">Appendix </w:t>
      </w:r>
      <w:bookmarkEnd w:id="7"/>
      <w:r w:rsidR="00A80D2F" w:rsidRPr="00C910A0">
        <w:rPr>
          <w:rFonts w:ascii="Arial" w:hAnsi="Arial" w:cs="Arial"/>
          <w:b/>
          <w:bCs/>
        </w:rPr>
        <w:t>B</w:t>
      </w:r>
    </w:p>
    <w:p w14:paraId="5E1207D6" w14:textId="77777777" w:rsidR="00BD20C8" w:rsidRPr="00BD20C8" w:rsidRDefault="00BD20C8" w:rsidP="00BD20C8">
      <w:pPr>
        <w:spacing w:after="0" w:line="240" w:lineRule="auto"/>
        <w:rPr>
          <w:rFonts w:ascii="Arial" w:eastAsia="Times New Roman" w:hAnsi="Arial" w:cs="Times New Roman"/>
          <w:sz w:val="24"/>
          <w:szCs w:val="24"/>
          <w:lang w:val="e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22"/>
      </w:tblGrid>
      <w:tr w:rsidR="00BD20C8" w:rsidRPr="00D20D11" w14:paraId="1400ED87" w14:textId="77777777" w:rsidTr="002E3F79">
        <w:tc>
          <w:tcPr>
            <w:tcW w:w="9322" w:type="dxa"/>
            <w:shd w:val="clear" w:color="auto" w:fill="FFFFFF" w:themeFill="background1"/>
          </w:tcPr>
          <w:p w14:paraId="74C38ABC" w14:textId="77777777" w:rsidR="00BD20C8" w:rsidRPr="00D20D11" w:rsidRDefault="00BD20C8" w:rsidP="00BD20C8">
            <w:pPr>
              <w:spacing w:before="120" w:after="120" w:line="240" w:lineRule="auto"/>
              <w:jc w:val="center"/>
              <w:rPr>
                <w:rFonts w:ascii="Arial" w:eastAsia="Times New Roman" w:hAnsi="Arial" w:cs="Arial"/>
                <w:b/>
                <w:sz w:val="48"/>
                <w:szCs w:val="48"/>
              </w:rPr>
            </w:pPr>
            <w:r w:rsidRPr="00D20D11">
              <w:rPr>
                <w:rFonts w:ascii="Arial" w:eastAsia="Times New Roman" w:hAnsi="Arial" w:cs="Arial"/>
                <w:b/>
                <w:sz w:val="48"/>
                <w:szCs w:val="48"/>
              </w:rPr>
              <w:t>IR35 Supplier/Worker/Intermediary</w:t>
            </w:r>
          </w:p>
          <w:p w14:paraId="0CAE4104" w14:textId="77777777" w:rsidR="00BD20C8" w:rsidRPr="00D20D11" w:rsidRDefault="00BD20C8" w:rsidP="00BD20C8">
            <w:pPr>
              <w:spacing w:before="120" w:after="120" w:line="240" w:lineRule="auto"/>
              <w:jc w:val="center"/>
              <w:rPr>
                <w:rFonts w:ascii="Arial" w:eastAsia="Times New Roman" w:hAnsi="Arial" w:cs="Arial"/>
                <w:b/>
                <w:sz w:val="48"/>
                <w:szCs w:val="48"/>
              </w:rPr>
            </w:pPr>
            <w:r w:rsidRPr="00D20D11">
              <w:rPr>
                <w:rFonts w:ascii="Arial" w:eastAsia="Times New Roman" w:hAnsi="Arial" w:cs="Arial"/>
                <w:b/>
                <w:sz w:val="48"/>
                <w:szCs w:val="48"/>
              </w:rPr>
              <w:t xml:space="preserve"> New Starter Form</w:t>
            </w:r>
          </w:p>
        </w:tc>
      </w:tr>
    </w:tbl>
    <w:p w14:paraId="02A51AEE" w14:textId="77777777" w:rsidR="00BD20C8" w:rsidRPr="00D20D11" w:rsidRDefault="00BD20C8" w:rsidP="00BD20C8">
      <w:pPr>
        <w:spacing w:after="0" w:line="240" w:lineRule="auto"/>
        <w:rPr>
          <w:rFonts w:ascii="Arial" w:eastAsia="Times New Roman" w:hAnsi="Arial" w:cs="Arial"/>
          <w:sz w:val="6"/>
          <w:szCs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D20C8" w:rsidRPr="00D20D11" w14:paraId="066CC6FD" w14:textId="77777777" w:rsidTr="002E3F79">
        <w:trPr>
          <w:trHeight w:val="359"/>
        </w:trPr>
        <w:tc>
          <w:tcPr>
            <w:tcW w:w="9322" w:type="dxa"/>
            <w:tcBorders>
              <w:bottom w:val="single" w:sz="4" w:space="0" w:color="auto"/>
            </w:tcBorders>
            <w:shd w:val="clear" w:color="auto" w:fill="FFFFFF" w:themeFill="background1"/>
          </w:tcPr>
          <w:p w14:paraId="1306C97F" w14:textId="77777777" w:rsidR="00BD20C8" w:rsidRPr="00D20D11" w:rsidRDefault="00BD20C8" w:rsidP="00BD20C8">
            <w:pPr>
              <w:spacing w:before="120" w:after="120" w:line="240" w:lineRule="auto"/>
              <w:jc w:val="center"/>
              <w:rPr>
                <w:rFonts w:ascii="Arial" w:eastAsia="Times New Roman" w:hAnsi="Arial" w:cs="Arial"/>
              </w:rPr>
            </w:pPr>
            <w:r w:rsidRPr="00D20D11">
              <w:rPr>
                <w:rFonts w:ascii="Arial" w:eastAsia="Times New Roman" w:hAnsi="Arial" w:cs="Arial"/>
                <w:b/>
                <w:sz w:val="28"/>
                <w:szCs w:val="28"/>
              </w:rPr>
              <w:t>Guidance notes and introduction</w:t>
            </w:r>
          </w:p>
        </w:tc>
      </w:tr>
      <w:tr w:rsidR="00BD20C8" w:rsidRPr="00BD20C8" w14:paraId="5DAF7A3F" w14:textId="77777777" w:rsidTr="00A94854">
        <w:trPr>
          <w:trHeight w:val="516"/>
        </w:trPr>
        <w:tc>
          <w:tcPr>
            <w:tcW w:w="9322" w:type="dxa"/>
            <w:tcBorders>
              <w:bottom w:val="single" w:sz="4" w:space="0" w:color="auto"/>
            </w:tcBorders>
            <w:shd w:val="clear" w:color="auto" w:fill="auto"/>
          </w:tcPr>
          <w:p w14:paraId="161A84B8" w14:textId="77777777" w:rsidR="00BD20C8" w:rsidRPr="00BD20C8" w:rsidRDefault="00BD20C8" w:rsidP="00BD20C8">
            <w:pPr>
              <w:spacing w:after="0" w:line="240" w:lineRule="auto"/>
              <w:rPr>
                <w:rFonts w:ascii="Arial" w:eastAsia="Times New Roman" w:hAnsi="Arial" w:cs="Arial"/>
              </w:rPr>
            </w:pPr>
          </w:p>
          <w:p w14:paraId="12625226" w14:textId="77777777" w:rsidR="00BD20C8" w:rsidRPr="00BD20C8" w:rsidRDefault="00BD20C8" w:rsidP="0017733F">
            <w:pPr>
              <w:spacing w:after="0" w:line="240" w:lineRule="auto"/>
              <w:ind w:left="425" w:right="57"/>
              <w:jc w:val="both"/>
              <w:rPr>
                <w:rFonts w:ascii="Arial" w:eastAsia="Times New Roman" w:hAnsi="Arial" w:cs="Arial"/>
                <w:sz w:val="24"/>
                <w:szCs w:val="24"/>
              </w:rPr>
            </w:pPr>
            <w:r w:rsidRPr="00BD20C8">
              <w:rPr>
                <w:rFonts w:ascii="Arial" w:eastAsia="Times New Roman" w:hAnsi="Arial" w:cs="Arial"/>
                <w:sz w:val="24"/>
                <w:szCs w:val="24"/>
              </w:rPr>
              <w:t xml:space="preserve">The </w:t>
            </w:r>
            <w:proofErr w:type="gramStart"/>
            <w:r w:rsidRPr="00BD20C8">
              <w:rPr>
                <w:rFonts w:ascii="Arial" w:eastAsia="Times New Roman" w:hAnsi="Arial" w:cs="Arial"/>
                <w:sz w:val="24"/>
                <w:szCs w:val="24"/>
              </w:rPr>
              <w:t>off-payroll</w:t>
            </w:r>
            <w:proofErr w:type="gramEnd"/>
            <w:r w:rsidRPr="00BD20C8">
              <w:rPr>
                <w:rFonts w:ascii="Arial" w:eastAsia="Times New Roman" w:hAnsi="Arial" w:cs="Arial"/>
                <w:sz w:val="24"/>
                <w:szCs w:val="24"/>
              </w:rPr>
              <w:t xml:space="preserve"> working rules can apply if a Supplier/Worker/Intermediary provides their services through their own limited company or another type of intermediary to the client. These rules affect any </w:t>
            </w:r>
            <w:proofErr w:type="gramStart"/>
            <w:r w:rsidRPr="00BD20C8">
              <w:rPr>
                <w:rFonts w:ascii="Arial" w:eastAsia="Times New Roman" w:hAnsi="Arial" w:cs="Arial"/>
                <w:sz w:val="24"/>
                <w:szCs w:val="24"/>
              </w:rPr>
              <w:t>off-payroll</w:t>
            </w:r>
            <w:proofErr w:type="gramEnd"/>
            <w:r w:rsidRPr="00BD20C8">
              <w:rPr>
                <w:rFonts w:ascii="Arial" w:eastAsia="Times New Roman" w:hAnsi="Arial" w:cs="Arial"/>
                <w:sz w:val="24"/>
                <w:szCs w:val="24"/>
              </w:rPr>
              <w:t xml:space="preserve"> working arrangements including agency workers, personal services companies, self-employed and Consultants.</w:t>
            </w:r>
          </w:p>
          <w:p w14:paraId="60F64455" w14:textId="77777777" w:rsidR="00BD20C8" w:rsidRPr="00BD20C8" w:rsidRDefault="00BD20C8" w:rsidP="00BD20C8">
            <w:pPr>
              <w:spacing w:after="0" w:line="240" w:lineRule="auto"/>
              <w:rPr>
                <w:rFonts w:ascii="Arial" w:eastAsia="Times New Roman" w:hAnsi="Arial" w:cs="Arial"/>
                <w:sz w:val="24"/>
                <w:szCs w:val="24"/>
              </w:rPr>
            </w:pPr>
          </w:p>
          <w:p w14:paraId="62A86A7C" w14:textId="516E9C95" w:rsidR="00BD20C8" w:rsidRPr="00BD20C8" w:rsidRDefault="00BD20C8" w:rsidP="0017733F">
            <w:pPr>
              <w:spacing w:after="0" w:line="240" w:lineRule="auto"/>
              <w:ind w:left="425" w:right="57"/>
              <w:jc w:val="both"/>
              <w:rPr>
                <w:rFonts w:ascii="Arial" w:eastAsia="Times New Roman" w:hAnsi="Arial" w:cs="Arial"/>
                <w:sz w:val="24"/>
                <w:szCs w:val="24"/>
              </w:rPr>
            </w:pPr>
            <w:r w:rsidRPr="00BD20C8">
              <w:rPr>
                <w:rFonts w:ascii="Arial" w:eastAsia="Times New Roman" w:hAnsi="Arial" w:cs="Arial"/>
                <w:sz w:val="24"/>
                <w:szCs w:val="24"/>
              </w:rPr>
              <w:t xml:space="preserve">Failure to comply with this legislation opens the </w:t>
            </w:r>
            <w:r w:rsidR="0017733F">
              <w:rPr>
                <w:rFonts w:ascii="Arial" w:eastAsia="Times New Roman" w:hAnsi="Arial" w:cs="Arial"/>
                <w:sz w:val="24"/>
                <w:szCs w:val="24"/>
              </w:rPr>
              <w:t>School/</w:t>
            </w:r>
            <w:r w:rsidRPr="00BD20C8">
              <w:rPr>
                <w:rFonts w:ascii="Arial" w:eastAsia="Times New Roman" w:hAnsi="Arial" w:cs="Arial"/>
                <w:sz w:val="24"/>
                <w:szCs w:val="24"/>
              </w:rPr>
              <w:t>Council to risk, including the financial requirement to pay employer’s contributions on payments to those that HMRC do not believe are self-employed.</w:t>
            </w:r>
          </w:p>
          <w:p w14:paraId="720A0FAE" w14:textId="77777777" w:rsidR="00BD20C8" w:rsidRPr="00BD20C8" w:rsidRDefault="00BD20C8" w:rsidP="00BD20C8">
            <w:pPr>
              <w:spacing w:after="0" w:line="240" w:lineRule="auto"/>
              <w:ind w:left="426"/>
              <w:rPr>
                <w:rFonts w:ascii="Arial" w:eastAsia="Times New Roman" w:hAnsi="Arial" w:cs="Arial"/>
                <w:sz w:val="24"/>
                <w:szCs w:val="24"/>
              </w:rPr>
            </w:pPr>
          </w:p>
          <w:p w14:paraId="070870FD" w14:textId="77777777" w:rsidR="00BD20C8" w:rsidRPr="00BD20C8" w:rsidRDefault="00BD20C8" w:rsidP="00BD20C8">
            <w:pPr>
              <w:spacing w:after="0" w:line="240" w:lineRule="auto"/>
              <w:ind w:left="425" w:right="57"/>
              <w:rPr>
                <w:rFonts w:ascii="Arial" w:eastAsia="Times New Roman" w:hAnsi="Arial" w:cs="Arial"/>
                <w:sz w:val="24"/>
                <w:szCs w:val="24"/>
              </w:rPr>
            </w:pPr>
            <w:r w:rsidRPr="00BD20C8">
              <w:rPr>
                <w:rFonts w:ascii="Arial" w:eastAsia="Times New Roman" w:hAnsi="Arial" w:cs="Arial"/>
                <w:sz w:val="24"/>
                <w:szCs w:val="24"/>
              </w:rPr>
              <w:t xml:space="preserve">This form is </w:t>
            </w:r>
            <w:r w:rsidRPr="00BD20C8">
              <w:rPr>
                <w:rFonts w:ascii="Arial" w:eastAsia="Times New Roman" w:hAnsi="Arial" w:cs="Arial"/>
                <w:sz w:val="24"/>
                <w:szCs w:val="24"/>
                <w:u w:val="single"/>
              </w:rPr>
              <w:t>not</w:t>
            </w:r>
            <w:r w:rsidRPr="00BD20C8">
              <w:rPr>
                <w:rFonts w:ascii="Arial" w:eastAsia="Times New Roman" w:hAnsi="Arial" w:cs="Arial"/>
                <w:sz w:val="24"/>
                <w:szCs w:val="24"/>
              </w:rPr>
              <w:t xml:space="preserve"> to be used for employees, and is only to be used when you have engaged a new starter that meets </w:t>
            </w:r>
            <w:proofErr w:type="gramStart"/>
            <w:r w:rsidRPr="00BD20C8">
              <w:rPr>
                <w:rFonts w:ascii="Arial" w:eastAsia="Times New Roman" w:hAnsi="Arial" w:cs="Arial"/>
                <w:sz w:val="24"/>
                <w:szCs w:val="24"/>
              </w:rPr>
              <w:t>ALL of</w:t>
            </w:r>
            <w:proofErr w:type="gramEnd"/>
            <w:r w:rsidRPr="00BD20C8">
              <w:rPr>
                <w:rFonts w:ascii="Arial" w:eastAsia="Times New Roman" w:hAnsi="Arial" w:cs="Arial"/>
                <w:sz w:val="24"/>
                <w:szCs w:val="24"/>
              </w:rPr>
              <w:t xml:space="preserve"> the following criteria:</w:t>
            </w:r>
          </w:p>
          <w:p w14:paraId="69E3473D" w14:textId="77777777" w:rsidR="00BD20C8" w:rsidRPr="00BD20C8" w:rsidRDefault="00BD20C8" w:rsidP="00BD20C8">
            <w:pPr>
              <w:spacing w:after="0" w:line="240" w:lineRule="auto"/>
              <w:ind w:left="426" w:right="57"/>
              <w:rPr>
                <w:rFonts w:ascii="Arial" w:eastAsia="Times New Roman" w:hAnsi="Arial" w:cs="Arial"/>
                <w:sz w:val="24"/>
                <w:szCs w:val="24"/>
              </w:rPr>
            </w:pPr>
          </w:p>
          <w:p w14:paraId="4F30EB3E" w14:textId="77777777" w:rsidR="00BD20C8" w:rsidRPr="00BD20C8" w:rsidRDefault="00BD20C8">
            <w:pPr>
              <w:numPr>
                <w:ilvl w:val="0"/>
                <w:numId w:val="13"/>
              </w:numPr>
              <w:spacing w:after="0" w:line="240" w:lineRule="auto"/>
              <w:ind w:left="993" w:right="57" w:hanging="567"/>
              <w:contextualSpacing/>
              <w:rPr>
                <w:rFonts w:ascii="Arial" w:eastAsia="Times New Roman" w:hAnsi="Arial" w:cs="Arial"/>
                <w:sz w:val="24"/>
                <w:szCs w:val="24"/>
              </w:rPr>
            </w:pPr>
            <w:r w:rsidRPr="00BD20C8">
              <w:rPr>
                <w:rFonts w:ascii="Arial" w:eastAsia="Times New Roman" w:hAnsi="Arial" w:cs="Arial"/>
                <w:sz w:val="24"/>
                <w:szCs w:val="24"/>
              </w:rPr>
              <w:t xml:space="preserve">You have engaged, or are looking to engage a non-employee for </w:t>
            </w:r>
            <w:proofErr w:type="gramStart"/>
            <w:r w:rsidRPr="00BD20C8">
              <w:rPr>
                <w:rFonts w:ascii="Arial" w:eastAsia="Times New Roman" w:hAnsi="Arial" w:cs="Arial"/>
                <w:sz w:val="24"/>
                <w:szCs w:val="24"/>
              </w:rPr>
              <w:t>a period of time</w:t>
            </w:r>
            <w:proofErr w:type="gramEnd"/>
            <w:r w:rsidRPr="00BD20C8">
              <w:rPr>
                <w:rFonts w:ascii="Arial" w:eastAsia="Times New Roman" w:hAnsi="Arial" w:cs="Arial"/>
                <w:sz w:val="24"/>
                <w:szCs w:val="24"/>
              </w:rPr>
              <w:t>; AND</w:t>
            </w:r>
          </w:p>
          <w:p w14:paraId="22BD7B92" w14:textId="34232AA9" w:rsidR="00BD20C8" w:rsidRPr="00BD20C8" w:rsidRDefault="00BD20C8">
            <w:pPr>
              <w:numPr>
                <w:ilvl w:val="0"/>
                <w:numId w:val="13"/>
              </w:numPr>
              <w:spacing w:after="0" w:line="240" w:lineRule="auto"/>
              <w:ind w:left="993" w:right="57" w:hanging="567"/>
              <w:contextualSpacing/>
              <w:rPr>
                <w:rFonts w:ascii="Arial" w:eastAsia="Times New Roman" w:hAnsi="Arial" w:cs="Arial"/>
                <w:sz w:val="24"/>
                <w:szCs w:val="24"/>
              </w:rPr>
            </w:pPr>
            <w:r w:rsidRPr="00BD20C8">
              <w:rPr>
                <w:rFonts w:ascii="Arial" w:eastAsia="Times New Roman" w:hAnsi="Arial" w:cs="Arial"/>
                <w:sz w:val="24"/>
                <w:szCs w:val="24"/>
              </w:rPr>
              <w:t>The Supplier/Worker/Intermediary has been assessed using the Employee Status Indicator (</w:t>
            </w:r>
            <w:hyperlink r:id="rId21" w:history="1">
              <w:r w:rsidRPr="00BD20C8">
                <w:rPr>
                  <w:rFonts w:ascii="Arial" w:eastAsia="Times New Roman" w:hAnsi="Arial" w:cs="Arial"/>
                  <w:color w:val="0000FF"/>
                  <w:sz w:val="24"/>
                  <w:szCs w:val="24"/>
                  <w:u w:val="single"/>
                </w:rPr>
                <w:t>https://www.gov.uk/guidance/check-employment-status-for-tax</w:t>
              </w:r>
            </w:hyperlink>
            <w:r w:rsidRPr="00BD20C8">
              <w:rPr>
                <w:rFonts w:ascii="Arial" w:eastAsia="Times New Roman" w:hAnsi="Arial" w:cs="Arial"/>
                <w:sz w:val="24"/>
                <w:szCs w:val="24"/>
              </w:rPr>
              <w:t xml:space="preserve">) and/or HMRC directly, and is determined to be ‘Inside IR35’ this means they do not meet HMRC’s definition of self-employed. The Supplier/Worker or Intermediary is deemed an employee of the </w:t>
            </w:r>
            <w:proofErr w:type="gramStart"/>
            <w:r w:rsidR="00E63BFB">
              <w:rPr>
                <w:rFonts w:ascii="Arial" w:eastAsia="Times New Roman" w:hAnsi="Arial" w:cs="Arial"/>
                <w:sz w:val="24"/>
                <w:szCs w:val="24"/>
              </w:rPr>
              <w:t>School</w:t>
            </w:r>
            <w:proofErr w:type="gramEnd"/>
            <w:r w:rsidRPr="00BD20C8">
              <w:rPr>
                <w:rFonts w:ascii="Arial" w:eastAsia="Times New Roman" w:hAnsi="Arial" w:cs="Arial"/>
                <w:sz w:val="24"/>
                <w:szCs w:val="24"/>
              </w:rPr>
              <w:t xml:space="preserve"> for tax purposes for the duration of the contract.</w:t>
            </w:r>
          </w:p>
          <w:p w14:paraId="5A3A65E8" w14:textId="77777777" w:rsidR="00BD20C8" w:rsidRPr="00BD20C8" w:rsidRDefault="00BD20C8" w:rsidP="00BD20C8">
            <w:pPr>
              <w:spacing w:after="0" w:line="240" w:lineRule="auto"/>
              <w:ind w:left="426"/>
              <w:rPr>
                <w:rFonts w:ascii="Arial" w:eastAsia="Times New Roman" w:hAnsi="Arial" w:cs="Arial"/>
                <w:sz w:val="24"/>
                <w:szCs w:val="24"/>
              </w:rPr>
            </w:pPr>
          </w:p>
          <w:p w14:paraId="0D645545" w14:textId="77777777" w:rsidR="00BD20C8" w:rsidRPr="00BD20C8" w:rsidRDefault="00BD20C8" w:rsidP="00BD20C8">
            <w:pPr>
              <w:spacing w:after="0" w:line="240" w:lineRule="auto"/>
              <w:ind w:left="425" w:right="57"/>
              <w:rPr>
                <w:rFonts w:ascii="Arial" w:eastAsia="Times New Roman" w:hAnsi="Arial" w:cs="Arial"/>
              </w:rPr>
            </w:pPr>
            <w:r w:rsidRPr="00BD20C8">
              <w:rPr>
                <w:rFonts w:ascii="Arial" w:eastAsia="Times New Roman" w:hAnsi="Arial" w:cs="Arial"/>
                <w:sz w:val="24"/>
                <w:szCs w:val="24"/>
              </w:rPr>
              <w:t xml:space="preserve">When completed, please return to &lt;insert engaging manager name and email address&gt; </w:t>
            </w:r>
            <w:hyperlink r:id="rId22" w:history="1"/>
            <w:r w:rsidRPr="00BD20C8">
              <w:rPr>
                <w:rFonts w:ascii="Arial" w:eastAsia="Times New Roman" w:hAnsi="Arial" w:cs="Arial"/>
                <w:sz w:val="24"/>
                <w:szCs w:val="24"/>
              </w:rPr>
              <w:t xml:space="preserve">.  A payroll record will be set-up for tax and NI to be deducted from the Supplier/Worker/Intermediary according to law, </w:t>
            </w:r>
            <w:proofErr w:type="gramStart"/>
            <w:r w:rsidRPr="00BD20C8">
              <w:rPr>
                <w:rFonts w:ascii="Arial" w:eastAsia="Times New Roman" w:hAnsi="Arial" w:cs="Arial"/>
                <w:sz w:val="24"/>
                <w:szCs w:val="24"/>
              </w:rPr>
              <w:t>and also</w:t>
            </w:r>
            <w:proofErr w:type="gramEnd"/>
            <w:r w:rsidRPr="00BD20C8">
              <w:rPr>
                <w:rFonts w:ascii="Arial" w:eastAsia="Times New Roman" w:hAnsi="Arial" w:cs="Arial"/>
                <w:sz w:val="24"/>
                <w:szCs w:val="24"/>
              </w:rPr>
              <w:t xml:space="preserve"> to allow the individual to present invoices for payment. Invoices will be dealt with in accordance with the regular accounts payable process, with the required tax and NI deductions made.</w:t>
            </w:r>
          </w:p>
          <w:p w14:paraId="5D27DF54" w14:textId="77777777" w:rsidR="00BD20C8" w:rsidRPr="00BD20C8" w:rsidRDefault="00BD20C8" w:rsidP="00BD20C8">
            <w:pPr>
              <w:spacing w:after="0" w:line="240" w:lineRule="auto"/>
              <w:rPr>
                <w:rFonts w:ascii="Arial" w:eastAsia="Times New Roman" w:hAnsi="Arial" w:cs="Arial"/>
              </w:rPr>
            </w:pPr>
          </w:p>
        </w:tc>
      </w:tr>
    </w:tbl>
    <w:p w14:paraId="2FF1AFD5" w14:textId="77777777" w:rsidR="00BD20C8" w:rsidRPr="00BD20C8" w:rsidRDefault="00BD20C8" w:rsidP="00BD20C8">
      <w:pPr>
        <w:spacing w:after="0" w:line="240" w:lineRule="auto"/>
        <w:rPr>
          <w:rFonts w:ascii="Arial" w:eastAsia="Times New Roman" w:hAnsi="Arial" w:cs="Times New Roman"/>
          <w:sz w:val="24"/>
          <w:szCs w:val="24"/>
        </w:rPr>
      </w:pPr>
    </w:p>
    <w:p w14:paraId="65F35C43" w14:textId="77777777" w:rsidR="00BD20C8" w:rsidRPr="00BD20C8" w:rsidRDefault="00BD20C8" w:rsidP="00BD20C8">
      <w:pPr>
        <w:spacing w:after="0" w:line="240" w:lineRule="auto"/>
        <w:rPr>
          <w:rFonts w:ascii="Arial" w:eastAsia="Times New Roman" w:hAnsi="Arial" w:cs="Times New Roman"/>
          <w:sz w:val="24"/>
          <w:szCs w:val="24"/>
        </w:rPr>
      </w:pPr>
      <w:r w:rsidRPr="00BD20C8">
        <w:rPr>
          <w:rFonts w:ascii="Arial" w:eastAsia="Times New Roman" w:hAnsi="Arial" w:cs="Times New Roman"/>
          <w:sz w:val="24"/>
          <w:szCs w:val="24"/>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797"/>
        <w:gridCol w:w="798"/>
        <w:gridCol w:w="531"/>
        <w:gridCol w:w="266"/>
        <w:gridCol w:w="798"/>
        <w:gridCol w:w="797"/>
        <w:gridCol w:w="266"/>
        <w:gridCol w:w="532"/>
        <w:gridCol w:w="797"/>
        <w:gridCol w:w="798"/>
      </w:tblGrid>
      <w:tr w:rsidR="00BD20C8" w:rsidRPr="00BD20C8" w14:paraId="36A87EF0" w14:textId="77777777" w:rsidTr="002E3F79">
        <w:trPr>
          <w:trHeight w:val="70"/>
        </w:trPr>
        <w:tc>
          <w:tcPr>
            <w:tcW w:w="9322" w:type="dxa"/>
            <w:gridSpan w:val="11"/>
            <w:tcBorders>
              <w:bottom w:val="single" w:sz="4" w:space="0" w:color="auto"/>
            </w:tcBorders>
            <w:shd w:val="clear" w:color="auto" w:fill="FFFFFF" w:themeFill="background1"/>
          </w:tcPr>
          <w:p w14:paraId="44276708" w14:textId="77777777" w:rsidR="00BD20C8" w:rsidRPr="00BD20C8" w:rsidRDefault="00BD20C8" w:rsidP="00BD20C8">
            <w:pPr>
              <w:spacing w:before="120" w:after="120" w:line="240" w:lineRule="auto"/>
              <w:jc w:val="center"/>
              <w:rPr>
                <w:rFonts w:ascii="Arial" w:eastAsia="Times New Roman" w:hAnsi="Arial" w:cs="Arial"/>
              </w:rPr>
            </w:pPr>
            <w:r w:rsidRPr="00BD20C8">
              <w:rPr>
                <w:rFonts w:ascii="Arial" w:eastAsia="Times New Roman" w:hAnsi="Arial" w:cs="Arial"/>
                <w:b/>
                <w:sz w:val="28"/>
                <w:szCs w:val="28"/>
              </w:rPr>
              <w:lastRenderedPageBreak/>
              <w:t>You and your organisation Details</w:t>
            </w:r>
          </w:p>
        </w:tc>
      </w:tr>
      <w:tr w:rsidR="00BD20C8" w:rsidRPr="00BD20C8" w14:paraId="680FDDDE" w14:textId="77777777" w:rsidTr="00A94854">
        <w:trPr>
          <w:trHeight w:val="70"/>
        </w:trPr>
        <w:tc>
          <w:tcPr>
            <w:tcW w:w="2942" w:type="dxa"/>
            <w:tcBorders>
              <w:bottom w:val="single" w:sz="4" w:space="0" w:color="auto"/>
            </w:tcBorders>
            <w:shd w:val="clear" w:color="auto" w:fill="auto"/>
          </w:tcPr>
          <w:p w14:paraId="791A9FA4"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Name of Engaging Manager responsible for the engagement</w:t>
            </w:r>
          </w:p>
        </w:tc>
        <w:tc>
          <w:tcPr>
            <w:tcW w:w="6380" w:type="dxa"/>
            <w:gridSpan w:val="10"/>
            <w:tcBorders>
              <w:bottom w:val="single" w:sz="4" w:space="0" w:color="auto"/>
            </w:tcBorders>
            <w:shd w:val="clear" w:color="auto" w:fill="auto"/>
          </w:tcPr>
          <w:p w14:paraId="0D6B4A59" w14:textId="77777777" w:rsidR="00BD20C8" w:rsidRPr="00BD20C8" w:rsidRDefault="00BD20C8" w:rsidP="00BD20C8">
            <w:pPr>
              <w:spacing w:after="0" w:line="240" w:lineRule="auto"/>
              <w:rPr>
                <w:rFonts w:ascii="Arial" w:eastAsia="Times New Roman" w:hAnsi="Arial" w:cs="Arial"/>
              </w:rPr>
            </w:pPr>
          </w:p>
        </w:tc>
      </w:tr>
      <w:tr w:rsidR="00BD20C8" w:rsidRPr="00BD20C8" w14:paraId="78E148ED" w14:textId="77777777" w:rsidTr="00A94854">
        <w:trPr>
          <w:trHeight w:val="70"/>
        </w:trPr>
        <w:tc>
          <w:tcPr>
            <w:tcW w:w="2942" w:type="dxa"/>
            <w:tcBorders>
              <w:bottom w:val="single" w:sz="4" w:space="0" w:color="auto"/>
            </w:tcBorders>
            <w:shd w:val="clear" w:color="auto" w:fill="auto"/>
          </w:tcPr>
          <w:p w14:paraId="43BF8DED"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Work Address (if applicable)</w:t>
            </w:r>
          </w:p>
        </w:tc>
        <w:tc>
          <w:tcPr>
            <w:tcW w:w="6380" w:type="dxa"/>
            <w:gridSpan w:val="10"/>
            <w:tcBorders>
              <w:bottom w:val="single" w:sz="4" w:space="0" w:color="auto"/>
            </w:tcBorders>
            <w:shd w:val="clear" w:color="auto" w:fill="auto"/>
          </w:tcPr>
          <w:p w14:paraId="26B495BD" w14:textId="77777777" w:rsidR="00BD20C8" w:rsidRPr="00BD20C8" w:rsidRDefault="00BD20C8" w:rsidP="00BD20C8">
            <w:pPr>
              <w:spacing w:after="0" w:line="240" w:lineRule="auto"/>
              <w:rPr>
                <w:rFonts w:ascii="Arial" w:eastAsia="Times New Roman" w:hAnsi="Arial" w:cs="Arial"/>
              </w:rPr>
            </w:pPr>
          </w:p>
        </w:tc>
      </w:tr>
      <w:tr w:rsidR="00BD20C8" w:rsidRPr="00BD20C8" w14:paraId="4E7382AD" w14:textId="77777777" w:rsidTr="00A94854">
        <w:trPr>
          <w:trHeight w:val="70"/>
        </w:trPr>
        <w:tc>
          <w:tcPr>
            <w:tcW w:w="2942" w:type="dxa"/>
            <w:tcBorders>
              <w:bottom w:val="single" w:sz="4" w:space="0" w:color="auto"/>
            </w:tcBorders>
            <w:shd w:val="clear" w:color="auto" w:fill="auto"/>
          </w:tcPr>
          <w:p w14:paraId="75B7A10F"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 xml:space="preserve">Service and Section </w:t>
            </w:r>
          </w:p>
        </w:tc>
        <w:tc>
          <w:tcPr>
            <w:tcW w:w="6380" w:type="dxa"/>
            <w:gridSpan w:val="10"/>
            <w:tcBorders>
              <w:bottom w:val="single" w:sz="4" w:space="0" w:color="auto"/>
            </w:tcBorders>
            <w:shd w:val="clear" w:color="auto" w:fill="auto"/>
          </w:tcPr>
          <w:p w14:paraId="20AAAB1F" w14:textId="77777777" w:rsidR="00BD20C8" w:rsidRPr="00BD20C8" w:rsidRDefault="00BD20C8" w:rsidP="00BD20C8">
            <w:pPr>
              <w:spacing w:after="0" w:line="240" w:lineRule="auto"/>
              <w:rPr>
                <w:rFonts w:ascii="Arial" w:eastAsia="Times New Roman" w:hAnsi="Arial" w:cs="Arial"/>
              </w:rPr>
            </w:pPr>
          </w:p>
        </w:tc>
      </w:tr>
      <w:tr w:rsidR="00BD20C8" w:rsidRPr="00BD20C8" w14:paraId="0246F7E6" w14:textId="77777777" w:rsidTr="00A94854">
        <w:trPr>
          <w:trHeight w:val="70"/>
        </w:trPr>
        <w:tc>
          <w:tcPr>
            <w:tcW w:w="2942" w:type="dxa"/>
            <w:tcBorders>
              <w:bottom w:val="single" w:sz="4" w:space="0" w:color="auto"/>
            </w:tcBorders>
            <w:shd w:val="clear" w:color="auto" w:fill="auto"/>
          </w:tcPr>
          <w:p w14:paraId="40690C73"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Your email address</w:t>
            </w:r>
          </w:p>
        </w:tc>
        <w:tc>
          <w:tcPr>
            <w:tcW w:w="6380" w:type="dxa"/>
            <w:gridSpan w:val="10"/>
            <w:tcBorders>
              <w:bottom w:val="single" w:sz="4" w:space="0" w:color="auto"/>
            </w:tcBorders>
            <w:shd w:val="clear" w:color="auto" w:fill="auto"/>
          </w:tcPr>
          <w:p w14:paraId="190F7D4F" w14:textId="77777777" w:rsidR="00BD20C8" w:rsidRPr="00BD20C8" w:rsidRDefault="00BD20C8" w:rsidP="00BD20C8">
            <w:pPr>
              <w:spacing w:after="0" w:line="240" w:lineRule="auto"/>
              <w:rPr>
                <w:rFonts w:ascii="Arial" w:eastAsia="Times New Roman" w:hAnsi="Arial" w:cs="Arial"/>
              </w:rPr>
            </w:pPr>
          </w:p>
        </w:tc>
      </w:tr>
      <w:tr w:rsidR="00BD20C8" w:rsidRPr="00BD20C8" w14:paraId="2969F755" w14:textId="77777777" w:rsidTr="00A94854">
        <w:trPr>
          <w:trHeight w:val="70"/>
        </w:trPr>
        <w:tc>
          <w:tcPr>
            <w:tcW w:w="2942" w:type="dxa"/>
            <w:tcBorders>
              <w:bottom w:val="single" w:sz="4" w:space="0" w:color="auto"/>
            </w:tcBorders>
            <w:shd w:val="clear" w:color="auto" w:fill="auto"/>
          </w:tcPr>
          <w:p w14:paraId="77A0EEDE"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Your telephone Number</w:t>
            </w:r>
          </w:p>
        </w:tc>
        <w:tc>
          <w:tcPr>
            <w:tcW w:w="6380" w:type="dxa"/>
            <w:gridSpan w:val="10"/>
            <w:tcBorders>
              <w:bottom w:val="single" w:sz="4" w:space="0" w:color="auto"/>
            </w:tcBorders>
            <w:shd w:val="clear" w:color="auto" w:fill="auto"/>
          </w:tcPr>
          <w:p w14:paraId="73F8C351" w14:textId="77777777" w:rsidR="00BD20C8" w:rsidRPr="00BD20C8" w:rsidRDefault="00BD20C8" w:rsidP="00BD20C8">
            <w:pPr>
              <w:spacing w:after="0" w:line="240" w:lineRule="auto"/>
              <w:rPr>
                <w:rFonts w:ascii="Arial" w:eastAsia="Times New Roman" w:hAnsi="Arial" w:cs="Arial"/>
              </w:rPr>
            </w:pPr>
          </w:p>
        </w:tc>
      </w:tr>
      <w:tr w:rsidR="00BD20C8" w:rsidRPr="00BD20C8" w14:paraId="471ADEF7" w14:textId="77777777" w:rsidTr="00A94854">
        <w:trPr>
          <w:trHeight w:val="70"/>
        </w:trPr>
        <w:tc>
          <w:tcPr>
            <w:tcW w:w="9322" w:type="dxa"/>
            <w:gridSpan w:val="11"/>
            <w:tcBorders>
              <w:left w:val="nil"/>
              <w:bottom w:val="single" w:sz="4" w:space="0" w:color="auto"/>
              <w:right w:val="nil"/>
            </w:tcBorders>
            <w:shd w:val="clear" w:color="auto" w:fill="auto"/>
          </w:tcPr>
          <w:p w14:paraId="614249EC" w14:textId="77777777" w:rsidR="00BD20C8" w:rsidRPr="00BD20C8" w:rsidRDefault="00BD20C8" w:rsidP="00BD20C8">
            <w:pPr>
              <w:spacing w:after="0" w:line="240" w:lineRule="auto"/>
              <w:rPr>
                <w:rFonts w:ascii="Arial" w:eastAsia="Times New Roman" w:hAnsi="Arial" w:cs="Arial"/>
              </w:rPr>
            </w:pPr>
          </w:p>
        </w:tc>
      </w:tr>
      <w:tr w:rsidR="00BD20C8" w:rsidRPr="00BD20C8" w14:paraId="2FF7FF1C" w14:textId="77777777" w:rsidTr="002E3F79">
        <w:tc>
          <w:tcPr>
            <w:tcW w:w="9322" w:type="dxa"/>
            <w:gridSpan w:val="11"/>
            <w:shd w:val="clear" w:color="auto" w:fill="FFFFFF" w:themeFill="background1"/>
          </w:tcPr>
          <w:p w14:paraId="6CE889B6" w14:textId="77777777" w:rsidR="00BD20C8" w:rsidRPr="00BD20C8" w:rsidRDefault="00BD20C8" w:rsidP="00BD20C8">
            <w:pPr>
              <w:spacing w:before="120" w:after="120" w:line="240" w:lineRule="auto"/>
              <w:jc w:val="center"/>
              <w:rPr>
                <w:rFonts w:ascii="Arial" w:eastAsia="Times New Roman" w:hAnsi="Arial" w:cs="Arial"/>
                <w:b/>
                <w:sz w:val="28"/>
                <w:szCs w:val="28"/>
              </w:rPr>
            </w:pPr>
            <w:r w:rsidRPr="00BD20C8">
              <w:rPr>
                <w:rFonts w:ascii="Arial" w:eastAsia="Times New Roman" w:hAnsi="Arial" w:cs="Arial"/>
                <w:b/>
                <w:sz w:val="28"/>
                <w:szCs w:val="28"/>
              </w:rPr>
              <w:t>Supplier/Worker/Intermediary Details</w:t>
            </w:r>
          </w:p>
        </w:tc>
      </w:tr>
      <w:tr w:rsidR="00BD20C8" w:rsidRPr="00BD20C8" w14:paraId="75498E13" w14:textId="77777777" w:rsidTr="00BD20C8">
        <w:tc>
          <w:tcPr>
            <w:tcW w:w="9322" w:type="dxa"/>
            <w:gridSpan w:val="11"/>
            <w:shd w:val="clear" w:color="auto" w:fill="F2F2F2"/>
          </w:tcPr>
          <w:p w14:paraId="58028F8A" w14:textId="77777777" w:rsidR="00BD20C8" w:rsidRPr="00BD20C8" w:rsidRDefault="00BD20C8" w:rsidP="00BD20C8">
            <w:pPr>
              <w:spacing w:before="120" w:after="120" w:line="240" w:lineRule="auto"/>
              <w:jc w:val="center"/>
              <w:rPr>
                <w:rFonts w:ascii="Arial" w:eastAsia="Times New Roman" w:hAnsi="Arial" w:cs="Arial"/>
                <w:b/>
              </w:rPr>
            </w:pPr>
          </w:p>
        </w:tc>
      </w:tr>
      <w:tr w:rsidR="00BD20C8" w:rsidRPr="00BD20C8" w14:paraId="58F0EE0A" w14:textId="77777777" w:rsidTr="00A94854">
        <w:tc>
          <w:tcPr>
            <w:tcW w:w="2942" w:type="dxa"/>
            <w:shd w:val="clear" w:color="auto" w:fill="auto"/>
          </w:tcPr>
          <w:p w14:paraId="21DC7327"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Full name</w:t>
            </w:r>
          </w:p>
        </w:tc>
        <w:tc>
          <w:tcPr>
            <w:tcW w:w="6380" w:type="dxa"/>
            <w:gridSpan w:val="10"/>
            <w:shd w:val="clear" w:color="auto" w:fill="auto"/>
          </w:tcPr>
          <w:p w14:paraId="213A6993" w14:textId="77777777" w:rsidR="00BD20C8" w:rsidRPr="00BD20C8" w:rsidRDefault="00BD20C8" w:rsidP="00BD20C8">
            <w:pPr>
              <w:spacing w:after="0" w:line="240" w:lineRule="auto"/>
              <w:rPr>
                <w:rFonts w:ascii="Arial" w:eastAsia="Times New Roman" w:hAnsi="Arial" w:cs="Arial"/>
              </w:rPr>
            </w:pPr>
          </w:p>
        </w:tc>
      </w:tr>
      <w:tr w:rsidR="00BD20C8" w:rsidRPr="00BD20C8" w14:paraId="43939951" w14:textId="77777777" w:rsidTr="00A94854">
        <w:tc>
          <w:tcPr>
            <w:tcW w:w="2942" w:type="dxa"/>
            <w:vMerge w:val="restart"/>
            <w:shd w:val="clear" w:color="auto" w:fill="auto"/>
          </w:tcPr>
          <w:p w14:paraId="2DE8D3F8"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Home address</w:t>
            </w:r>
          </w:p>
        </w:tc>
        <w:tc>
          <w:tcPr>
            <w:tcW w:w="6380" w:type="dxa"/>
            <w:gridSpan w:val="10"/>
            <w:shd w:val="clear" w:color="auto" w:fill="auto"/>
          </w:tcPr>
          <w:p w14:paraId="58189EDE" w14:textId="77777777" w:rsidR="00BD20C8" w:rsidRPr="00BD20C8" w:rsidRDefault="00BD20C8" w:rsidP="00BD20C8">
            <w:pPr>
              <w:spacing w:after="0" w:line="240" w:lineRule="auto"/>
              <w:rPr>
                <w:rFonts w:ascii="Arial" w:eastAsia="Times New Roman" w:hAnsi="Arial" w:cs="Arial"/>
              </w:rPr>
            </w:pPr>
          </w:p>
        </w:tc>
      </w:tr>
      <w:tr w:rsidR="00BD20C8" w:rsidRPr="00BD20C8" w14:paraId="0B76926A" w14:textId="77777777" w:rsidTr="00A94854">
        <w:tc>
          <w:tcPr>
            <w:tcW w:w="2942" w:type="dxa"/>
            <w:vMerge/>
            <w:shd w:val="clear" w:color="auto" w:fill="auto"/>
          </w:tcPr>
          <w:p w14:paraId="106D9D22" w14:textId="77777777" w:rsidR="00BD20C8" w:rsidRPr="00BD20C8" w:rsidRDefault="00BD20C8" w:rsidP="00BD20C8">
            <w:pPr>
              <w:spacing w:after="0" w:line="240" w:lineRule="auto"/>
              <w:rPr>
                <w:rFonts w:ascii="Arial" w:eastAsia="Times New Roman" w:hAnsi="Arial" w:cs="Arial"/>
              </w:rPr>
            </w:pPr>
          </w:p>
        </w:tc>
        <w:tc>
          <w:tcPr>
            <w:tcW w:w="6380" w:type="dxa"/>
            <w:gridSpan w:val="10"/>
            <w:shd w:val="clear" w:color="auto" w:fill="auto"/>
          </w:tcPr>
          <w:p w14:paraId="5831D99F" w14:textId="77777777" w:rsidR="00BD20C8" w:rsidRPr="00BD20C8" w:rsidRDefault="00BD20C8" w:rsidP="00BD20C8">
            <w:pPr>
              <w:spacing w:after="0" w:line="240" w:lineRule="auto"/>
              <w:rPr>
                <w:rFonts w:ascii="Arial" w:eastAsia="Times New Roman" w:hAnsi="Arial" w:cs="Arial"/>
              </w:rPr>
            </w:pPr>
          </w:p>
        </w:tc>
      </w:tr>
      <w:tr w:rsidR="00BD20C8" w:rsidRPr="00BD20C8" w14:paraId="3A5A3364" w14:textId="77777777" w:rsidTr="00A94854">
        <w:tc>
          <w:tcPr>
            <w:tcW w:w="2942" w:type="dxa"/>
            <w:vMerge/>
            <w:shd w:val="clear" w:color="auto" w:fill="auto"/>
          </w:tcPr>
          <w:p w14:paraId="5EDBA454" w14:textId="77777777" w:rsidR="00BD20C8" w:rsidRPr="00BD20C8" w:rsidRDefault="00BD20C8" w:rsidP="00BD20C8">
            <w:pPr>
              <w:spacing w:after="0" w:line="240" w:lineRule="auto"/>
              <w:rPr>
                <w:rFonts w:ascii="Arial" w:eastAsia="Times New Roman" w:hAnsi="Arial" w:cs="Arial"/>
              </w:rPr>
            </w:pPr>
          </w:p>
        </w:tc>
        <w:tc>
          <w:tcPr>
            <w:tcW w:w="6380" w:type="dxa"/>
            <w:gridSpan w:val="10"/>
            <w:shd w:val="clear" w:color="auto" w:fill="auto"/>
          </w:tcPr>
          <w:p w14:paraId="2B3C10B8" w14:textId="77777777" w:rsidR="00BD20C8" w:rsidRPr="00BD20C8" w:rsidRDefault="00BD20C8" w:rsidP="00BD20C8">
            <w:pPr>
              <w:spacing w:after="0" w:line="240" w:lineRule="auto"/>
              <w:rPr>
                <w:rFonts w:ascii="Arial" w:eastAsia="Times New Roman" w:hAnsi="Arial" w:cs="Arial"/>
              </w:rPr>
            </w:pPr>
          </w:p>
        </w:tc>
      </w:tr>
      <w:tr w:rsidR="00BD20C8" w:rsidRPr="00BD20C8" w14:paraId="189F49E1" w14:textId="77777777" w:rsidTr="00A94854">
        <w:tc>
          <w:tcPr>
            <w:tcW w:w="2942" w:type="dxa"/>
            <w:vMerge/>
            <w:shd w:val="clear" w:color="auto" w:fill="auto"/>
          </w:tcPr>
          <w:p w14:paraId="31726749" w14:textId="77777777" w:rsidR="00BD20C8" w:rsidRPr="00BD20C8" w:rsidRDefault="00BD20C8" w:rsidP="00BD20C8">
            <w:pPr>
              <w:spacing w:after="0" w:line="240" w:lineRule="auto"/>
              <w:rPr>
                <w:rFonts w:ascii="Arial" w:eastAsia="Times New Roman" w:hAnsi="Arial" w:cs="Arial"/>
              </w:rPr>
            </w:pPr>
          </w:p>
        </w:tc>
        <w:tc>
          <w:tcPr>
            <w:tcW w:w="6380" w:type="dxa"/>
            <w:gridSpan w:val="10"/>
            <w:shd w:val="clear" w:color="auto" w:fill="auto"/>
          </w:tcPr>
          <w:p w14:paraId="0CF11AD6" w14:textId="77777777" w:rsidR="00BD20C8" w:rsidRPr="00BD20C8" w:rsidRDefault="00BD20C8" w:rsidP="00BD20C8">
            <w:pPr>
              <w:spacing w:after="0" w:line="240" w:lineRule="auto"/>
              <w:rPr>
                <w:rFonts w:ascii="Arial" w:eastAsia="Times New Roman" w:hAnsi="Arial" w:cs="Arial"/>
              </w:rPr>
            </w:pPr>
          </w:p>
        </w:tc>
      </w:tr>
      <w:tr w:rsidR="00BD20C8" w:rsidRPr="00BD20C8" w14:paraId="0CCF1230" w14:textId="77777777" w:rsidTr="00A94854">
        <w:tc>
          <w:tcPr>
            <w:tcW w:w="2942" w:type="dxa"/>
            <w:shd w:val="clear" w:color="auto" w:fill="auto"/>
          </w:tcPr>
          <w:p w14:paraId="31E1F0D1"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Postcode</w:t>
            </w:r>
          </w:p>
        </w:tc>
        <w:tc>
          <w:tcPr>
            <w:tcW w:w="6380" w:type="dxa"/>
            <w:gridSpan w:val="10"/>
            <w:shd w:val="clear" w:color="auto" w:fill="auto"/>
          </w:tcPr>
          <w:p w14:paraId="43E03E9E" w14:textId="77777777" w:rsidR="00BD20C8" w:rsidRPr="00BD20C8" w:rsidRDefault="00BD20C8" w:rsidP="00BD20C8">
            <w:pPr>
              <w:spacing w:after="0" w:line="240" w:lineRule="auto"/>
              <w:rPr>
                <w:rFonts w:ascii="Arial" w:eastAsia="Times New Roman" w:hAnsi="Arial" w:cs="Arial"/>
              </w:rPr>
            </w:pPr>
          </w:p>
        </w:tc>
      </w:tr>
      <w:tr w:rsidR="00BD20C8" w:rsidRPr="00BD20C8" w14:paraId="5BDDAC57" w14:textId="77777777" w:rsidTr="00A94854">
        <w:tc>
          <w:tcPr>
            <w:tcW w:w="2942" w:type="dxa"/>
            <w:shd w:val="clear" w:color="auto" w:fill="auto"/>
          </w:tcPr>
          <w:p w14:paraId="7EF9664B"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Date of birth</w:t>
            </w:r>
          </w:p>
        </w:tc>
        <w:tc>
          <w:tcPr>
            <w:tcW w:w="2126" w:type="dxa"/>
            <w:gridSpan w:val="3"/>
            <w:shd w:val="clear" w:color="auto" w:fill="auto"/>
          </w:tcPr>
          <w:p w14:paraId="40D6478D" w14:textId="77777777" w:rsidR="00BD20C8" w:rsidRPr="00BD20C8" w:rsidRDefault="00BD20C8" w:rsidP="00BD20C8">
            <w:pPr>
              <w:spacing w:after="0" w:line="240" w:lineRule="auto"/>
              <w:rPr>
                <w:rFonts w:ascii="Arial" w:eastAsia="Times New Roman" w:hAnsi="Arial" w:cs="Arial"/>
              </w:rPr>
            </w:pPr>
          </w:p>
        </w:tc>
        <w:tc>
          <w:tcPr>
            <w:tcW w:w="2127" w:type="dxa"/>
            <w:gridSpan w:val="4"/>
            <w:shd w:val="clear" w:color="auto" w:fill="auto"/>
          </w:tcPr>
          <w:p w14:paraId="7783D33F" w14:textId="77777777" w:rsidR="00BD20C8" w:rsidRPr="00BD20C8" w:rsidRDefault="00BD20C8" w:rsidP="00BD20C8">
            <w:pPr>
              <w:spacing w:after="0" w:line="240" w:lineRule="auto"/>
              <w:rPr>
                <w:rFonts w:ascii="Arial" w:eastAsia="Times New Roman" w:hAnsi="Arial" w:cs="Arial"/>
              </w:rPr>
            </w:pPr>
          </w:p>
        </w:tc>
        <w:tc>
          <w:tcPr>
            <w:tcW w:w="2127" w:type="dxa"/>
            <w:gridSpan w:val="3"/>
            <w:shd w:val="clear" w:color="auto" w:fill="auto"/>
          </w:tcPr>
          <w:p w14:paraId="174C0EBA" w14:textId="77777777" w:rsidR="00BD20C8" w:rsidRPr="00BD20C8" w:rsidRDefault="00BD20C8" w:rsidP="00BD20C8">
            <w:pPr>
              <w:spacing w:after="0" w:line="240" w:lineRule="auto"/>
              <w:rPr>
                <w:rFonts w:ascii="Arial" w:eastAsia="Times New Roman" w:hAnsi="Arial" w:cs="Arial"/>
              </w:rPr>
            </w:pPr>
          </w:p>
        </w:tc>
      </w:tr>
      <w:tr w:rsidR="00BD20C8" w:rsidRPr="00BD20C8" w14:paraId="4394B1C2" w14:textId="77777777" w:rsidTr="00A94854">
        <w:tc>
          <w:tcPr>
            <w:tcW w:w="2942" w:type="dxa"/>
            <w:shd w:val="clear" w:color="auto" w:fill="auto"/>
          </w:tcPr>
          <w:p w14:paraId="62297D57"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National Insurance number</w:t>
            </w:r>
          </w:p>
        </w:tc>
        <w:tc>
          <w:tcPr>
            <w:tcW w:w="6380" w:type="dxa"/>
            <w:gridSpan w:val="10"/>
            <w:shd w:val="clear" w:color="auto" w:fill="auto"/>
          </w:tcPr>
          <w:p w14:paraId="6CBA567C" w14:textId="77777777" w:rsidR="00BD20C8" w:rsidRPr="00BD20C8" w:rsidRDefault="00BD20C8" w:rsidP="00BD20C8">
            <w:pPr>
              <w:spacing w:after="0" w:line="240" w:lineRule="auto"/>
              <w:rPr>
                <w:rFonts w:ascii="Arial" w:eastAsia="Times New Roman" w:hAnsi="Arial" w:cs="Arial"/>
              </w:rPr>
            </w:pPr>
          </w:p>
        </w:tc>
      </w:tr>
      <w:tr w:rsidR="00BD20C8" w:rsidRPr="00BD20C8" w14:paraId="489F5137" w14:textId="77777777" w:rsidTr="00A94854">
        <w:tc>
          <w:tcPr>
            <w:tcW w:w="2942" w:type="dxa"/>
            <w:shd w:val="clear" w:color="auto" w:fill="auto"/>
          </w:tcPr>
          <w:p w14:paraId="3A7429BB"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Tax code (if known)</w:t>
            </w:r>
          </w:p>
        </w:tc>
        <w:tc>
          <w:tcPr>
            <w:tcW w:w="6380" w:type="dxa"/>
            <w:gridSpan w:val="10"/>
            <w:shd w:val="clear" w:color="auto" w:fill="auto"/>
          </w:tcPr>
          <w:p w14:paraId="1571C500" w14:textId="77777777" w:rsidR="00BD20C8" w:rsidRPr="00BD20C8" w:rsidRDefault="00BD20C8" w:rsidP="00BD20C8">
            <w:pPr>
              <w:spacing w:after="0" w:line="240" w:lineRule="auto"/>
              <w:rPr>
                <w:rFonts w:ascii="Arial" w:eastAsia="Times New Roman" w:hAnsi="Arial" w:cs="Arial"/>
              </w:rPr>
            </w:pPr>
          </w:p>
        </w:tc>
      </w:tr>
      <w:tr w:rsidR="00BD20C8" w:rsidRPr="00BD20C8" w14:paraId="08042475" w14:textId="77777777" w:rsidTr="00A94854">
        <w:tc>
          <w:tcPr>
            <w:tcW w:w="2942" w:type="dxa"/>
            <w:shd w:val="clear" w:color="auto" w:fill="auto"/>
          </w:tcPr>
          <w:p w14:paraId="22FB7802"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Supplier (company) Name</w:t>
            </w:r>
          </w:p>
        </w:tc>
        <w:tc>
          <w:tcPr>
            <w:tcW w:w="6380" w:type="dxa"/>
            <w:gridSpan w:val="10"/>
            <w:shd w:val="clear" w:color="auto" w:fill="auto"/>
          </w:tcPr>
          <w:p w14:paraId="2437B414" w14:textId="77777777" w:rsidR="00BD20C8" w:rsidRPr="00BD20C8" w:rsidRDefault="00BD20C8" w:rsidP="00BD20C8">
            <w:pPr>
              <w:spacing w:after="0" w:line="240" w:lineRule="auto"/>
              <w:rPr>
                <w:rFonts w:ascii="Arial" w:eastAsia="Times New Roman" w:hAnsi="Arial" w:cs="Arial"/>
              </w:rPr>
            </w:pPr>
          </w:p>
        </w:tc>
      </w:tr>
      <w:tr w:rsidR="00BD20C8" w:rsidRPr="00BD20C8" w14:paraId="4EB202C8" w14:textId="77777777" w:rsidTr="00A94854">
        <w:tc>
          <w:tcPr>
            <w:tcW w:w="2942" w:type="dxa"/>
            <w:shd w:val="clear" w:color="auto" w:fill="auto"/>
          </w:tcPr>
          <w:p w14:paraId="21F75108"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Company number</w:t>
            </w:r>
          </w:p>
        </w:tc>
        <w:tc>
          <w:tcPr>
            <w:tcW w:w="797" w:type="dxa"/>
            <w:shd w:val="clear" w:color="auto" w:fill="auto"/>
          </w:tcPr>
          <w:p w14:paraId="27EC600C" w14:textId="77777777" w:rsidR="00BD20C8" w:rsidRPr="00BD20C8" w:rsidRDefault="00BD20C8" w:rsidP="00BD20C8">
            <w:pPr>
              <w:spacing w:after="0" w:line="240" w:lineRule="auto"/>
              <w:jc w:val="center"/>
              <w:rPr>
                <w:rFonts w:ascii="Arial" w:eastAsia="Times New Roman" w:hAnsi="Arial" w:cs="Arial"/>
              </w:rPr>
            </w:pPr>
          </w:p>
        </w:tc>
        <w:tc>
          <w:tcPr>
            <w:tcW w:w="798" w:type="dxa"/>
            <w:shd w:val="clear" w:color="auto" w:fill="auto"/>
          </w:tcPr>
          <w:p w14:paraId="322D726B" w14:textId="77777777" w:rsidR="00BD20C8" w:rsidRPr="00BD20C8" w:rsidRDefault="00BD20C8" w:rsidP="00BD20C8">
            <w:pPr>
              <w:spacing w:after="0" w:line="240" w:lineRule="auto"/>
              <w:jc w:val="center"/>
              <w:rPr>
                <w:rFonts w:ascii="Arial" w:eastAsia="Times New Roman" w:hAnsi="Arial" w:cs="Arial"/>
              </w:rPr>
            </w:pPr>
          </w:p>
        </w:tc>
        <w:tc>
          <w:tcPr>
            <w:tcW w:w="797" w:type="dxa"/>
            <w:gridSpan w:val="2"/>
            <w:shd w:val="clear" w:color="auto" w:fill="auto"/>
          </w:tcPr>
          <w:p w14:paraId="148B4658" w14:textId="77777777" w:rsidR="00BD20C8" w:rsidRPr="00BD20C8" w:rsidRDefault="00BD20C8" w:rsidP="00BD20C8">
            <w:pPr>
              <w:spacing w:after="0" w:line="240" w:lineRule="auto"/>
              <w:jc w:val="center"/>
              <w:rPr>
                <w:rFonts w:ascii="Arial" w:eastAsia="Times New Roman" w:hAnsi="Arial" w:cs="Arial"/>
              </w:rPr>
            </w:pPr>
          </w:p>
        </w:tc>
        <w:tc>
          <w:tcPr>
            <w:tcW w:w="798" w:type="dxa"/>
            <w:shd w:val="clear" w:color="auto" w:fill="auto"/>
          </w:tcPr>
          <w:p w14:paraId="3E165EC8" w14:textId="77777777" w:rsidR="00BD20C8" w:rsidRPr="00BD20C8" w:rsidRDefault="00BD20C8" w:rsidP="00BD20C8">
            <w:pPr>
              <w:spacing w:after="0" w:line="240" w:lineRule="auto"/>
              <w:jc w:val="center"/>
              <w:rPr>
                <w:rFonts w:ascii="Arial" w:eastAsia="Times New Roman" w:hAnsi="Arial" w:cs="Arial"/>
              </w:rPr>
            </w:pPr>
          </w:p>
        </w:tc>
        <w:tc>
          <w:tcPr>
            <w:tcW w:w="797" w:type="dxa"/>
            <w:shd w:val="clear" w:color="auto" w:fill="auto"/>
          </w:tcPr>
          <w:p w14:paraId="7B3EFD10" w14:textId="77777777" w:rsidR="00BD20C8" w:rsidRPr="00BD20C8" w:rsidRDefault="00BD20C8" w:rsidP="00BD20C8">
            <w:pPr>
              <w:spacing w:after="0" w:line="240" w:lineRule="auto"/>
              <w:jc w:val="center"/>
              <w:rPr>
                <w:rFonts w:ascii="Arial" w:eastAsia="Times New Roman" w:hAnsi="Arial" w:cs="Arial"/>
              </w:rPr>
            </w:pPr>
          </w:p>
        </w:tc>
        <w:tc>
          <w:tcPr>
            <w:tcW w:w="798" w:type="dxa"/>
            <w:gridSpan w:val="2"/>
            <w:shd w:val="clear" w:color="auto" w:fill="auto"/>
          </w:tcPr>
          <w:p w14:paraId="3A7F49EC" w14:textId="77777777" w:rsidR="00BD20C8" w:rsidRPr="00BD20C8" w:rsidRDefault="00BD20C8" w:rsidP="00BD20C8">
            <w:pPr>
              <w:spacing w:after="0" w:line="240" w:lineRule="auto"/>
              <w:jc w:val="center"/>
              <w:rPr>
                <w:rFonts w:ascii="Arial" w:eastAsia="Times New Roman" w:hAnsi="Arial" w:cs="Arial"/>
              </w:rPr>
            </w:pPr>
          </w:p>
        </w:tc>
        <w:tc>
          <w:tcPr>
            <w:tcW w:w="797" w:type="dxa"/>
            <w:shd w:val="clear" w:color="auto" w:fill="auto"/>
          </w:tcPr>
          <w:p w14:paraId="4043A6FF" w14:textId="77777777" w:rsidR="00BD20C8" w:rsidRPr="00BD20C8" w:rsidRDefault="00BD20C8" w:rsidP="00BD20C8">
            <w:pPr>
              <w:spacing w:after="0" w:line="240" w:lineRule="auto"/>
              <w:jc w:val="center"/>
              <w:rPr>
                <w:rFonts w:ascii="Arial" w:eastAsia="Times New Roman" w:hAnsi="Arial" w:cs="Arial"/>
              </w:rPr>
            </w:pPr>
          </w:p>
        </w:tc>
        <w:tc>
          <w:tcPr>
            <w:tcW w:w="798" w:type="dxa"/>
            <w:shd w:val="clear" w:color="auto" w:fill="auto"/>
          </w:tcPr>
          <w:p w14:paraId="7E6A4A51" w14:textId="77777777" w:rsidR="00BD20C8" w:rsidRPr="00BD20C8" w:rsidRDefault="00BD20C8" w:rsidP="00BD20C8">
            <w:pPr>
              <w:spacing w:after="0" w:line="240" w:lineRule="auto"/>
              <w:jc w:val="center"/>
              <w:rPr>
                <w:rFonts w:ascii="Arial" w:eastAsia="Times New Roman" w:hAnsi="Arial" w:cs="Arial"/>
              </w:rPr>
            </w:pPr>
          </w:p>
        </w:tc>
      </w:tr>
      <w:tr w:rsidR="00BD20C8" w:rsidRPr="00BD20C8" w14:paraId="14B2A1EF" w14:textId="77777777" w:rsidTr="00A94854">
        <w:tc>
          <w:tcPr>
            <w:tcW w:w="2942" w:type="dxa"/>
            <w:shd w:val="clear" w:color="auto" w:fill="auto"/>
          </w:tcPr>
          <w:p w14:paraId="1E218827"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Company’s address</w:t>
            </w:r>
          </w:p>
        </w:tc>
        <w:tc>
          <w:tcPr>
            <w:tcW w:w="6380" w:type="dxa"/>
            <w:gridSpan w:val="10"/>
            <w:shd w:val="clear" w:color="auto" w:fill="auto"/>
          </w:tcPr>
          <w:p w14:paraId="0770FD50" w14:textId="77777777" w:rsidR="00BD20C8" w:rsidRPr="00BD20C8" w:rsidRDefault="00BD20C8" w:rsidP="00BD20C8">
            <w:pPr>
              <w:spacing w:after="0" w:line="240" w:lineRule="auto"/>
              <w:rPr>
                <w:rFonts w:ascii="Arial" w:eastAsia="Times New Roman" w:hAnsi="Arial" w:cs="Arial"/>
              </w:rPr>
            </w:pPr>
          </w:p>
        </w:tc>
      </w:tr>
      <w:tr w:rsidR="00BD20C8" w:rsidRPr="00BD20C8" w14:paraId="7F14B24D" w14:textId="77777777" w:rsidTr="00A94854">
        <w:tc>
          <w:tcPr>
            <w:tcW w:w="2942" w:type="dxa"/>
            <w:shd w:val="clear" w:color="auto" w:fill="auto"/>
          </w:tcPr>
          <w:p w14:paraId="23FB0652"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Registered company Address (if different from above)</w:t>
            </w:r>
          </w:p>
          <w:p w14:paraId="702E4FFA" w14:textId="77777777" w:rsidR="00BD20C8" w:rsidRPr="00BD20C8" w:rsidRDefault="00BD20C8" w:rsidP="00BD20C8">
            <w:pPr>
              <w:spacing w:before="20" w:after="20" w:line="240" w:lineRule="auto"/>
              <w:rPr>
                <w:rFonts w:ascii="Arial" w:eastAsia="Times New Roman" w:hAnsi="Arial" w:cs="Arial"/>
              </w:rPr>
            </w:pPr>
          </w:p>
        </w:tc>
        <w:tc>
          <w:tcPr>
            <w:tcW w:w="6380" w:type="dxa"/>
            <w:gridSpan w:val="10"/>
            <w:shd w:val="clear" w:color="auto" w:fill="auto"/>
          </w:tcPr>
          <w:p w14:paraId="3BBF2202" w14:textId="77777777" w:rsidR="00BD20C8" w:rsidRPr="00BD20C8" w:rsidRDefault="00BD20C8" w:rsidP="00BD20C8">
            <w:pPr>
              <w:spacing w:after="0" w:line="240" w:lineRule="auto"/>
              <w:rPr>
                <w:rFonts w:ascii="Arial" w:eastAsia="Times New Roman" w:hAnsi="Arial" w:cs="Arial"/>
              </w:rPr>
            </w:pPr>
          </w:p>
          <w:p w14:paraId="2E8867B1" w14:textId="77777777" w:rsidR="00BD20C8" w:rsidRPr="00BD20C8" w:rsidRDefault="00BD20C8" w:rsidP="00BD20C8">
            <w:pPr>
              <w:spacing w:after="0" w:line="240" w:lineRule="auto"/>
              <w:rPr>
                <w:rFonts w:ascii="Arial" w:eastAsia="Times New Roman" w:hAnsi="Arial" w:cs="Arial"/>
              </w:rPr>
            </w:pPr>
          </w:p>
          <w:p w14:paraId="41FEB749" w14:textId="77777777" w:rsidR="00BD20C8" w:rsidRPr="00BD20C8" w:rsidRDefault="00BD20C8" w:rsidP="00BD20C8">
            <w:pPr>
              <w:spacing w:after="0" w:line="240" w:lineRule="auto"/>
              <w:rPr>
                <w:rFonts w:ascii="Arial" w:eastAsia="Times New Roman" w:hAnsi="Arial" w:cs="Arial"/>
              </w:rPr>
            </w:pPr>
          </w:p>
          <w:p w14:paraId="63CA3805" w14:textId="77777777" w:rsidR="00BD20C8" w:rsidRPr="00BD20C8" w:rsidRDefault="00BD20C8" w:rsidP="00BD20C8">
            <w:pPr>
              <w:spacing w:after="0" w:line="240" w:lineRule="auto"/>
              <w:rPr>
                <w:rFonts w:ascii="Arial" w:eastAsia="Times New Roman" w:hAnsi="Arial" w:cs="Arial"/>
              </w:rPr>
            </w:pPr>
          </w:p>
          <w:p w14:paraId="5FD4031D" w14:textId="77777777" w:rsidR="00BD20C8" w:rsidRPr="00BD20C8" w:rsidRDefault="00BD20C8" w:rsidP="00BD20C8">
            <w:pPr>
              <w:spacing w:after="0" w:line="240" w:lineRule="auto"/>
              <w:rPr>
                <w:rFonts w:ascii="Arial" w:eastAsia="Times New Roman" w:hAnsi="Arial" w:cs="Arial"/>
              </w:rPr>
            </w:pPr>
          </w:p>
          <w:p w14:paraId="63884D91" w14:textId="77777777" w:rsidR="00BD20C8" w:rsidRPr="00BD20C8" w:rsidRDefault="00BD20C8" w:rsidP="00BD20C8">
            <w:pPr>
              <w:spacing w:after="0" w:line="240" w:lineRule="auto"/>
              <w:rPr>
                <w:rFonts w:ascii="Arial" w:eastAsia="Times New Roman" w:hAnsi="Arial" w:cs="Arial"/>
              </w:rPr>
            </w:pPr>
          </w:p>
        </w:tc>
      </w:tr>
      <w:tr w:rsidR="00BD20C8" w:rsidRPr="00BD20C8" w14:paraId="73FB35E7" w14:textId="77777777" w:rsidTr="00BD20C8">
        <w:tc>
          <w:tcPr>
            <w:tcW w:w="9322" w:type="dxa"/>
            <w:gridSpan w:val="11"/>
            <w:shd w:val="clear" w:color="auto" w:fill="F2F2F2"/>
          </w:tcPr>
          <w:p w14:paraId="58093320" w14:textId="77777777" w:rsidR="00BD20C8" w:rsidRPr="00BD20C8" w:rsidRDefault="00BD20C8" w:rsidP="00BD20C8">
            <w:pPr>
              <w:spacing w:before="120" w:after="120" w:line="240" w:lineRule="auto"/>
              <w:jc w:val="center"/>
              <w:rPr>
                <w:rFonts w:ascii="Arial" w:eastAsia="Times New Roman" w:hAnsi="Arial" w:cs="Arial"/>
                <w:b/>
              </w:rPr>
            </w:pPr>
          </w:p>
        </w:tc>
      </w:tr>
      <w:tr w:rsidR="00BD20C8" w:rsidRPr="00BD20C8" w14:paraId="2E768B79" w14:textId="77777777" w:rsidTr="00A94854">
        <w:tc>
          <w:tcPr>
            <w:tcW w:w="2942" w:type="dxa"/>
            <w:shd w:val="clear" w:color="auto" w:fill="auto"/>
          </w:tcPr>
          <w:p w14:paraId="074FD29C"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Supplier (company) Name</w:t>
            </w:r>
          </w:p>
        </w:tc>
        <w:tc>
          <w:tcPr>
            <w:tcW w:w="6380" w:type="dxa"/>
            <w:gridSpan w:val="10"/>
            <w:shd w:val="clear" w:color="auto" w:fill="auto"/>
          </w:tcPr>
          <w:p w14:paraId="1C4F6F89" w14:textId="77777777" w:rsidR="00BD20C8" w:rsidRPr="00BD20C8" w:rsidRDefault="00BD20C8" w:rsidP="00BD20C8">
            <w:pPr>
              <w:spacing w:after="0" w:line="240" w:lineRule="auto"/>
              <w:rPr>
                <w:rFonts w:ascii="Arial" w:eastAsia="Times New Roman" w:hAnsi="Arial" w:cs="Arial"/>
              </w:rPr>
            </w:pPr>
          </w:p>
        </w:tc>
      </w:tr>
      <w:tr w:rsidR="00BD20C8" w:rsidRPr="00BD20C8" w14:paraId="48459273" w14:textId="77777777" w:rsidTr="00A94854">
        <w:tc>
          <w:tcPr>
            <w:tcW w:w="2942" w:type="dxa"/>
            <w:shd w:val="clear" w:color="auto" w:fill="auto"/>
          </w:tcPr>
          <w:p w14:paraId="14D17D59"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Company number</w:t>
            </w:r>
          </w:p>
        </w:tc>
        <w:tc>
          <w:tcPr>
            <w:tcW w:w="797" w:type="dxa"/>
            <w:shd w:val="clear" w:color="auto" w:fill="auto"/>
          </w:tcPr>
          <w:p w14:paraId="43C27162" w14:textId="77777777" w:rsidR="00BD20C8" w:rsidRPr="00BD20C8" w:rsidRDefault="00BD20C8" w:rsidP="00BD20C8">
            <w:pPr>
              <w:spacing w:after="0" w:line="240" w:lineRule="auto"/>
              <w:jc w:val="center"/>
              <w:rPr>
                <w:rFonts w:ascii="Arial" w:eastAsia="Times New Roman" w:hAnsi="Arial" w:cs="Arial"/>
              </w:rPr>
            </w:pPr>
          </w:p>
        </w:tc>
        <w:tc>
          <w:tcPr>
            <w:tcW w:w="798" w:type="dxa"/>
            <w:shd w:val="clear" w:color="auto" w:fill="auto"/>
          </w:tcPr>
          <w:p w14:paraId="1584A355" w14:textId="77777777" w:rsidR="00BD20C8" w:rsidRPr="00BD20C8" w:rsidRDefault="00BD20C8" w:rsidP="00BD20C8">
            <w:pPr>
              <w:spacing w:after="0" w:line="240" w:lineRule="auto"/>
              <w:jc w:val="center"/>
              <w:rPr>
                <w:rFonts w:ascii="Arial" w:eastAsia="Times New Roman" w:hAnsi="Arial" w:cs="Arial"/>
              </w:rPr>
            </w:pPr>
          </w:p>
        </w:tc>
        <w:tc>
          <w:tcPr>
            <w:tcW w:w="797" w:type="dxa"/>
            <w:gridSpan w:val="2"/>
            <w:shd w:val="clear" w:color="auto" w:fill="auto"/>
          </w:tcPr>
          <w:p w14:paraId="1C7AA87B" w14:textId="77777777" w:rsidR="00BD20C8" w:rsidRPr="00BD20C8" w:rsidRDefault="00BD20C8" w:rsidP="00BD20C8">
            <w:pPr>
              <w:spacing w:after="0" w:line="240" w:lineRule="auto"/>
              <w:jc w:val="center"/>
              <w:rPr>
                <w:rFonts w:ascii="Arial" w:eastAsia="Times New Roman" w:hAnsi="Arial" w:cs="Arial"/>
              </w:rPr>
            </w:pPr>
          </w:p>
        </w:tc>
        <w:tc>
          <w:tcPr>
            <w:tcW w:w="798" w:type="dxa"/>
            <w:shd w:val="clear" w:color="auto" w:fill="auto"/>
          </w:tcPr>
          <w:p w14:paraId="289E3DCB" w14:textId="77777777" w:rsidR="00BD20C8" w:rsidRPr="00BD20C8" w:rsidRDefault="00BD20C8" w:rsidP="00BD20C8">
            <w:pPr>
              <w:spacing w:after="0" w:line="240" w:lineRule="auto"/>
              <w:jc w:val="center"/>
              <w:rPr>
                <w:rFonts w:ascii="Arial" w:eastAsia="Times New Roman" w:hAnsi="Arial" w:cs="Arial"/>
              </w:rPr>
            </w:pPr>
          </w:p>
        </w:tc>
        <w:tc>
          <w:tcPr>
            <w:tcW w:w="797" w:type="dxa"/>
            <w:shd w:val="clear" w:color="auto" w:fill="auto"/>
          </w:tcPr>
          <w:p w14:paraId="59B556AF" w14:textId="77777777" w:rsidR="00BD20C8" w:rsidRPr="00BD20C8" w:rsidRDefault="00BD20C8" w:rsidP="00BD20C8">
            <w:pPr>
              <w:spacing w:after="0" w:line="240" w:lineRule="auto"/>
              <w:jc w:val="center"/>
              <w:rPr>
                <w:rFonts w:ascii="Arial" w:eastAsia="Times New Roman" w:hAnsi="Arial" w:cs="Arial"/>
              </w:rPr>
            </w:pPr>
          </w:p>
        </w:tc>
        <w:tc>
          <w:tcPr>
            <w:tcW w:w="798" w:type="dxa"/>
            <w:gridSpan w:val="2"/>
            <w:shd w:val="clear" w:color="auto" w:fill="auto"/>
          </w:tcPr>
          <w:p w14:paraId="1CCB4B6C" w14:textId="77777777" w:rsidR="00BD20C8" w:rsidRPr="00BD20C8" w:rsidRDefault="00BD20C8" w:rsidP="00BD20C8">
            <w:pPr>
              <w:spacing w:after="0" w:line="240" w:lineRule="auto"/>
              <w:jc w:val="center"/>
              <w:rPr>
                <w:rFonts w:ascii="Arial" w:eastAsia="Times New Roman" w:hAnsi="Arial" w:cs="Arial"/>
              </w:rPr>
            </w:pPr>
          </w:p>
        </w:tc>
        <w:tc>
          <w:tcPr>
            <w:tcW w:w="797" w:type="dxa"/>
            <w:shd w:val="clear" w:color="auto" w:fill="auto"/>
          </w:tcPr>
          <w:p w14:paraId="3E192B87" w14:textId="77777777" w:rsidR="00BD20C8" w:rsidRPr="00BD20C8" w:rsidRDefault="00BD20C8" w:rsidP="00BD20C8">
            <w:pPr>
              <w:spacing w:after="0" w:line="240" w:lineRule="auto"/>
              <w:jc w:val="center"/>
              <w:rPr>
                <w:rFonts w:ascii="Arial" w:eastAsia="Times New Roman" w:hAnsi="Arial" w:cs="Arial"/>
              </w:rPr>
            </w:pPr>
          </w:p>
        </w:tc>
        <w:tc>
          <w:tcPr>
            <w:tcW w:w="798" w:type="dxa"/>
            <w:shd w:val="clear" w:color="auto" w:fill="auto"/>
          </w:tcPr>
          <w:p w14:paraId="66A7A3D8" w14:textId="77777777" w:rsidR="00BD20C8" w:rsidRPr="00BD20C8" w:rsidRDefault="00BD20C8" w:rsidP="00BD20C8">
            <w:pPr>
              <w:spacing w:after="0" w:line="240" w:lineRule="auto"/>
              <w:jc w:val="center"/>
              <w:rPr>
                <w:rFonts w:ascii="Arial" w:eastAsia="Times New Roman" w:hAnsi="Arial" w:cs="Arial"/>
              </w:rPr>
            </w:pPr>
          </w:p>
        </w:tc>
      </w:tr>
      <w:tr w:rsidR="00BD20C8" w:rsidRPr="00BD20C8" w14:paraId="2ED78754" w14:textId="77777777" w:rsidTr="00A94854">
        <w:tc>
          <w:tcPr>
            <w:tcW w:w="2942" w:type="dxa"/>
            <w:shd w:val="clear" w:color="auto" w:fill="auto"/>
          </w:tcPr>
          <w:p w14:paraId="30101EB8"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VAT registration number</w:t>
            </w:r>
          </w:p>
          <w:p w14:paraId="7577439F" w14:textId="77777777" w:rsidR="00BD20C8" w:rsidRPr="00BD20C8" w:rsidRDefault="00BD20C8" w:rsidP="00BD20C8">
            <w:pPr>
              <w:spacing w:after="0" w:line="240" w:lineRule="auto"/>
              <w:rPr>
                <w:rFonts w:ascii="Arial" w:eastAsia="Times New Roman" w:hAnsi="Arial" w:cs="Arial"/>
              </w:rPr>
            </w:pPr>
            <w:r w:rsidRPr="00BD20C8">
              <w:rPr>
                <w:rFonts w:ascii="Arial" w:eastAsia="Times New Roman" w:hAnsi="Arial" w:cs="Arial"/>
              </w:rPr>
              <w:t>(</w:t>
            </w:r>
            <w:proofErr w:type="gramStart"/>
            <w:r w:rsidRPr="00BD20C8">
              <w:rPr>
                <w:rFonts w:ascii="Arial" w:eastAsia="Times New Roman" w:hAnsi="Arial" w:cs="Arial"/>
              </w:rPr>
              <w:t>if</w:t>
            </w:r>
            <w:proofErr w:type="gramEnd"/>
            <w:r w:rsidRPr="00BD20C8">
              <w:rPr>
                <w:rFonts w:ascii="Arial" w:eastAsia="Times New Roman" w:hAnsi="Arial" w:cs="Arial"/>
              </w:rPr>
              <w:t xml:space="preserve"> applicable)</w:t>
            </w:r>
          </w:p>
        </w:tc>
        <w:tc>
          <w:tcPr>
            <w:tcW w:w="6380" w:type="dxa"/>
            <w:gridSpan w:val="10"/>
            <w:shd w:val="clear" w:color="auto" w:fill="auto"/>
          </w:tcPr>
          <w:p w14:paraId="7B6A0F3D" w14:textId="77777777" w:rsidR="00BD20C8" w:rsidRPr="00BD20C8" w:rsidRDefault="00BD20C8" w:rsidP="00BD20C8">
            <w:pPr>
              <w:spacing w:after="0" w:line="240" w:lineRule="auto"/>
              <w:rPr>
                <w:rFonts w:ascii="Arial" w:eastAsia="Times New Roman" w:hAnsi="Arial" w:cs="Arial"/>
              </w:rPr>
            </w:pPr>
          </w:p>
        </w:tc>
      </w:tr>
      <w:tr w:rsidR="00BD20C8" w:rsidRPr="00BD20C8" w14:paraId="78C636E9" w14:textId="77777777" w:rsidTr="00A94854">
        <w:tc>
          <w:tcPr>
            <w:tcW w:w="2942" w:type="dxa"/>
            <w:shd w:val="clear" w:color="auto" w:fill="auto"/>
          </w:tcPr>
          <w:p w14:paraId="1D6F7836"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Company’s address</w:t>
            </w:r>
          </w:p>
        </w:tc>
        <w:tc>
          <w:tcPr>
            <w:tcW w:w="6380" w:type="dxa"/>
            <w:gridSpan w:val="10"/>
            <w:shd w:val="clear" w:color="auto" w:fill="auto"/>
          </w:tcPr>
          <w:p w14:paraId="58636929" w14:textId="77777777" w:rsidR="00BD20C8" w:rsidRPr="00BD20C8" w:rsidRDefault="00BD20C8" w:rsidP="00BD20C8">
            <w:pPr>
              <w:spacing w:after="0" w:line="240" w:lineRule="auto"/>
              <w:rPr>
                <w:rFonts w:ascii="Arial" w:eastAsia="Times New Roman" w:hAnsi="Arial" w:cs="Arial"/>
              </w:rPr>
            </w:pPr>
          </w:p>
        </w:tc>
      </w:tr>
      <w:tr w:rsidR="00BD20C8" w:rsidRPr="00BD20C8" w14:paraId="0E40C1ED" w14:textId="77777777" w:rsidTr="00A94854">
        <w:tc>
          <w:tcPr>
            <w:tcW w:w="2942" w:type="dxa"/>
            <w:shd w:val="clear" w:color="auto" w:fill="auto"/>
          </w:tcPr>
          <w:p w14:paraId="673593DC"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Registered company Address (if different from above)</w:t>
            </w:r>
          </w:p>
        </w:tc>
        <w:tc>
          <w:tcPr>
            <w:tcW w:w="6380" w:type="dxa"/>
            <w:gridSpan w:val="10"/>
            <w:shd w:val="clear" w:color="auto" w:fill="auto"/>
          </w:tcPr>
          <w:p w14:paraId="0D764BA5" w14:textId="77777777" w:rsidR="00BD20C8" w:rsidRPr="00BD20C8" w:rsidRDefault="00BD20C8" w:rsidP="00BD20C8">
            <w:pPr>
              <w:spacing w:after="0" w:line="240" w:lineRule="auto"/>
              <w:rPr>
                <w:rFonts w:ascii="Arial" w:eastAsia="Times New Roman" w:hAnsi="Arial" w:cs="Arial"/>
              </w:rPr>
            </w:pPr>
          </w:p>
        </w:tc>
      </w:tr>
      <w:tr w:rsidR="00BD20C8" w:rsidRPr="00BD20C8" w14:paraId="01B191F6" w14:textId="77777777" w:rsidTr="00A94854">
        <w:tc>
          <w:tcPr>
            <w:tcW w:w="2942" w:type="dxa"/>
            <w:shd w:val="clear" w:color="auto" w:fill="auto"/>
          </w:tcPr>
          <w:p w14:paraId="655C516D"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Tel number</w:t>
            </w:r>
          </w:p>
          <w:p w14:paraId="21ACA282" w14:textId="77777777" w:rsidR="00BD20C8" w:rsidRPr="00BD20C8" w:rsidRDefault="00BD20C8" w:rsidP="00BD20C8">
            <w:pPr>
              <w:spacing w:after="0" w:line="240" w:lineRule="auto"/>
              <w:rPr>
                <w:rFonts w:ascii="Arial" w:eastAsia="Times New Roman" w:hAnsi="Arial" w:cs="Arial"/>
              </w:rPr>
            </w:pPr>
          </w:p>
        </w:tc>
        <w:tc>
          <w:tcPr>
            <w:tcW w:w="6380" w:type="dxa"/>
            <w:gridSpan w:val="10"/>
            <w:shd w:val="clear" w:color="auto" w:fill="auto"/>
          </w:tcPr>
          <w:p w14:paraId="76E31BE2" w14:textId="77777777" w:rsidR="00BD20C8" w:rsidRPr="00BD20C8" w:rsidRDefault="00BD20C8" w:rsidP="00BD20C8">
            <w:pPr>
              <w:spacing w:after="0" w:line="240" w:lineRule="auto"/>
              <w:rPr>
                <w:rFonts w:ascii="Arial" w:eastAsia="Times New Roman" w:hAnsi="Arial" w:cs="Arial"/>
              </w:rPr>
            </w:pPr>
          </w:p>
        </w:tc>
      </w:tr>
      <w:tr w:rsidR="00BD20C8" w:rsidRPr="00BD20C8" w14:paraId="56131EE6" w14:textId="77777777" w:rsidTr="00A94854">
        <w:tc>
          <w:tcPr>
            <w:tcW w:w="2942" w:type="dxa"/>
            <w:shd w:val="clear" w:color="auto" w:fill="auto"/>
          </w:tcPr>
          <w:p w14:paraId="14392A5D"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Email address for remittance</w:t>
            </w:r>
          </w:p>
        </w:tc>
        <w:tc>
          <w:tcPr>
            <w:tcW w:w="6380" w:type="dxa"/>
            <w:gridSpan w:val="10"/>
            <w:shd w:val="clear" w:color="auto" w:fill="auto"/>
          </w:tcPr>
          <w:p w14:paraId="701AFAC4" w14:textId="77777777" w:rsidR="00BD20C8" w:rsidRPr="00BD20C8" w:rsidRDefault="00BD20C8" w:rsidP="00BD20C8">
            <w:pPr>
              <w:spacing w:after="0" w:line="240" w:lineRule="auto"/>
              <w:rPr>
                <w:rFonts w:ascii="Arial" w:eastAsia="Times New Roman" w:hAnsi="Arial" w:cs="Arial"/>
              </w:rPr>
            </w:pPr>
          </w:p>
        </w:tc>
      </w:tr>
      <w:tr w:rsidR="00BD20C8" w:rsidRPr="00BD20C8" w14:paraId="5AB0B076" w14:textId="77777777" w:rsidTr="00A94854">
        <w:tc>
          <w:tcPr>
            <w:tcW w:w="2942" w:type="dxa"/>
            <w:shd w:val="clear" w:color="auto" w:fill="auto"/>
          </w:tcPr>
          <w:p w14:paraId="36953466"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Email for purchase orders</w:t>
            </w:r>
          </w:p>
          <w:p w14:paraId="1507F48A" w14:textId="77777777" w:rsidR="00BD20C8" w:rsidRPr="00BD20C8" w:rsidRDefault="00BD20C8" w:rsidP="00BD20C8">
            <w:pPr>
              <w:spacing w:after="0" w:line="240" w:lineRule="auto"/>
              <w:ind w:firstLine="720"/>
              <w:rPr>
                <w:rFonts w:ascii="Arial" w:eastAsia="Times New Roman" w:hAnsi="Arial" w:cs="Arial"/>
              </w:rPr>
            </w:pPr>
          </w:p>
        </w:tc>
        <w:tc>
          <w:tcPr>
            <w:tcW w:w="6380" w:type="dxa"/>
            <w:gridSpan w:val="10"/>
            <w:shd w:val="clear" w:color="auto" w:fill="auto"/>
          </w:tcPr>
          <w:p w14:paraId="6D3D108C" w14:textId="77777777" w:rsidR="00BD20C8" w:rsidRPr="00BD20C8" w:rsidRDefault="00BD20C8" w:rsidP="00BD20C8">
            <w:pPr>
              <w:spacing w:after="0" w:line="240" w:lineRule="auto"/>
              <w:rPr>
                <w:rFonts w:ascii="Arial" w:eastAsia="Times New Roman" w:hAnsi="Arial" w:cs="Arial"/>
              </w:rPr>
            </w:pPr>
          </w:p>
        </w:tc>
      </w:tr>
      <w:tr w:rsidR="00BD20C8" w:rsidRPr="00BD20C8" w14:paraId="45A27AEE" w14:textId="77777777" w:rsidTr="00BD20C8">
        <w:tc>
          <w:tcPr>
            <w:tcW w:w="9322" w:type="dxa"/>
            <w:gridSpan w:val="11"/>
            <w:shd w:val="clear" w:color="auto" w:fill="F2F2F2"/>
          </w:tcPr>
          <w:p w14:paraId="75D9F53F" w14:textId="3E4EE85C" w:rsidR="00BD20C8" w:rsidRPr="00BD20C8" w:rsidRDefault="00BD20C8" w:rsidP="00BD20C8">
            <w:pPr>
              <w:spacing w:before="120" w:after="120" w:line="240" w:lineRule="auto"/>
              <w:jc w:val="center"/>
              <w:rPr>
                <w:rFonts w:ascii="Arial" w:eastAsia="Times New Roman" w:hAnsi="Arial" w:cs="Arial"/>
                <w:b/>
              </w:rPr>
            </w:pPr>
            <w:r w:rsidRPr="00BD20C8">
              <w:rPr>
                <w:rFonts w:ascii="Arial" w:eastAsia="Times New Roman" w:hAnsi="Arial" w:cs="Times New Roman"/>
                <w:sz w:val="24"/>
                <w:szCs w:val="24"/>
              </w:rPr>
              <w:lastRenderedPageBreak/>
              <w:br w:type="page"/>
            </w:r>
            <w:r w:rsidRPr="00BD20C8">
              <w:rPr>
                <w:rFonts w:ascii="Arial" w:eastAsia="Times New Roman" w:hAnsi="Arial" w:cs="Arial"/>
                <w:b/>
              </w:rPr>
              <w:t>Supplier Bank details</w:t>
            </w:r>
          </w:p>
        </w:tc>
      </w:tr>
      <w:tr w:rsidR="00BD20C8" w:rsidRPr="00BD20C8" w14:paraId="2BE3CFDE" w14:textId="77777777" w:rsidTr="00A94854">
        <w:tc>
          <w:tcPr>
            <w:tcW w:w="2942" w:type="dxa"/>
            <w:shd w:val="clear" w:color="auto" w:fill="auto"/>
          </w:tcPr>
          <w:p w14:paraId="0552DED8"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Bank Account Holder Name</w:t>
            </w:r>
          </w:p>
        </w:tc>
        <w:tc>
          <w:tcPr>
            <w:tcW w:w="6380" w:type="dxa"/>
            <w:gridSpan w:val="10"/>
            <w:shd w:val="clear" w:color="auto" w:fill="auto"/>
          </w:tcPr>
          <w:p w14:paraId="573BCAE6" w14:textId="77777777" w:rsidR="00BD20C8" w:rsidRPr="00BD20C8" w:rsidRDefault="00BD20C8" w:rsidP="00BD20C8">
            <w:pPr>
              <w:spacing w:after="0" w:line="240" w:lineRule="auto"/>
              <w:rPr>
                <w:rFonts w:ascii="Arial" w:eastAsia="Times New Roman" w:hAnsi="Arial" w:cs="Arial"/>
              </w:rPr>
            </w:pPr>
          </w:p>
        </w:tc>
      </w:tr>
      <w:tr w:rsidR="00BD20C8" w:rsidRPr="00BD20C8" w14:paraId="134CB1A1" w14:textId="77777777" w:rsidTr="00A94854">
        <w:tc>
          <w:tcPr>
            <w:tcW w:w="2942" w:type="dxa"/>
            <w:shd w:val="clear" w:color="auto" w:fill="auto"/>
          </w:tcPr>
          <w:p w14:paraId="5DAA4A38"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Bank account number</w:t>
            </w:r>
          </w:p>
        </w:tc>
        <w:tc>
          <w:tcPr>
            <w:tcW w:w="6380" w:type="dxa"/>
            <w:gridSpan w:val="10"/>
            <w:shd w:val="clear" w:color="auto" w:fill="auto"/>
          </w:tcPr>
          <w:p w14:paraId="68EE26A0" w14:textId="77777777" w:rsidR="00BD20C8" w:rsidRPr="00BD20C8" w:rsidRDefault="00BD20C8" w:rsidP="00BD20C8">
            <w:pPr>
              <w:spacing w:after="0" w:line="240" w:lineRule="auto"/>
              <w:rPr>
                <w:rFonts w:ascii="Arial" w:eastAsia="Times New Roman" w:hAnsi="Arial" w:cs="Arial"/>
              </w:rPr>
            </w:pPr>
          </w:p>
        </w:tc>
      </w:tr>
      <w:tr w:rsidR="00BD20C8" w:rsidRPr="00BD20C8" w14:paraId="5917D7CE" w14:textId="77777777" w:rsidTr="00A94854">
        <w:tc>
          <w:tcPr>
            <w:tcW w:w="2942" w:type="dxa"/>
            <w:shd w:val="clear" w:color="auto" w:fill="auto"/>
          </w:tcPr>
          <w:p w14:paraId="00471761"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Bank account sort code</w:t>
            </w:r>
          </w:p>
        </w:tc>
        <w:tc>
          <w:tcPr>
            <w:tcW w:w="6380" w:type="dxa"/>
            <w:gridSpan w:val="10"/>
            <w:shd w:val="clear" w:color="auto" w:fill="auto"/>
          </w:tcPr>
          <w:p w14:paraId="425885F5" w14:textId="77777777" w:rsidR="00BD20C8" w:rsidRPr="00BD20C8" w:rsidRDefault="00BD20C8" w:rsidP="00BD20C8">
            <w:pPr>
              <w:spacing w:after="0" w:line="240" w:lineRule="auto"/>
              <w:rPr>
                <w:rFonts w:ascii="Arial" w:eastAsia="Times New Roman" w:hAnsi="Arial" w:cs="Arial"/>
              </w:rPr>
            </w:pPr>
          </w:p>
        </w:tc>
      </w:tr>
      <w:tr w:rsidR="00BD20C8" w:rsidRPr="00BD20C8" w14:paraId="7BFAD4A8" w14:textId="77777777" w:rsidTr="00A94854">
        <w:tc>
          <w:tcPr>
            <w:tcW w:w="2942" w:type="dxa"/>
            <w:shd w:val="clear" w:color="auto" w:fill="auto"/>
          </w:tcPr>
          <w:p w14:paraId="02BECCDC"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Building society roll ref (if applicable)</w:t>
            </w:r>
          </w:p>
        </w:tc>
        <w:tc>
          <w:tcPr>
            <w:tcW w:w="6380" w:type="dxa"/>
            <w:gridSpan w:val="10"/>
            <w:shd w:val="clear" w:color="auto" w:fill="auto"/>
          </w:tcPr>
          <w:p w14:paraId="6CC5D149" w14:textId="77777777" w:rsidR="00BD20C8" w:rsidRPr="00BD20C8" w:rsidRDefault="00BD20C8" w:rsidP="00BD20C8">
            <w:pPr>
              <w:spacing w:after="0" w:line="240" w:lineRule="auto"/>
              <w:rPr>
                <w:rFonts w:ascii="Arial" w:eastAsia="Times New Roman" w:hAnsi="Arial" w:cs="Arial"/>
              </w:rPr>
            </w:pPr>
          </w:p>
        </w:tc>
      </w:tr>
    </w:tbl>
    <w:p w14:paraId="60BD1A9B" w14:textId="77777777" w:rsidR="00BD20C8" w:rsidRPr="00BD20C8" w:rsidRDefault="00BD20C8" w:rsidP="00BD20C8">
      <w:pPr>
        <w:spacing w:after="0" w:line="240" w:lineRule="auto"/>
        <w:rPr>
          <w:rFonts w:ascii="Arial" w:eastAsia="Times New Roman" w:hAnsi="Arial" w:cs="Arial"/>
          <w:sz w:val="6"/>
          <w:szCs w:val="6"/>
        </w:rPr>
      </w:pPr>
    </w:p>
    <w:p w14:paraId="51B28399" w14:textId="77777777" w:rsidR="00BD20C8" w:rsidRPr="00BD20C8" w:rsidRDefault="00BD20C8" w:rsidP="00BD20C8">
      <w:pPr>
        <w:spacing w:after="0" w:line="240" w:lineRule="auto"/>
        <w:rPr>
          <w:rFonts w:ascii="Arial" w:eastAsia="Times New Roman" w:hAnsi="Arial" w:cs="Arial"/>
          <w:sz w:val="6"/>
          <w:szCs w:val="6"/>
        </w:rPr>
      </w:pPr>
    </w:p>
    <w:p w14:paraId="486F75E0" w14:textId="77777777" w:rsidR="00BD20C8" w:rsidRPr="00BD20C8" w:rsidRDefault="00BD20C8" w:rsidP="00BD20C8">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84"/>
        <w:gridCol w:w="6132"/>
      </w:tblGrid>
      <w:tr w:rsidR="00BD20C8" w:rsidRPr="00BD20C8" w14:paraId="50A6E373" w14:textId="77777777" w:rsidTr="002E3F79">
        <w:tc>
          <w:tcPr>
            <w:tcW w:w="9016" w:type="dxa"/>
            <w:gridSpan w:val="2"/>
            <w:shd w:val="clear" w:color="auto" w:fill="FFFFFF" w:themeFill="background1"/>
          </w:tcPr>
          <w:p w14:paraId="7709DE6D" w14:textId="77777777" w:rsidR="00BD20C8" w:rsidRPr="00BD20C8" w:rsidRDefault="00BD20C8" w:rsidP="00BD20C8">
            <w:pPr>
              <w:spacing w:after="0" w:line="240" w:lineRule="auto"/>
              <w:jc w:val="center"/>
              <w:rPr>
                <w:rFonts w:ascii="Arial" w:eastAsia="Times New Roman" w:hAnsi="Arial" w:cs="Arial"/>
                <w:b/>
                <w:sz w:val="28"/>
                <w:szCs w:val="28"/>
              </w:rPr>
            </w:pPr>
            <w:r w:rsidRPr="00BD20C8">
              <w:rPr>
                <w:rFonts w:ascii="Arial" w:eastAsia="Times New Roman" w:hAnsi="Arial" w:cs="Arial"/>
                <w:b/>
                <w:sz w:val="28"/>
                <w:szCs w:val="28"/>
              </w:rPr>
              <w:t>Assignment Details</w:t>
            </w:r>
          </w:p>
        </w:tc>
      </w:tr>
      <w:tr w:rsidR="00BD20C8" w:rsidRPr="00BD20C8" w14:paraId="30CA507D" w14:textId="77777777" w:rsidTr="00A94854">
        <w:tc>
          <w:tcPr>
            <w:tcW w:w="2884" w:type="dxa"/>
            <w:shd w:val="clear" w:color="auto" w:fill="FFFFFF"/>
          </w:tcPr>
          <w:p w14:paraId="2D708354"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Assignment Title</w:t>
            </w:r>
          </w:p>
        </w:tc>
        <w:tc>
          <w:tcPr>
            <w:tcW w:w="6132" w:type="dxa"/>
            <w:shd w:val="clear" w:color="auto" w:fill="FFFFFF"/>
          </w:tcPr>
          <w:p w14:paraId="506AEB1B" w14:textId="77777777" w:rsidR="00BD20C8" w:rsidRPr="00BD20C8" w:rsidRDefault="00BD20C8" w:rsidP="00BD20C8">
            <w:pPr>
              <w:spacing w:after="0" w:line="240" w:lineRule="auto"/>
              <w:rPr>
                <w:rFonts w:ascii="Arial" w:eastAsia="Times New Roman" w:hAnsi="Arial" w:cs="Arial"/>
              </w:rPr>
            </w:pPr>
          </w:p>
        </w:tc>
      </w:tr>
      <w:tr w:rsidR="00BD20C8" w:rsidRPr="00BD20C8" w14:paraId="35ADC2E1" w14:textId="77777777" w:rsidTr="00A94854">
        <w:tc>
          <w:tcPr>
            <w:tcW w:w="2884" w:type="dxa"/>
            <w:shd w:val="clear" w:color="auto" w:fill="FFFFFF"/>
          </w:tcPr>
          <w:p w14:paraId="5C7E918B"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Description of assignment</w:t>
            </w:r>
          </w:p>
        </w:tc>
        <w:tc>
          <w:tcPr>
            <w:tcW w:w="6132" w:type="dxa"/>
            <w:shd w:val="clear" w:color="auto" w:fill="FFFFFF"/>
          </w:tcPr>
          <w:p w14:paraId="7EA25BEE" w14:textId="77777777" w:rsidR="00BD20C8" w:rsidRPr="00BD20C8" w:rsidRDefault="00BD20C8" w:rsidP="00BD20C8">
            <w:pPr>
              <w:spacing w:after="0" w:line="240" w:lineRule="auto"/>
              <w:rPr>
                <w:rFonts w:ascii="Arial" w:eastAsia="Times New Roman" w:hAnsi="Arial" w:cs="Arial"/>
              </w:rPr>
            </w:pPr>
          </w:p>
        </w:tc>
      </w:tr>
      <w:tr w:rsidR="00BD20C8" w:rsidRPr="00BD20C8" w14:paraId="0CF408A5" w14:textId="77777777" w:rsidTr="00A94854">
        <w:tc>
          <w:tcPr>
            <w:tcW w:w="2884" w:type="dxa"/>
            <w:shd w:val="clear" w:color="auto" w:fill="FFFFFF"/>
          </w:tcPr>
          <w:p w14:paraId="661A10AC"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Start Date</w:t>
            </w:r>
          </w:p>
        </w:tc>
        <w:tc>
          <w:tcPr>
            <w:tcW w:w="6132" w:type="dxa"/>
            <w:shd w:val="clear" w:color="auto" w:fill="FFFFFF"/>
          </w:tcPr>
          <w:p w14:paraId="10FE75A6" w14:textId="77777777" w:rsidR="00BD20C8" w:rsidRPr="00BD20C8" w:rsidRDefault="00BD20C8" w:rsidP="00BD20C8">
            <w:pPr>
              <w:spacing w:after="0" w:line="240" w:lineRule="auto"/>
              <w:rPr>
                <w:rFonts w:ascii="Arial" w:eastAsia="Times New Roman" w:hAnsi="Arial" w:cs="Arial"/>
              </w:rPr>
            </w:pPr>
          </w:p>
        </w:tc>
      </w:tr>
      <w:tr w:rsidR="00BD20C8" w:rsidRPr="00BD20C8" w14:paraId="31BB22A9" w14:textId="77777777" w:rsidTr="00A94854">
        <w:tc>
          <w:tcPr>
            <w:tcW w:w="2884" w:type="dxa"/>
            <w:shd w:val="clear" w:color="auto" w:fill="FFFFFF"/>
          </w:tcPr>
          <w:p w14:paraId="08FC6348" w14:textId="77777777" w:rsidR="00BD20C8" w:rsidRPr="00BD20C8" w:rsidRDefault="00BD20C8" w:rsidP="00BD20C8">
            <w:pPr>
              <w:spacing w:before="20" w:after="20" w:line="240" w:lineRule="auto"/>
              <w:rPr>
                <w:rFonts w:ascii="Arial" w:eastAsia="Times New Roman" w:hAnsi="Arial" w:cs="Arial"/>
              </w:rPr>
            </w:pPr>
            <w:r w:rsidRPr="00BD20C8">
              <w:rPr>
                <w:rFonts w:ascii="Arial" w:eastAsia="Times New Roman" w:hAnsi="Arial" w:cs="Arial"/>
              </w:rPr>
              <w:t>Anticipated end date</w:t>
            </w:r>
          </w:p>
        </w:tc>
        <w:tc>
          <w:tcPr>
            <w:tcW w:w="6132" w:type="dxa"/>
            <w:shd w:val="clear" w:color="auto" w:fill="FFFFFF"/>
          </w:tcPr>
          <w:p w14:paraId="5579839E" w14:textId="77777777" w:rsidR="00BD20C8" w:rsidRPr="00BD20C8" w:rsidRDefault="00BD20C8" w:rsidP="00BD20C8">
            <w:pPr>
              <w:spacing w:after="0" w:line="240" w:lineRule="auto"/>
              <w:rPr>
                <w:rFonts w:ascii="Arial" w:eastAsia="Times New Roman" w:hAnsi="Arial" w:cs="Arial"/>
              </w:rPr>
            </w:pPr>
          </w:p>
        </w:tc>
      </w:tr>
    </w:tbl>
    <w:p w14:paraId="732D7433" w14:textId="77777777" w:rsidR="00BD20C8" w:rsidRPr="00BD20C8" w:rsidRDefault="00BD20C8" w:rsidP="00BD20C8">
      <w:pPr>
        <w:spacing w:after="0" w:line="240" w:lineRule="auto"/>
        <w:rPr>
          <w:rFonts w:ascii="Times New Roman" w:eastAsia="Times New Roman" w:hAnsi="Times New Roman" w:cs="Times New Roman"/>
          <w:sz w:val="24"/>
          <w:szCs w:val="24"/>
        </w:rPr>
      </w:pPr>
    </w:p>
    <w:p w14:paraId="31CFBB52" w14:textId="77777777" w:rsidR="00BD20C8" w:rsidRPr="00BD20C8" w:rsidRDefault="00BD20C8" w:rsidP="00BD20C8">
      <w:pPr>
        <w:spacing w:after="0" w:line="240" w:lineRule="auto"/>
        <w:rPr>
          <w:rFonts w:ascii="Times New Roman" w:eastAsia="Times New Roman" w:hAnsi="Times New Roman" w:cs="Times New Roman"/>
          <w:sz w:val="24"/>
          <w:szCs w:val="24"/>
        </w:rPr>
      </w:pPr>
    </w:p>
    <w:p w14:paraId="0951F6C2" w14:textId="77777777" w:rsidR="00BD20C8" w:rsidRPr="00BD20C8" w:rsidRDefault="00BD20C8" w:rsidP="00BD20C8">
      <w:pPr>
        <w:spacing w:after="0" w:line="240" w:lineRule="auto"/>
        <w:jc w:val="both"/>
        <w:rPr>
          <w:rFonts w:ascii="Arial" w:eastAsia="Times New Roman" w:hAnsi="Arial" w:cs="Arial"/>
          <w:sz w:val="24"/>
          <w:szCs w:val="24"/>
        </w:rPr>
      </w:pPr>
    </w:p>
    <w:p w14:paraId="2F75BE48" w14:textId="308BAA2B" w:rsidR="008E1EC4" w:rsidRPr="002F050F" w:rsidRDefault="008E1EC4" w:rsidP="007D2A6C">
      <w:pPr>
        <w:pStyle w:val="ListParagraph"/>
        <w:spacing w:after="0"/>
        <w:ind w:left="0"/>
        <w:jc w:val="both"/>
        <w:rPr>
          <w:rFonts w:ascii="Arial" w:hAnsi="Arial" w:cs="Arial"/>
          <w:sz w:val="24"/>
          <w:szCs w:val="24"/>
        </w:rPr>
      </w:pPr>
      <w:r w:rsidRPr="002F050F">
        <w:rPr>
          <w:rFonts w:ascii="Arial" w:hAnsi="Arial" w:cs="Arial"/>
          <w:sz w:val="24"/>
          <w:szCs w:val="24"/>
        </w:rPr>
        <w:br w:type="page"/>
      </w:r>
    </w:p>
    <w:p w14:paraId="1EF8361A" w14:textId="4CAF5FA8" w:rsidR="00AA7E27" w:rsidRDefault="00C910A0" w:rsidP="00AA7E27">
      <w:pPr>
        <w:tabs>
          <w:tab w:val="left" w:pos="1215"/>
        </w:tabs>
        <w:spacing w:after="0" w:line="240" w:lineRule="auto"/>
        <w:rPr>
          <w:rFonts w:ascii="Verdana" w:eastAsia="Times New Roman" w:hAnsi="Verdana" w:cs="Times New Roman"/>
          <w:b/>
          <w:sz w:val="18"/>
          <w:szCs w:val="18"/>
          <w:lang w:eastAsia="zh-CN"/>
        </w:rPr>
      </w:pPr>
      <w:r>
        <w:rPr>
          <w:rFonts w:ascii="Verdana" w:eastAsia="Times New Roman" w:hAnsi="Verdana" w:cs="Times New Roman"/>
          <w:b/>
          <w:sz w:val="18"/>
          <w:szCs w:val="18"/>
          <w:lang w:eastAsia="zh-CN"/>
        </w:rPr>
        <w:lastRenderedPageBreak/>
        <w:t>Appendix C</w:t>
      </w:r>
      <w:r w:rsidR="00AA7E27" w:rsidRPr="00AA7E27">
        <w:rPr>
          <w:rFonts w:ascii="Verdana" w:eastAsia="Times New Roman" w:hAnsi="Verdana" w:cs="Times New Roman"/>
          <w:b/>
          <w:sz w:val="18"/>
          <w:szCs w:val="18"/>
          <w:lang w:eastAsia="zh-CN"/>
        </w:rPr>
        <w:tab/>
      </w:r>
    </w:p>
    <w:p w14:paraId="2CCE00A7" w14:textId="77777777" w:rsidR="00C910A0" w:rsidRPr="00AA7E27" w:rsidRDefault="00C910A0" w:rsidP="00AA7E27">
      <w:pPr>
        <w:tabs>
          <w:tab w:val="left" w:pos="1215"/>
        </w:tabs>
        <w:spacing w:after="0" w:line="240" w:lineRule="auto"/>
        <w:rPr>
          <w:rFonts w:ascii="Verdana" w:eastAsia="Times New Roman" w:hAnsi="Verdana" w:cs="Times New Roman"/>
          <w:b/>
          <w:sz w:val="18"/>
          <w:szCs w:val="18"/>
          <w:lang w:eastAsia="zh-CN"/>
        </w:rPr>
      </w:pPr>
    </w:p>
    <w:p w14:paraId="33404C0D" w14:textId="363625A4" w:rsidR="00AA7E27" w:rsidRPr="005A6245" w:rsidRDefault="00AD5235" w:rsidP="00C910A0">
      <w:pPr>
        <w:spacing w:after="0" w:line="240" w:lineRule="auto"/>
        <w:jc w:val="center"/>
        <w:rPr>
          <w:rFonts w:ascii="Arial" w:eastAsia="Times New Roman" w:hAnsi="Arial" w:cs="Arial"/>
          <w:b/>
          <w:sz w:val="28"/>
          <w:szCs w:val="28"/>
          <w:lang w:val="en-US"/>
        </w:rPr>
      </w:pPr>
      <w:r w:rsidRPr="005A6245">
        <w:rPr>
          <w:rFonts w:ascii="Arial" w:eastAsia="Times New Roman" w:hAnsi="Arial" w:cs="Arial"/>
          <w:b/>
          <w:sz w:val="28"/>
          <w:szCs w:val="28"/>
          <w:lang w:val="en-US"/>
        </w:rPr>
        <w:t>STATUS DETERMINATION STATEMENT (OUTSIDE IR35)</w:t>
      </w:r>
    </w:p>
    <w:tbl>
      <w:tblPr>
        <w:tblpPr w:leftFromText="180" w:rightFromText="180" w:vertAnchor="page" w:horzAnchor="margin"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757"/>
      </w:tblGrid>
      <w:tr w:rsidR="00AA7E27" w:rsidRPr="005A6245" w14:paraId="0E87576E" w14:textId="77777777" w:rsidTr="00A94854">
        <w:tc>
          <w:tcPr>
            <w:tcW w:w="4530" w:type="dxa"/>
          </w:tcPr>
          <w:p w14:paraId="44B268F0" w14:textId="77777777" w:rsidR="00AA7E27" w:rsidRPr="005A6245" w:rsidRDefault="00AA7E27" w:rsidP="00AA7E27">
            <w:pPr>
              <w:spacing w:after="0" w:line="240" w:lineRule="auto"/>
              <w:rPr>
                <w:rFonts w:ascii="Arial" w:eastAsia="Times New Roman" w:hAnsi="Arial" w:cs="Arial"/>
                <w:sz w:val="24"/>
                <w:szCs w:val="24"/>
                <w:lang w:eastAsia="zh-CN"/>
              </w:rPr>
            </w:pPr>
            <w:bookmarkStart w:id="8" w:name="_Hlk26433277"/>
            <w:r w:rsidRPr="005A6245">
              <w:rPr>
                <w:rFonts w:ascii="Arial" w:eastAsia="Times New Roman" w:hAnsi="Arial" w:cs="Arial"/>
                <w:sz w:val="24"/>
                <w:szCs w:val="24"/>
                <w:lang w:eastAsia="zh-CN"/>
              </w:rPr>
              <w:t>Name of Engaging Manager (“Client”)</w:t>
            </w:r>
          </w:p>
          <w:p w14:paraId="0B708D57" w14:textId="77777777" w:rsidR="00AA7E27" w:rsidRPr="005A6245" w:rsidRDefault="00AA7E27" w:rsidP="00AA7E27">
            <w:pPr>
              <w:spacing w:after="0" w:line="240" w:lineRule="auto"/>
              <w:rPr>
                <w:rFonts w:ascii="Arial" w:eastAsia="Times New Roman" w:hAnsi="Arial" w:cs="Arial"/>
                <w:sz w:val="24"/>
                <w:szCs w:val="24"/>
                <w:lang w:eastAsia="zh-CN"/>
              </w:rPr>
            </w:pPr>
          </w:p>
        </w:tc>
        <w:tc>
          <w:tcPr>
            <w:tcW w:w="5104" w:type="dxa"/>
            <w:vAlign w:val="center"/>
          </w:tcPr>
          <w:p w14:paraId="77EB0763" w14:textId="77777777" w:rsidR="00AA7E27" w:rsidRPr="005A6245" w:rsidRDefault="00AA7E27" w:rsidP="00AA7E27">
            <w:pPr>
              <w:spacing w:after="0" w:line="240" w:lineRule="auto"/>
              <w:rPr>
                <w:rFonts w:ascii="Arial" w:eastAsia="Times New Roman" w:hAnsi="Arial" w:cs="Arial"/>
                <w:sz w:val="24"/>
                <w:szCs w:val="24"/>
                <w:highlight w:val="yellow"/>
                <w:lang w:eastAsia="zh-CN"/>
              </w:rPr>
            </w:pPr>
          </w:p>
        </w:tc>
      </w:tr>
      <w:tr w:rsidR="00AA7E27" w:rsidRPr="005A6245" w14:paraId="5D71E209" w14:textId="77777777" w:rsidTr="00A94854">
        <w:tc>
          <w:tcPr>
            <w:tcW w:w="4530" w:type="dxa"/>
          </w:tcPr>
          <w:p w14:paraId="7931D12D"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Name of Supplier/Worker (“Worker”):</w:t>
            </w:r>
          </w:p>
          <w:p w14:paraId="0732B0B9" w14:textId="77777777" w:rsidR="00AA7E27" w:rsidRPr="005A6245" w:rsidRDefault="00AA7E27" w:rsidP="00AA7E27">
            <w:pPr>
              <w:spacing w:after="0" w:line="240" w:lineRule="auto"/>
              <w:rPr>
                <w:rFonts w:ascii="Arial" w:eastAsia="Times New Roman" w:hAnsi="Arial" w:cs="Arial"/>
                <w:sz w:val="24"/>
                <w:szCs w:val="24"/>
                <w:lang w:eastAsia="zh-CN"/>
              </w:rPr>
            </w:pPr>
          </w:p>
        </w:tc>
        <w:tc>
          <w:tcPr>
            <w:tcW w:w="5104" w:type="dxa"/>
            <w:vAlign w:val="center"/>
          </w:tcPr>
          <w:p w14:paraId="3EB268F9"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[Name]</w:t>
            </w:r>
          </w:p>
        </w:tc>
      </w:tr>
      <w:tr w:rsidR="00AA7E27" w:rsidRPr="005A6245" w14:paraId="340123AC" w14:textId="77777777" w:rsidTr="00A94854">
        <w:tc>
          <w:tcPr>
            <w:tcW w:w="4530" w:type="dxa"/>
          </w:tcPr>
          <w:p w14:paraId="74F95B58"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Name of Supplier/Worker’s intermediary (where applicable) (“Intermediary”):</w:t>
            </w:r>
          </w:p>
          <w:p w14:paraId="1D322446" w14:textId="77777777" w:rsidR="00AA7E27" w:rsidRPr="005A6245" w:rsidRDefault="00AA7E27" w:rsidP="00AA7E27">
            <w:pPr>
              <w:spacing w:after="0" w:line="240" w:lineRule="auto"/>
              <w:rPr>
                <w:rFonts w:ascii="Arial" w:eastAsia="Times New Roman" w:hAnsi="Arial" w:cs="Arial"/>
                <w:sz w:val="24"/>
                <w:szCs w:val="24"/>
                <w:lang w:eastAsia="zh-CN"/>
              </w:rPr>
            </w:pPr>
          </w:p>
        </w:tc>
        <w:tc>
          <w:tcPr>
            <w:tcW w:w="5104" w:type="dxa"/>
            <w:vAlign w:val="center"/>
          </w:tcPr>
          <w:p w14:paraId="27A65B16"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[Name or </w:t>
            </w:r>
            <w:proofErr w:type="gramStart"/>
            <w:r w:rsidRPr="005A6245">
              <w:rPr>
                <w:rFonts w:ascii="Arial" w:eastAsia="Times New Roman" w:hAnsi="Arial" w:cs="Arial"/>
                <w:sz w:val="24"/>
                <w:szCs w:val="24"/>
                <w:lang w:eastAsia="zh-CN"/>
              </w:rPr>
              <w:t>Not</w:t>
            </w:r>
            <w:proofErr w:type="gramEnd"/>
            <w:r w:rsidRPr="005A6245">
              <w:rPr>
                <w:rFonts w:ascii="Arial" w:eastAsia="Times New Roman" w:hAnsi="Arial" w:cs="Arial"/>
                <w:sz w:val="24"/>
                <w:szCs w:val="24"/>
                <w:lang w:eastAsia="zh-CN"/>
              </w:rPr>
              <w:t xml:space="preserve"> known]</w:t>
            </w:r>
          </w:p>
        </w:tc>
      </w:tr>
      <w:tr w:rsidR="00AA7E27" w:rsidRPr="005A6245" w14:paraId="20D17C2B" w14:textId="77777777" w:rsidTr="00A94854">
        <w:tc>
          <w:tcPr>
            <w:tcW w:w="4530" w:type="dxa"/>
          </w:tcPr>
          <w:p w14:paraId="2AC25EAB" w14:textId="64A84BB3"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Name of organisation with whom the </w:t>
            </w:r>
            <w:proofErr w:type="gramStart"/>
            <w:r w:rsidR="00293718">
              <w:rPr>
                <w:rFonts w:ascii="Arial" w:eastAsia="Times New Roman" w:hAnsi="Arial" w:cs="Arial"/>
                <w:sz w:val="24"/>
                <w:szCs w:val="24"/>
                <w:lang w:eastAsia="zh-CN"/>
              </w:rPr>
              <w:t>School</w:t>
            </w:r>
            <w:proofErr w:type="gramEnd"/>
            <w:r w:rsidR="00293718">
              <w:rPr>
                <w:rFonts w:ascii="Arial" w:eastAsia="Times New Roman" w:hAnsi="Arial" w:cs="Arial"/>
                <w:sz w:val="24"/>
                <w:szCs w:val="24"/>
                <w:lang w:eastAsia="zh-CN"/>
              </w:rPr>
              <w:t xml:space="preserve"> </w:t>
            </w:r>
            <w:r w:rsidRPr="005A6245">
              <w:rPr>
                <w:rFonts w:ascii="Arial" w:eastAsia="Times New Roman" w:hAnsi="Arial" w:cs="Arial"/>
                <w:sz w:val="24"/>
                <w:szCs w:val="24"/>
                <w:lang w:eastAsia="zh-CN"/>
              </w:rPr>
              <w:t>is contracting for the supply of the Supplier/Worker’s services (if not the Worker’s intermediary):</w:t>
            </w:r>
          </w:p>
          <w:p w14:paraId="7DB69026" w14:textId="77777777" w:rsidR="00AA7E27" w:rsidRPr="005A6245" w:rsidRDefault="00AA7E27" w:rsidP="00AA7E27">
            <w:pPr>
              <w:spacing w:after="0" w:line="240" w:lineRule="auto"/>
              <w:rPr>
                <w:rFonts w:ascii="Arial" w:eastAsia="Times New Roman" w:hAnsi="Arial" w:cs="Arial"/>
                <w:sz w:val="24"/>
                <w:szCs w:val="24"/>
                <w:lang w:eastAsia="zh-CN"/>
              </w:rPr>
            </w:pPr>
          </w:p>
        </w:tc>
        <w:tc>
          <w:tcPr>
            <w:tcW w:w="5104" w:type="dxa"/>
            <w:vAlign w:val="center"/>
          </w:tcPr>
          <w:p w14:paraId="5FC4ED53"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[Name or N/A] </w:t>
            </w:r>
          </w:p>
        </w:tc>
      </w:tr>
      <w:tr w:rsidR="00AA7E27" w:rsidRPr="005A6245" w14:paraId="50C2F2B7" w14:textId="77777777" w:rsidTr="00A94854">
        <w:tc>
          <w:tcPr>
            <w:tcW w:w="4530" w:type="dxa"/>
          </w:tcPr>
          <w:p w14:paraId="1F95507E"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Details of Engagement (“Engagement”):</w:t>
            </w:r>
          </w:p>
          <w:p w14:paraId="3E3DC791" w14:textId="77777777" w:rsidR="00AA7E27" w:rsidRPr="005A6245" w:rsidRDefault="00AA7E27" w:rsidP="00AA7E27">
            <w:pPr>
              <w:spacing w:after="0" w:line="240" w:lineRule="auto"/>
              <w:rPr>
                <w:rFonts w:ascii="Arial" w:eastAsia="Times New Roman" w:hAnsi="Arial" w:cs="Arial"/>
                <w:sz w:val="24"/>
                <w:szCs w:val="24"/>
                <w:lang w:eastAsia="zh-CN"/>
              </w:rPr>
            </w:pPr>
          </w:p>
          <w:p w14:paraId="631DDEB0" w14:textId="77777777" w:rsidR="00AA7E27" w:rsidRPr="005A6245" w:rsidRDefault="00AA7E27" w:rsidP="00AA7E27">
            <w:pPr>
              <w:spacing w:after="0" w:line="240" w:lineRule="auto"/>
              <w:rPr>
                <w:rFonts w:ascii="Arial" w:eastAsia="Times New Roman" w:hAnsi="Arial" w:cs="Arial"/>
                <w:sz w:val="24"/>
                <w:szCs w:val="24"/>
                <w:lang w:eastAsia="zh-CN"/>
              </w:rPr>
            </w:pPr>
          </w:p>
        </w:tc>
        <w:tc>
          <w:tcPr>
            <w:tcW w:w="5104" w:type="dxa"/>
            <w:vAlign w:val="center"/>
          </w:tcPr>
          <w:p w14:paraId="0BF4FE0D"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[Insert brief details of the work performed or to be performed by the Supplier/Worker/ Intermediary]</w:t>
            </w:r>
          </w:p>
        </w:tc>
      </w:tr>
      <w:tr w:rsidR="00AA7E27" w:rsidRPr="005A6245" w14:paraId="2508DA70" w14:textId="77777777" w:rsidTr="00A94854">
        <w:tc>
          <w:tcPr>
            <w:tcW w:w="4530" w:type="dxa"/>
          </w:tcPr>
          <w:p w14:paraId="61E646F2"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Date Engagement commenced or is due to commence:</w:t>
            </w:r>
          </w:p>
          <w:p w14:paraId="5A3CA467" w14:textId="77777777" w:rsidR="00AA7E27" w:rsidRPr="005A6245" w:rsidRDefault="00AA7E27" w:rsidP="00AA7E27">
            <w:pPr>
              <w:spacing w:after="0" w:line="240" w:lineRule="auto"/>
              <w:rPr>
                <w:rFonts w:ascii="Arial" w:eastAsia="Times New Roman" w:hAnsi="Arial" w:cs="Arial"/>
                <w:sz w:val="24"/>
                <w:szCs w:val="24"/>
                <w:lang w:eastAsia="zh-CN"/>
              </w:rPr>
            </w:pPr>
          </w:p>
        </w:tc>
        <w:tc>
          <w:tcPr>
            <w:tcW w:w="5104" w:type="dxa"/>
            <w:vAlign w:val="center"/>
          </w:tcPr>
          <w:p w14:paraId="637BF23C"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[Date]</w:t>
            </w:r>
          </w:p>
        </w:tc>
      </w:tr>
      <w:bookmarkEnd w:id="8"/>
    </w:tbl>
    <w:p w14:paraId="5FB0D114" w14:textId="77777777" w:rsidR="00AA7E27" w:rsidRPr="005A6245" w:rsidRDefault="00AA7E27" w:rsidP="00AA7E27">
      <w:pPr>
        <w:spacing w:after="0" w:line="240" w:lineRule="auto"/>
        <w:jc w:val="center"/>
        <w:rPr>
          <w:rFonts w:ascii="Arial" w:eastAsia="Times New Roman" w:hAnsi="Arial" w:cs="Arial"/>
          <w:sz w:val="24"/>
          <w:szCs w:val="24"/>
          <w:lang w:val="en-US"/>
        </w:rPr>
      </w:pPr>
    </w:p>
    <w:p w14:paraId="64855B86" w14:textId="77777777" w:rsidR="005A6245" w:rsidRDefault="005A6245" w:rsidP="00AA7E27">
      <w:pPr>
        <w:spacing w:after="0" w:line="276" w:lineRule="auto"/>
        <w:rPr>
          <w:rFonts w:ascii="Arial" w:eastAsia="Times New Roman" w:hAnsi="Arial" w:cs="Arial"/>
          <w:sz w:val="24"/>
          <w:szCs w:val="24"/>
          <w:lang w:eastAsia="zh-CN"/>
        </w:rPr>
      </w:pPr>
    </w:p>
    <w:p w14:paraId="30AD6EF1" w14:textId="282DB862" w:rsidR="00AA7E27" w:rsidRPr="005A6245" w:rsidRDefault="00224F9E" w:rsidP="00AA7E27">
      <w:pPr>
        <w:spacing w:after="0" w:line="276" w:lineRule="auto"/>
        <w:rPr>
          <w:rFonts w:ascii="Arial" w:eastAsia="Times New Roman" w:hAnsi="Arial" w:cs="Arial"/>
          <w:sz w:val="24"/>
          <w:szCs w:val="24"/>
          <w:lang w:eastAsia="zh-CN"/>
        </w:rPr>
      </w:pPr>
      <w:bookmarkStart w:id="9" w:name="_Hlk157597617"/>
      <w:r>
        <w:rPr>
          <w:rFonts w:ascii="Arial" w:eastAsia="Times New Roman" w:hAnsi="Arial" w:cs="Arial"/>
          <w:sz w:val="24"/>
          <w:szCs w:val="24"/>
          <w:lang w:eastAsia="zh-CN"/>
        </w:rPr>
        <w:t>{Insert School Name}</w:t>
      </w:r>
      <w:r w:rsidR="00AA7E27" w:rsidRPr="005A6245">
        <w:rPr>
          <w:rFonts w:ascii="Arial" w:eastAsia="Times New Roman" w:hAnsi="Arial" w:cs="Arial"/>
          <w:sz w:val="24"/>
          <w:szCs w:val="24"/>
          <w:lang w:eastAsia="zh-CN"/>
        </w:rPr>
        <w:t xml:space="preserve"> </w:t>
      </w:r>
      <w:bookmarkEnd w:id="9"/>
      <w:r w:rsidR="00AA7E27" w:rsidRPr="005A6245">
        <w:rPr>
          <w:rFonts w:ascii="Arial" w:eastAsia="Times New Roman" w:hAnsi="Arial" w:cs="Arial"/>
          <w:sz w:val="24"/>
          <w:szCs w:val="24"/>
          <w:lang w:eastAsia="zh-CN"/>
        </w:rPr>
        <w:t xml:space="preserve">as the Hirer/Client has reviewed the employment status of the Supplier/ Worker/Intermediary in accordance with the </w:t>
      </w:r>
      <w:r w:rsidR="00AA7E27" w:rsidRPr="005A6245">
        <w:rPr>
          <w:rFonts w:ascii="Arial" w:eastAsia="Times New Roman" w:hAnsi="Arial" w:cs="Arial"/>
          <w:b/>
          <w:bCs/>
          <w:sz w:val="24"/>
          <w:szCs w:val="24"/>
          <w:lang w:eastAsia="zh-CN"/>
        </w:rPr>
        <w:t>IR35 Rules</w:t>
      </w:r>
      <w:r w:rsidR="00AA7E27" w:rsidRPr="005A6245">
        <w:rPr>
          <w:rFonts w:ascii="Arial" w:eastAsia="Times New Roman" w:hAnsi="Arial" w:cs="Arial"/>
          <w:sz w:val="24"/>
          <w:szCs w:val="24"/>
          <w:lang w:eastAsia="zh-CN"/>
        </w:rPr>
        <w:t xml:space="preserve"> by using HMRC online tool Check Employment Status for Tax (CEST) and has determined that the Supplier/ Worker/ Intermediary </w:t>
      </w:r>
      <w:r w:rsidR="00AA7E27" w:rsidRPr="005A6245">
        <w:rPr>
          <w:rFonts w:ascii="Arial" w:eastAsia="Times New Roman" w:hAnsi="Arial" w:cs="Arial"/>
          <w:b/>
          <w:bCs/>
          <w:sz w:val="24"/>
          <w:szCs w:val="24"/>
          <w:lang w:eastAsia="zh-CN"/>
        </w:rPr>
        <w:t xml:space="preserve">will not be regarded as an employee </w:t>
      </w:r>
      <w:r w:rsidR="00AA7E27" w:rsidRPr="005A6245">
        <w:rPr>
          <w:rFonts w:ascii="Arial" w:eastAsia="Times New Roman" w:hAnsi="Arial" w:cs="Arial"/>
          <w:sz w:val="24"/>
          <w:szCs w:val="24"/>
          <w:lang w:eastAsia="zh-CN"/>
        </w:rPr>
        <w:t>for the purposes of the Engagement</w:t>
      </w:r>
      <w:r w:rsidR="00AA7E27" w:rsidRPr="005A6245">
        <w:rPr>
          <w:rFonts w:ascii="Arial" w:eastAsia="Times New Roman" w:hAnsi="Arial" w:cs="Arial"/>
          <w:b/>
          <w:sz w:val="24"/>
          <w:szCs w:val="24"/>
          <w:lang w:eastAsia="zh-CN"/>
        </w:rPr>
        <w:t xml:space="preserve">.  </w:t>
      </w:r>
    </w:p>
    <w:p w14:paraId="0885D44B" w14:textId="77777777" w:rsidR="00AA7E27" w:rsidRPr="005A6245" w:rsidRDefault="00AA7E27" w:rsidP="00AA7E27">
      <w:pPr>
        <w:spacing w:after="0" w:line="276" w:lineRule="auto"/>
        <w:rPr>
          <w:rFonts w:ascii="Arial" w:eastAsia="Times New Roman" w:hAnsi="Arial" w:cs="Arial"/>
          <w:sz w:val="16"/>
          <w:szCs w:val="16"/>
          <w:lang w:eastAsia="zh-CN"/>
        </w:rPr>
      </w:pPr>
    </w:p>
    <w:p w14:paraId="112DF254" w14:textId="77777777" w:rsidR="00AA7E27" w:rsidRPr="005A6245" w:rsidRDefault="00AA7E27" w:rsidP="00AA7E27">
      <w:pPr>
        <w:spacing w:after="0" w:line="240" w:lineRule="auto"/>
        <w:rPr>
          <w:rFonts w:ascii="Arial" w:eastAsia="Times New Roman" w:hAnsi="Arial" w:cs="Arial"/>
          <w:bCs/>
          <w:sz w:val="24"/>
          <w:szCs w:val="24"/>
          <w:lang w:eastAsia="zh-CN"/>
        </w:rPr>
      </w:pPr>
      <w:r w:rsidRPr="005A6245">
        <w:rPr>
          <w:rFonts w:ascii="Arial" w:eastAsia="Times New Roman" w:hAnsi="Arial" w:cs="Arial"/>
          <w:bCs/>
          <w:sz w:val="24"/>
          <w:szCs w:val="24"/>
          <w:lang w:eastAsia="zh-CN"/>
        </w:rPr>
        <w:t>The reason(s) for this result are as follows:</w:t>
      </w:r>
    </w:p>
    <w:p w14:paraId="2AB63305" w14:textId="77777777" w:rsidR="00AA7E27" w:rsidRPr="005A6245" w:rsidRDefault="00AA7E27" w:rsidP="00AA7E27">
      <w:pPr>
        <w:spacing w:after="0" w:line="276" w:lineRule="auto"/>
        <w:rPr>
          <w:rFonts w:ascii="Arial" w:eastAsia="Times New Roman" w:hAnsi="Arial" w:cs="Arial"/>
          <w:bCs/>
          <w:sz w:val="24"/>
          <w:szCs w:val="24"/>
          <w:lang w:eastAsia="zh-CN"/>
        </w:rPr>
      </w:pPr>
    </w:p>
    <w:p w14:paraId="2AD00AA1" w14:textId="77777777" w:rsidR="00AA7E27" w:rsidRPr="005A6245" w:rsidRDefault="00AA7E27" w:rsidP="00AA7E27">
      <w:pPr>
        <w:spacing w:after="0" w:line="276" w:lineRule="auto"/>
        <w:rPr>
          <w:rFonts w:ascii="Arial" w:eastAsia="Times New Roman" w:hAnsi="Arial" w:cs="Arial"/>
          <w:bCs/>
          <w:i/>
          <w:iCs/>
          <w:sz w:val="24"/>
          <w:szCs w:val="24"/>
          <w:lang w:eastAsia="zh-CN"/>
        </w:rPr>
      </w:pPr>
      <w:r w:rsidRPr="005A6245">
        <w:rPr>
          <w:rFonts w:ascii="Arial" w:eastAsia="Times New Roman" w:hAnsi="Arial" w:cs="Arial"/>
          <w:bCs/>
          <w:i/>
          <w:iCs/>
          <w:sz w:val="24"/>
          <w:szCs w:val="24"/>
          <w:lang w:eastAsia="zh-CN"/>
        </w:rPr>
        <w:t>Engaging Manager to insert reason(s) using the information from ‘Why you are getting this result’ on the result page of the CEST.</w:t>
      </w:r>
    </w:p>
    <w:p w14:paraId="0A3484BA" w14:textId="1B6093FA" w:rsidR="00AA7E27" w:rsidRPr="005A6245" w:rsidRDefault="00AA7E27" w:rsidP="00AA7E27">
      <w:pPr>
        <w:spacing w:after="0" w:line="276" w:lineRule="auto"/>
        <w:rPr>
          <w:rFonts w:ascii="Arial" w:eastAsia="Times New Roman" w:hAnsi="Arial" w:cs="Arial"/>
          <w:bCs/>
          <w:i/>
          <w:iCs/>
          <w:sz w:val="24"/>
          <w:szCs w:val="24"/>
          <w:lang w:eastAsia="zh-CN"/>
        </w:rPr>
      </w:pPr>
      <w:r w:rsidRPr="005A6245">
        <w:rPr>
          <w:rFonts w:ascii="Arial" w:eastAsia="Times New Roman" w:hAnsi="Arial" w:cs="Arial"/>
          <w:bCs/>
          <w:i/>
          <w:iCs/>
          <w:sz w:val="24"/>
          <w:szCs w:val="24"/>
          <w:lang w:eastAsia="zh-CN"/>
        </w:rPr>
        <w:t>(</w:t>
      </w:r>
      <w:proofErr w:type="gramStart"/>
      <w:r w:rsidRPr="005A6245">
        <w:rPr>
          <w:rFonts w:ascii="Arial" w:eastAsia="Times New Roman" w:hAnsi="Arial" w:cs="Arial"/>
          <w:bCs/>
          <w:i/>
          <w:iCs/>
          <w:sz w:val="24"/>
          <w:szCs w:val="24"/>
          <w:lang w:eastAsia="zh-CN"/>
        </w:rPr>
        <w:t>e.g.</w:t>
      </w:r>
      <w:proofErr w:type="gramEnd"/>
      <w:r w:rsidRPr="005A6245">
        <w:rPr>
          <w:rFonts w:ascii="Arial" w:eastAsia="Times New Roman" w:hAnsi="Arial" w:cs="Arial"/>
          <w:bCs/>
          <w:i/>
          <w:iCs/>
          <w:sz w:val="24"/>
          <w:szCs w:val="24"/>
          <w:lang w:eastAsia="zh-CN"/>
        </w:rPr>
        <w:t xml:space="preserve"> Reason 1: </w:t>
      </w:r>
      <w:r w:rsidR="00224F9E" w:rsidRPr="00224F9E">
        <w:rPr>
          <w:rFonts w:ascii="Arial" w:eastAsia="Times New Roman" w:hAnsi="Arial" w:cs="Arial"/>
          <w:bCs/>
          <w:i/>
          <w:iCs/>
          <w:sz w:val="24"/>
          <w:szCs w:val="24"/>
          <w:lang w:eastAsia="zh-CN"/>
        </w:rPr>
        <w:t xml:space="preserve">{Insert School Name} </w:t>
      </w:r>
      <w:r w:rsidRPr="005A6245">
        <w:rPr>
          <w:rFonts w:ascii="Arial" w:eastAsia="Times New Roman" w:hAnsi="Arial" w:cs="Arial"/>
          <w:bCs/>
          <w:i/>
          <w:iCs/>
          <w:sz w:val="24"/>
          <w:szCs w:val="24"/>
          <w:lang w:eastAsia="zh-CN"/>
        </w:rPr>
        <w:t>does not have control over this work.  This suggests the Supplier/Worker/Intermediary is working on a business-to-business basis.)</w:t>
      </w:r>
    </w:p>
    <w:p w14:paraId="1BD49CED" w14:textId="77777777" w:rsidR="00AA7E27" w:rsidRPr="005A6245" w:rsidRDefault="00AA7E27" w:rsidP="00AA7E27">
      <w:pPr>
        <w:spacing w:after="0" w:line="276" w:lineRule="auto"/>
        <w:rPr>
          <w:rFonts w:ascii="Arial" w:eastAsia="Times New Roman" w:hAnsi="Arial" w:cs="Arial"/>
          <w:bCs/>
          <w:i/>
          <w:iCs/>
          <w:sz w:val="24"/>
          <w:szCs w:val="24"/>
          <w:lang w:eastAsia="zh-CN"/>
        </w:rPr>
      </w:pPr>
    </w:p>
    <w:p w14:paraId="46950345" w14:textId="77777777" w:rsidR="00AA7E27" w:rsidRPr="005A6245" w:rsidRDefault="00AA7E27">
      <w:pPr>
        <w:numPr>
          <w:ilvl w:val="0"/>
          <w:numId w:val="14"/>
        </w:numPr>
        <w:spacing w:after="0" w:line="276" w:lineRule="auto"/>
        <w:jc w:val="both"/>
        <w:rPr>
          <w:rFonts w:ascii="Arial" w:eastAsia="Times New Roman" w:hAnsi="Arial" w:cs="Arial"/>
          <w:bCs/>
          <w:sz w:val="24"/>
          <w:szCs w:val="24"/>
          <w:lang w:eastAsia="zh-CN"/>
        </w:rPr>
      </w:pPr>
      <w:r w:rsidRPr="005A6245">
        <w:rPr>
          <w:rFonts w:ascii="Arial" w:eastAsia="Times New Roman" w:hAnsi="Arial" w:cs="Arial"/>
          <w:bCs/>
          <w:sz w:val="24"/>
          <w:szCs w:val="24"/>
          <w:lang w:eastAsia="zh-CN"/>
        </w:rPr>
        <w:t xml:space="preserve">Reason </w:t>
      </w:r>
      <w:proofErr w:type="gramStart"/>
      <w:r w:rsidRPr="005A6245">
        <w:rPr>
          <w:rFonts w:ascii="Arial" w:eastAsia="Times New Roman" w:hAnsi="Arial" w:cs="Arial"/>
          <w:bCs/>
          <w:sz w:val="24"/>
          <w:szCs w:val="24"/>
          <w:lang w:eastAsia="zh-CN"/>
        </w:rPr>
        <w:t>1;</w:t>
      </w:r>
      <w:proofErr w:type="gramEnd"/>
      <w:r w:rsidRPr="005A6245">
        <w:rPr>
          <w:rFonts w:ascii="Arial" w:eastAsia="Times New Roman" w:hAnsi="Arial" w:cs="Arial"/>
          <w:bCs/>
          <w:sz w:val="24"/>
          <w:szCs w:val="24"/>
          <w:lang w:eastAsia="zh-CN"/>
        </w:rPr>
        <w:t xml:space="preserve"> </w:t>
      </w:r>
    </w:p>
    <w:p w14:paraId="5DAB395E" w14:textId="77777777" w:rsidR="00AA7E27" w:rsidRPr="005A6245" w:rsidRDefault="00AA7E27">
      <w:pPr>
        <w:numPr>
          <w:ilvl w:val="0"/>
          <w:numId w:val="14"/>
        </w:numPr>
        <w:spacing w:after="0" w:line="276" w:lineRule="auto"/>
        <w:jc w:val="both"/>
        <w:rPr>
          <w:rFonts w:ascii="Arial" w:eastAsia="Times New Roman" w:hAnsi="Arial" w:cs="Arial"/>
          <w:bCs/>
          <w:sz w:val="24"/>
          <w:szCs w:val="24"/>
          <w:lang w:eastAsia="zh-CN"/>
        </w:rPr>
      </w:pPr>
      <w:r w:rsidRPr="005A6245">
        <w:rPr>
          <w:rFonts w:ascii="Arial" w:eastAsia="Times New Roman" w:hAnsi="Arial" w:cs="Arial"/>
          <w:bCs/>
          <w:sz w:val="24"/>
          <w:szCs w:val="24"/>
          <w:lang w:eastAsia="zh-CN"/>
        </w:rPr>
        <w:t xml:space="preserve">Reason </w:t>
      </w:r>
      <w:proofErr w:type="gramStart"/>
      <w:r w:rsidRPr="005A6245">
        <w:rPr>
          <w:rFonts w:ascii="Arial" w:eastAsia="Times New Roman" w:hAnsi="Arial" w:cs="Arial"/>
          <w:bCs/>
          <w:sz w:val="24"/>
          <w:szCs w:val="24"/>
          <w:lang w:eastAsia="zh-CN"/>
        </w:rPr>
        <w:t>2;</w:t>
      </w:r>
      <w:proofErr w:type="gramEnd"/>
      <w:r w:rsidRPr="005A6245">
        <w:rPr>
          <w:rFonts w:ascii="Arial" w:eastAsia="Times New Roman" w:hAnsi="Arial" w:cs="Arial"/>
          <w:bCs/>
          <w:sz w:val="24"/>
          <w:szCs w:val="24"/>
          <w:lang w:eastAsia="zh-CN"/>
        </w:rPr>
        <w:t xml:space="preserve"> </w:t>
      </w:r>
    </w:p>
    <w:p w14:paraId="0CC4BA0C" w14:textId="77777777" w:rsidR="00AA7E27" w:rsidRPr="005A6245" w:rsidRDefault="00AA7E27">
      <w:pPr>
        <w:numPr>
          <w:ilvl w:val="0"/>
          <w:numId w:val="14"/>
        </w:numPr>
        <w:spacing w:after="0" w:line="276" w:lineRule="auto"/>
        <w:jc w:val="both"/>
        <w:rPr>
          <w:rFonts w:ascii="Arial" w:eastAsia="Times New Roman" w:hAnsi="Arial" w:cs="Arial"/>
          <w:bCs/>
          <w:sz w:val="24"/>
          <w:szCs w:val="24"/>
          <w:lang w:eastAsia="zh-CN"/>
        </w:rPr>
      </w:pPr>
      <w:r w:rsidRPr="005A6245">
        <w:rPr>
          <w:rFonts w:ascii="Arial" w:eastAsia="Times New Roman" w:hAnsi="Arial" w:cs="Arial"/>
          <w:bCs/>
          <w:sz w:val="24"/>
          <w:szCs w:val="24"/>
          <w:lang w:eastAsia="zh-CN"/>
        </w:rPr>
        <w:t xml:space="preserve">Reason </w:t>
      </w:r>
      <w:proofErr w:type="gramStart"/>
      <w:r w:rsidRPr="005A6245">
        <w:rPr>
          <w:rFonts w:ascii="Arial" w:eastAsia="Times New Roman" w:hAnsi="Arial" w:cs="Arial"/>
          <w:bCs/>
          <w:sz w:val="24"/>
          <w:szCs w:val="24"/>
          <w:lang w:eastAsia="zh-CN"/>
        </w:rPr>
        <w:t>3;</w:t>
      </w:r>
      <w:proofErr w:type="gramEnd"/>
      <w:r w:rsidRPr="005A6245">
        <w:rPr>
          <w:rFonts w:ascii="Arial" w:eastAsia="Times New Roman" w:hAnsi="Arial" w:cs="Arial"/>
          <w:bCs/>
          <w:sz w:val="24"/>
          <w:szCs w:val="24"/>
          <w:lang w:eastAsia="zh-CN"/>
        </w:rPr>
        <w:t xml:space="preserve"> </w:t>
      </w:r>
    </w:p>
    <w:p w14:paraId="72220B3D" w14:textId="77777777" w:rsidR="00AA7E27" w:rsidRPr="005A6245" w:rsidRDefault="00AA7E27">
      <w:pPr>
        <w:numPr>
          <w:ilvl w:val="0"/>
          <w:numId w:val="14"/>
        </w:numPr>
        <w:spacing w:after="0" w:line="276" w:lineRule="auto"/>
        <w:jc w:val="both"/>
        <w:rPr>
          <w:rFonts w:ascii="Arial" w:eastAsia="Times New Roman" w:hAnsi="Arial" w:cs="Arial"/>
          <w:bCs/>
          <w:sz w:val="24"/>
          <w:szCs w:val="24"/>
          <w:lang w:eastAsia="zh-CN"/>
        </w:rPr>
      </w:pPr>
      <w:r w:rsidRPr="005A6245">
        <w:rPr>
          <w:rFonts w:ascii="Arial" w:eastAsia="Times New Roman" w:hAnsi="Arial" w:cs="Arial"/>
          <w:bCs/>
          <w:sz w:val="24"/>
          <w:szCs w:val="24"/>
          <w:lang w:eastAsia="zh-CN"/>
        </w:rPr>
        <w:t xml:space="preserve">Reason </w:t>
      </w:r>
      <w:proofErr w:type="gramStart"/>
      <w:r w:rsidRPr="005A6245">
        <w:rPr>
          <w:rFonts w:ascii="Arial" w:eastAsia="Times New Roman" w:hAnsi="Arial" w:cs="Arial"/>
          <w:bCs/>
          <w:sz w:val="24"/>
          <w:szCs w:val="24"/>
          <w:lang w:eastAsia="zh-CN"/>
        </w:rPr>
        <w:t>4;</w:t>
      </w:r>
      <w:proofErr w:type="gramEnd"/>
      <w:r w:rsidRPr="005A6245">
        <w:rPr>
          <w:rFonts w:ascii="Arial" w:eastAsia="Times New Roman" w:hAnsi="Arial" w:cs="Arial"/>
          <w:bCs/>
          <w:sz w:val="24"/>
          <w:szCs w:val="24"/>
          <w:lang w:eastAsia="zh-CN"/>
        </w:rPr>
        <w:t xml:space="preserve"> </w:t>
      </w:r>
    </w:p>
    <w:p w14:paraId="47F2F2AD" w14:textId="77777777" w:rsidR="00AA7E27" w:rsidRPr="005A6245" w:rsidRDefault="00AA7E27" w:rsidP="00AA7E27">
      <w:pPr>
        <w:spacing w:after="0" w:line="276" w:lineRule="auto"/>
        <w:rPr>
          <w:rFonts w:ascii="Arial" w:eastAsia="Times New Roman" w:hAnsi="Arial" w:cs="Arial"/>
          <w:sz w:val="24"/>
          <w:szCs w:val="24"/>
          <w:lang w:eastAsia="zh-CN"/>
        </w:rPr>
      </w:pPr>
    </w:p>
    <w:p w14:paraId="4E54C3B8" w14:textId="77777777" w:rsidR="00AA7E27" w:rsidRPr="005A6245" w:rsidRDefault="00AA7E27" w:rsidP="00224F9E">
      <w:pPr>
        <w:spacing w:after="0" w:line="276" w:lineRule="auto"/>
        <w:jc w:val="both"/>
        <w:rPr>
          <w:rFonts w:ascii="Arial" w:eastAsia="Times New Roman" w:hAnsi="Arial" w:cs="Arial"/>
          <w:sz w:val="24"/>
          <w:szCs w:val="24"/>
          <w:lang w:eastAsia="zh-CN"/>
        </w:rPr>
      </w:pPr>
      <w:r w:rsidRPr="005A6245">
        <w:rPr>
          <w:rFonts w:ascii="Arial" w:eastAsia="Times New Roman" w:hAnsi="Arial" w:cs="Arial"/>
          <w:sz w:val="24"/>
          <w:szCs w:val="24"/>
          <w:lang w:eastAsia="zh-CN"/>
        </w:rPr>
        <w:lastRenderedPageBreak/>
        <w:t xml:space="preserve">As a result of the above determination the fees payable to the Supplier/Worker/ Intermediary in connection with the Engagement shall be payable gross without deduction for income tax and employee’s National Insurance contributions. </w:t>
      </w:r>
    </w:p>
    <w:p w14:paraId="24E540C3" w14:textId="77777777" w:rsidR="00AA7E27" w:rsidRPr="005A6245" w:rsidRDefault="00AA7E27" w:rsidP="00224F9E">
      <w:pPr>
        <w:spacing w:after="0" w:line="276" w:lineRule="auto"/>
        <w:jc w:val="both"/>
        <w:rPr>
          <w:rFonts w:ascii="Arial" w:eastAsia="Times New Roman" w:hAnsi="Arial" w:cs="Arial"/>
          <w:sz w:val="16"/>
          <w:szCs w:val="16"/>
          <w:lang w:eastAsia="zh-CN"/>
        </w:rPr>
      </w:pPr>
    </w:p>
    <w:p w14:paraId="09F2474B" w14:textId="3319D86F" w:rsidR="00AA7E27" w:rsidRPr="005A6245" w:rsidRDefault="00AA7E27" w:rsidP="00224F9E">
      <w:pPr>
        <w:spacing w:after="0" w:line="276" w:lineRule="auto"/>
        <w:jc w:val="both"/>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Should there be any changes to the Engagement or the </w:t>
      </w:r>
      <w:proofErr w:type="gramStart"/>
      <w:r w:rsidRPr="005A6245">
        <w:rPr>
          <w:rFonts w:ascii="Arial" w:eastAsia="Times New Roman" w:hAnsi="Arial" w:cs="Arial"/>
          <w:sz w:val="24"/>
          <w:szCs w:val="24"/>
          <w:lang w:eastAsia="zh-CN"/>
        </w:rPr>
        <w:t>manner in which</w:t>
      </w:r>
      <w:proofErr w:type="gramEnd"/>
      <w:r w:rsidRPr="005A6245">
        <w:rPr>
          <w:rFonts w:ascii="Arial" w:eastAsia="Times New Roman" w:hAnsi="Arial" w:cs="Arial"/>
          <w:sz w:val="24"/>
          <w:szCs w:val="24"/>
          <w:lang w:eastAsia="zh-CN"/>
        </w:rPr>
        <w:t xml:space="preserve"> the services are provided by the Supplier/Worker/ Intermediary in under the Engagement, </w:t>
      </w:r>
      <w:r w:rsidR="00224F9E" w:rsidRPr="00224F9E">
        <w:rPr>
          <w:rFonts w:ascii="Arial" w:eastAsia="Times New Roman" w:hAnsi="Arial" w:cs="Arial"/>
          <w:sz w:val="24"/>
          <w:szCs w:val="24"/>
          <w:lang w:eastAsia="zh-CN"/>
        </w:rPr>
        <w:t xml:space="preserve">{Insert School Name} </w:t>
      </w:r>
      <w:r w:rsidRPr="005A6245">
        <w:rPr>
          <w:rFonts w:ascii="Arial" w:eastAsia="Times New Roman" w:hAnsi="Arial" w:cs="Arial"/>
          <w:sz w:val="24"/>
          <w:szCs w:val="24"/>
          <w:lang w:eastAsia="zh-CN"/>
        </w:rPr>
        <w:t xml:space="preserve">reserves the right to undertake a further determination of the employment status of the Supplier/Worker/ Intermediary for the purposes of the IR35 Rules. </w:t>
      </w:r>
    </w:p>
    <w:p w14:paraId="2EA5C28B" w14:textId="77777777" w:rsidR="00AA7E27" w:rsidRPr="005A6245" w:rsidRDefault="00AA7E27" w:rsidP="00AA7E27">
      <w:pPr>
        <w:spacing w:after="0" w:line="276" w:lineRule="auto"/>
        <w:rPr>
          <w:rFonts w:ascii="Arial" w:eastAsia="Times New Roman" w:hAnsi="Arial" w:cs="Arial"/>
          <w:sz w:val="16"/>
          <w:szCs w:val="16"/>
          <w:lang w:eastAsia="zh-CN"/>
        </w:rPr>
      </w:pPr>
    </w:p>
    <w:p w14:paraId="28250E1D" w14:textId="7045804C" w:rsidR="00AA7E27" w:rsidRPr="005A6245" w:rsidRDefault="00AA7E27" w:rsidP="00224F9E">
      <w:pPr>
        <w:spacing w:after="0" w:line="276" w:lineRule="auto"/>
        <w:jc w:val="both"/>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The Supplier/Worker/ Intermediary has the right to dispute this determination and is requested to raise any dispute as soon as possible upon receipt of this Statement.  A copy of </w:t>
      </w:r>
      <w:r w:rsidR="00A22A95" w:rsidRPr="00A22A95">
        <w:rPr>
          <w:rFonts w:ascii="Arial" w:eastAsia="Times New Roman" w:hAnsi="Arial" w:cs="Arial"/>
          <w:sz w:val="24"/>
          <w:szCs w:val="24"/>
          <w:lang w:eastAsia="zh-CN"/>
        </w:rPr>
        <w:t xml:space="preserve">{Insert School Name} </w:t>
      </w:r>
      <w:r w:rsidRPr="005A6245">
        <w:rPr>
          <w:rFonts w:ascii="Arial" w:eastAsia="Times New Roman" w:hAnsi="Arial" w:cs="Arial"/>
          <w:sz w:val="24"/>
          <w:szCs w:val="24"/>
          <w:lang w:eastAsia="zh-CN"/>
        </w:rPr>
        <w:t xml:space="preserve">Disagreement Process which outlines how any such disagreement should be raised is enclosed.   </w:t>
      </w:r>
    </w:p>
    <w:p w14:paraId="309B2A2E" w14:textId="77777777" w:rsidR="00AA7E27" w:rsidRPr="005A6245" w:rsidRDefault="00AA7E27" w:rsidP="00AA7E27">
      <w:pPr>
        <w:spacing w:after="0" w:line="240" w:lineRule="auto"/>
        <w:rPr>
          <w:rFonts w:ascii="Arial" w:eastAsia="Times New Roman" w:hAnsi="Arial" w:cs="Arial"/>
          <w:sz w:val="16"/>
          <w:szCs w:val="16"/>
          <w:lang w:eastAsia="zh-CN"/>
        </w:rPr>
      </w:pPr>
    </w:p>
    <w:p w14:paraId="4BADF0AA" w14:textId="77777777" w:rsidR="00AA7E27" w:rsidRPr="005A6245" w:rsidRDefault="00AA7E27" w:rsidP="00AA7E27">
      <w:pPr>
        <w:spacing w:after="0" w:line="240" w:lineRule="auto"/>
        <w:rPr>
          <w:rFonts w:ascii="Arial" w:eastAsia="Times New Roman" w:hAnsi="Arial" w:cs="Arial"/>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786"/>
      </w:tblGrid>
      <w:tr w:rsidR="00AA7E27" w:rsidRPr="005A6245" w14:paraId="5C470543" w14:textId="77777777" w:rsidTr="00A94854">
        <w:trPr>
          <w:trHeight w:val="567"/>
        </w:trPr>
        <w:tc>
          <w:tcPr>
            <w:tcW w:w="4248" w:type="dxa"/>
          </w:tcPr>
          <w:p w14:paraId="6AF68E4F"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Signed: </w:t>
            </w:r>
          </w:p>
          <w:p w14:paraId="0FBE63C3" w14:textId="77777777" w:rsidR="00AA7E27" w:rsidRPr="005A6245" w:rsidRDefault="00AA7E27" w:rsidP="00AA7E27">
            <w:pPr>
              <w:spacing w:after="0" w:line="240" w:lineRule="auto"/>
              <w:rPr>
                <w:rFonts w:ascii="Arial" w:eastAsia="Times New Roman" w:hAnsi="Arial" w:cs="Arial"/>
                <w:b/>
                <w:sz w:val="24"/>
                <w:szCs w:val="24"/>
                <w:lang w:eastAsia="zh-CN"/>
              </w:rPr>
            </w:pPr>
          </w:p>
          <w:p w14:paraId="1605FB72" w14:textId="77777777" w:rsidR="00AA7E27" w:rsidRPr="005A6245" w:rsidRDefault="00AA7E27" w:rsidP="00AA7E27">
            <w:pPr>
              <w:spacing w:after="0" w:line="240" w:lineRule="auto"/>
              <w:rPr>
                <w:rFonts w:ascii="Arial" w:eastAsia="Times New Roman" w:hAnsi="Arial" w:cs="Arial"/>
                <w:b/>
                <w:sz w:val="24"/>
                <w:szCs w:val="24"/>
                <w:lang w:eastAsia="zh-CN"/>
              </w:rPr>
            </w:pPr>
          </w:p>
        </w:tc>
        <w:tc>
          <w:tcPr>
            <w:tcW w:w="4813" w:type="dxa"/>
          </w:tcPr>
          <w:p w14:paraId="7E8C0274"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  </w:t>
            </w:r>
          </w:p>
        </w:tc>
      </w:tr>
      <w:tr w:rsidR="00AA7E27" w:rsidRPr="005A6245" w14:paraId="0B6D0A88" w14:textId="77777777" w:rsidTr="00A94854">
        <w:trPr>
          <w:trHeight w:val="567"/>
        </w:trPr>
        <w:tc>
          <w:tcPr>
            <w:tcW w:w="4248" w:type="dxa"/>
          </w:tcPr>
          <w:p w14:paraId="2BA1D58D"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Dated:</w:t>
            </w:r>
          </w:p>
          <w:p w14:paraId="7A8A3F83" w14:textId="77777777" w:rsidR="00AA7E27" w:rsidRPr="005A6245" w:rsidRDefault="00AA7E27" w:rsidP="00AA7E27">
            <w:pPr>
              <w:spacing w:after="0" w:line="240" w:lineRule="auto"/>
              <w:rPr>
                <w:rFonts w:ascii="Arial" w:eastAsia="Times New Roman" w:hAnsi="Arial" w:cs="Arial"/>
                <w:sz w:val="24"/>
                <w:szCs w:val="24"/>
                <w:lang w:eastAsia="zh-CN"/>
              </w:rPr>
            </w:pPr>
          </w:p>
          <w:p w14:paraId="24B374C2" w14:textId="77777777" w:rsidR="00AA7E27" w:rsidRPr="005A6245" w:rsidRDefault="00AA7E27" w:rsidP="00AA7E27">
            <w:pPr>
              <w:spacing w:after="0" w:line="240" w:lineRule="auto"/>
              <w:rPr>
                <w:rFonts w:ascii="Arial" w:eastAsia="Times New Roman" w:hAnsi="Arial" w:cs="Arial"/>
                <w:sz w:val="24"/>
                <w:szCs w:val="24"/>
                <w:lang w:eastAsia="zh-CN"/>
              </w:rPr>
            </w:pPr>
          </w:p>
        </w:tc>
        <w:tc>
          <w:tcPr>
            <w:tcW w:w="4813" w:type="dxa"/>
          </w:tcPr>
          <w:p w14:paraId="13930D2C" w14:textId="77777777" w:rsidR="00AA7E27" w:rsidRPr="005A6245" w:rsidRDefault="00AA7E27" w:rsidP="00AA7E27">
            <w:pPr>
              <w:spacing w:after="0" w:line="240" w:lineRule="auto"/>
              <w:rPr>
                <w:rFonts w:ascii="Arial" w:eastAsia="Times New Roman" w:hAnsi="Arial" w:cs="Arial"/>
                <w:sz w:val="24"/>
                <w:szCs w:val="24"/>
                <w:lang w:eastAsia="zh-CN"/>
              </w:rPr>
            </w:pPr>
          </w:p>
        </w:tc>
      </w:tr>
      <w:tr w:rsidR="00AA7E27" w:rsidRPr="005A6245" w14:paraId="43ABBD9A" w14:textId="77777777" w:rsidTr="00A94854">
        <w:trPr>
          <w:trHeight w:val="567"/>
        </w:trPr>
        <w:tc>
          <w:tcPr>
            <w:tcW w:w="4248" w:type="dxa"/>
          </w:tcPr>
          <w:p w14:paraId="7139CA10"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Name: </w:t>
            </w:r>
          </w:p>
          <w:p w14:paraId="5109ACAA" w14:textId="77777777" w:rsidR="00AA7E27" w:rsidRPr="005A6245" w:rsidRDefault="00AA7E27" w:rsidP="00AA7E27">
            <w:pPr>
              <w:spacing w:after="0" w:line="240" w:lineRule="auto"/>
              <w:rPr>
                <w:rFonts w:ascii="Arial" w:eastAsia="Times New Roman" w:hAnsi="Arial" w:cs="Arial"/>
                <w:sz w:val="24"/>
                <w:szCs w:val="24"/>
                <w:lang w:eastAsia="zh-CN"/>
              </w:rPr>
            </w:pPr>
          </w:p>
          <w:p w14:paraId="7B31E27A" w14:textId="77777777" w:rsidR="00AA7E27" w:rsidRPr="005A6245" w:rsidRDefault="00AA7E27" w:rsidP="00AA7E27">
            <w:pPr>
              <w:spacing w:after="0" w:line="240" w:lineRule="auto"/>
              <w:rPr>
                <w:rFonts w:ascii="Arial" w:eastAsia="Times New Roman" w:hAnsi="Arial" w:cs="Arial"/>
                <w:sz w:val="24"/>
                <w:szCs w:val="24"/>
                <w:lang w:eastAsia="zh-CN"/>
              </w:rPr>
            </w:pPr>
          </w:p>
        </w:tc>
        <w:tc>
          <w:tcPr>
            <w:tcW w:w="4813" w:type="dxa"/>
          </w:tcPr>
          <w:p w14:paraId="43CA51AA" w14:textId="77777777" w:rsidR="00AA7E27" w:rsidRPr="005A6245" w:rsidRDefault="00AA7E27" w:rsidP="00AA7E27">
            <w:pPr>
              <w:spacing w:after="0" w:line="240" w:lineRule="auto"/>
              <w:rPr>
                <w:rFonts w:ascii="Arial" w:eastAsia="Times New Roman" w:hAnsi="Arial" w:cs="Arial"/>
                <w:sz w:val="24"/>
                <w:szCs w:val="24"/>
                <w:lang w:eastAsia="zh-CN"/>
              </w:rPr>
            </w:pPr>
          </w:p>
        </w:tc>
      </w:tr>
      <w:tr w:rsidR="00AA7E27" w:rsidRPr="005A6245" w14:paraId="15D12A65" w14:textId="77777777" w:rsidTr="00A94854">
        <w:trPr>
          <w:trHeight w:val="567"/>
        </w:trPr>
        <w:tc>
          <w:tcPr>
            <w:tcW w:w="4248" w:type="dxa"/>
          </w:tcPr>
          <w:p w14:paraId="2E95846E" w14:textId="77777777" w:rsidR="00AA7E27" w:rsidRPr="005A6245" w:rsidRDefault="00AA7E27" w:rsidP="00AA7E27">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Position: </w:t>
            </w:r>
          </w:p>
          <w:p w14:paraId="39062E61" w14:textId="77777777" w:rsidR="00AA7E27" w:rsidRPr="005A6245" w:rsidRDefault="00AA7E27" w:rsidP="00AA7E27">
            <w:pPr>
              <w:spacing w:after="0" w:line="240" w:lineRule="auto"/>
              <w:rPr>
                <w:rFonts w:ascii="Arial" w:eastAsia="Times New Roman" w:hAnsi="Arial" w:cs="Arial"/>
                <w:sz w:val="24"/>
                <w:szCs w:val="24"/>
                <w:lang w:eastAsia="zh-CN"/>
              </w:rPr>
            </w:pPr>
          </w:p>
          <w:p w14:paraId="3D2DFE7A" w14:textId="77777777" w:rsidR="00AA7E27" w:rsidRPr="005A6245" w:rsidRDefault="00AA7E27" w:rsidP="00AA7E27">
            <w:pPr>
              <w:spacing w:after="0" w:line="240" w:lineRule="auto"/>
              <w:rPr>
                <w:rFonts w:ascii="Arial" w:eastAsia="Times New Roman" w:hAnsi="Arial" w:cs="Arial"/>
                <w:sz w:val="24"/>
                <w:szCs w:val="24"/>
                <w:lang w:eastAsia="zh-CN"/>
              </w:rPr>
            </w:pPr>
          </w:p>
        </w:tc>
        <w:tc>
          <w:tcPr>
            <w:tcW w:w="4813" w:type="dxa"/>
          </w:tcPr>
          <w:p w14:paraId="288873DA" w14:textId="77777777" w:rsidR="00AA7E27" w:rsidRPr="005A6245" w:rsidRDefault="00AA7E27" w:rsidP="00AA7E27">
            <w:pPr>
              <w:spacing w:after="0" w:line="240" w:lineRule="auto"/>
              <w:rPr>
                <w:rFonts w:ascii="Arial" w:eastAsia="Times New Roman" w:hAnsi="Arial" w:cs="Arial"/>
                <w:sz w:val="24"/>
                <w:szCs w:val="24"/>
                <w:lang w:eastAsia="zh-CN"/>
              </w:rPr>
            </w:pPr>
          </w:p>
        </w:tc>
      </w:tr>
    </w:tbl>
    <w:p w14:paraId="14542103" w14:textId="77777777" w:rsidR="00AA7E27" w:rsidRPr="005A6245" w:rsidRDefault="00AA7E27" w:rsidP="00AA7E27">
      <w:pPr>
        <w:spacing w:after="0" w:line="240" w:lineRule="auto"/>
        <w:rPr>
          <w:rFonts w:ascii="Arial" w:eastAsia="Times New Roman" w:hAnsi="Arial" w:cs="Arial"/>
          <w:b/>
          <w:sz w:val="24"/>
          <w:szCs w:val="24"/>
          <w:lang w:eastAsia="zh-CN"/>
        </w:rPr>
      </w:pPr>
    </w:p>
    <w:p w14:paraId="6147AA3D" w14:textId="77777777" w:rsidR="00625A76" w:rsidRPr="005A6245" w:rsidRDefault="00625A76">
      <w:pPr>
        <w:rPr>
          <w:rFonts w:ascii="Arial" w:hAnsi="Arial" w:cs="Arial"/>
          <w:b/>
          <w:sz w:val="24"/>
          <w:szCs w:val="24"/>
        </w:rPr>
      </w:pPr>
      <w:r w:rsidRPr="005A6245">
        <w:rPr>
          <w:rFonts w:ascii="Arial" w:hAnsi="Arial" w:cs="Arial"/>
          <w:b/>
          <w:sz w:val="24"/>
          <w:szCs w:val="24"/>
        </w:rPr>
        <w:br w:type="page"/>
      </w:r>
    </w:p>
    <w:p w14:paraId="4DB6AC27" w14:textId="271D9842" w:rsidR="008E1EC4" w:rsidRPr="005A6245" w:rsidRDefault="008E1EC4" w:rsidP="007D2A6C">
      <w:pPr>
        <w:pStyle w:val="ListParagraph"/>
        <w:spacing w:after="0"/>
        <w:ind w:hanging="720"/>
        <w:jc w:val="both"/>
        <w:rPr>
          <w:rFonts w:ascii="Arial" w:hAnsi="Arial" w:cs="Arial"/>
          <w:b/>
          <w:sz w:val="24"/>
          <w:szCs w:val="24"/>
        </w:rPr>
      </w:pPr>
      <w:r w:rsidRPr="005A6245">
        <w:rPr>
          <w:rFonts w:ascii="Arial" w:hAnsi="Arial" w:cs="Arial"/>
          <w:b/>
          <w:sz w:val="24"/>
          <w:szCs w:val="24"/>
        </w:rPr>
        <w:lastRenderedPageBreak/>
        <w:tab/>
      </w:r>
      <w:r w:rsidR="00C910A0" w:rsidRPr="005A6245">
        <w:rPr>
          <w:rFonts w:ascii="Arial" w:hAnsi="Arial" w:cs="Arial"/>
          <w:b/>
          <w:sz w:val="24"/>
          <w:szCs w:val="24"/>
        </w:rPr>
        <w:t>Appendix D</w:t>
      </w:r>
    </w:p>
    <w:p w14:paraId="2336AE4D" w14:textId="77777777" w:rsidR="00625A76" w:rsidRPr="005A6245" w:rsidRDefault="00625A76" w:rsidP="00625A76">
      <w:pPr>
        <w:tabs>
          <w:tab w:val="left" w:pos="1215"/>
        </w:tabs>
        <w:spacing w:after="0" w:line="240" w:lineRule="auto"/>
        <w:rPr>
          <w:rFonts w:ascii="Arial" w:eastAsia="Times New Roman" w:hAnsi="Arial" w:cs="Arial"/>
          <w:b/>
          <w:sz w:val="18"/>
          <w:szCs w:val="18"/>
          <w:lang w:eastAsia="zh-CN"/>
        </w:rPr>
      </w:pPr>
      <w:r w:rsidRPr="005A6245">
        <w:rPr>
          <w:rFonts w:ascii="Arial" w:eastAsia="Times New Roman" w:hAnsi="Arial" w:cs="Arial"/>
          <w:b/>
          <w:sz w:val="18"/>
          <w:szCs w:val="18"/>
          <w:lang w:eastAsia="zh-CN"/>
        </w:rPr>
        <w:tab/>
      </w:r>
    </w:p>
    <w:p w14:paraId="03C97F37" w14:textId="369CE924" w:rsidR="00625A76" w:rsidRPr="005A6245" w:rsidRDefault="00625A76" w:rsidP="00625A76">
      <w:pPr>
        <w:spacing w:after="0" w:line="240" w:lineRule="auto"/>
        <w:jc w:val="center"/>
        <w:rPr>
          <w:rFonts w:ascii="Arial" w:eastAsia="Times New Roman" w:hAnsi="Arial" w:cs="Arial"/>
          <w:b/>
          <w:sz w:val="18"/>
          <w:szCs w:val="18"/>
          <w:lang w:eastAsia="zh-CN"/>
        </w:rPr>
      </w:pPr>
    </w:p>
    <w:tbl>
      <w:tblPr>
        <w:tblpPr w:leftFromText="180" w:rightFromText="180" w:vertAnchor="page" w:horzAnchor="margin"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8"/>
        <w:gridCol w:w="4728"/>
      </w:tblGrid>
      <w:tr w:rsidR="00625A76" w:rsidRPr="005A6245" w14:paraId="45C2E984" w14:textId="77777777" w:rsidTr="00A944FC">
        <w:tc>
          <w:tcPr>
            <w:tcW w:w="4288" w:type="dxa"/>
          </w:tcPr>
          <w:p w14:paraId="64222025" w14:textId="77777777" w:rsidR="00625A76" w:rsidRPr="005A6245" w:rsidRDefault="00625A76" w:rsidP="00625A76">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Name of Engaging Manager (“Hirer/ Client”):</w:t>
            </w:r>
          </w:p>
          <w:p w14:paraId="0C380A01" w14:textId="77777777" w:rsidR="00625A76" w:rsidRPr="005A6245" w:rsidRDefault="00625A76" w:rsidP="00625A76">
            <w:pPr>
              <w:spacing w:after="0" w:line="240" w:lineRule="auto"/>
              <w:rPr>
                <w:rFonts w:ascii="Arial" w:eastAsia="Times New Roman" w:hAnsi="Arial" w:cs="Arial"/>
                <w:sz w:val="24"/>
                <w:szCs w:val="24"/>
                <w:lang w:eastAsia="zh-CN"/>
              </w:rPr>
            </w:pPr>
          </w:p>
        </w:tc>
        <w:tc>
          <w:tcPr>
            <w:tcW w:w="4728" w:type="dxa"/>
            <w:vAlign w:val="center"/>
          </w:tcPr>
          <w:p w14:paraId="5CE484AE" w14:textId="77777777" w:rsidR="00625A76" w:rsidRPr="005A6245" w:rsidRDefault="00625A76" w:rsidP="00625A76">
            <w:pPr>
              <w:spacing w:after="0" w:line="240" w:lineRule="auto"/>
              <w:rPr>
                <w:rFonts w:ascii="Arial" w:eastAsia="Times New Roman" w:hAnsi="Arial" w:cs="Arial"/>
                <w:sz w:val="24"/>
                <w:szCs w:val="24"/>
                <w:highlight w:val="yellow"/>
                <w:lang w:eastAsia="zh-CN"/>
              </w:rPr>
            </w:pPr>
          </w:p>
        </w:tc>
      </w:tr>
      <w:tr w:rsidR="00625A76" w:rsidRPr="005A6245" w14:paraId="4A195602" w14:textId="77777777" w:rsidTr="00A944FC">
        <w:tc>
          <w:tcPr>
            <w:tcW w:w="4288" w:type="dxa"/>
          </w:tcPr>
          <w:p w14:paraId="618552C7" w14:textId="77777777" w:rsidR="00625A76" w:rsidRPr="005A6245" w:rsidRDefault="00625A76" w:rsidP="00625A76">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Name of Supplier/Worker (“Worker”):</w:t>
            </w:r>
          </w:p>
          <w:p w14:paraId="52C596BA" w14:textId="77777777" w:rsidR="00625A76" w:rsidRPr="005A6245" w:rsidRDefault="00625A76" w:rsidP="00625A76">
            <w:pPr>
              <w:spacing w:after="0" w:line="240" w:lineRule="auto"/>
              <w:rPr>
                <w:rFonts w:ascii="Arial" w:eastAsia="Times New Roman" w:hAnsi="Arial" w:cs="Arial"/>
                <w:sz w:val="24"/>
                <w:szCs w:val="24"/>
                <w:lang w:eastAsia="zh-CN"/>
              </w:rPr>
            </w:pPr>
          </w:p>
        </w:tc>
        <w:tc>
          <w:tcPr>
            <w:tcW w:w="4728" w:type="dxa"/>
            <w:vAlign w:val="center"/>
          </w:tcPr>
          <w:p w14:paraId="01342FC5" w14:textId="77777777" w:rsidR="00625A76" w:rsidRPr="005A6245" w:rsidRDefault="00625A76" w:rsidP="00625A76">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[Name]</w:t>
            </w:r>
          </w:p>
        </w:tc>
      </w:tr>
      <w:tr w:rsidR="00625A76" w:rsidRPr="005A6245" w14:paraId="3518FE2D" w14:textId="77777777" w:rsidTr="00A944FC">
        <w:tc>
          <w:tcPr>
            <w:tcW w:w="4288" w:type="dxa"/>
          </w:tcPr>
          <w:p w14:paraId="49056278" w14:textId="77777777" w:rsidR="00625A76" w:rsidRPr="005A6245" w:rsidRDefault="00625A76" w:rsidP="00625A76">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Name of Supplier/Worker’s intermediary (where applicable) (“Intermediary”):</w:t>
            </w:r>
          </w:p>
          <w:p w14:paraId="6E9F6F6E" w14:textId="77777777" w:rsidR="00625A76" w:rsidRPr="005A6245" w:rsidRDefault="00625A76" w:rsidP="00625A76">
            <w:pPr>
              <w:spacing w:after="0" w:line="240" w:lineRule="auto"/>
              <w:rPr>
                <w:rFonts w:ascii="Arial" w:eastAsia="Times New Roman" w:hAnsi="Arial" w:cs="Arial"/>
                <w:sz w:val="24"/>
                <w:szCs w:val="24"/>
                <w:lang w:eastAsia="zh-CN"/>
              </w:rPr>
            </w:pPr>
          </w:p>
        </w:tc>
        <w:tc>
          <w:tcPr>
            <w:tcW w:w="4728" w:type="dxa"/>
            <w:vAlign w:val="center"/>
          </w:tcPr>
          <w:p w14:paraId="7582C6FE" w14:textId="77777777" w:rsidR="00625A76" w:rsidRPr="005A6245" w:rsidRDefault="00625A76" w:rsidP="00625A76">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[Name or </w:t>
            </w:r>
            <w:proofErr w:type="gramStart"/>
            <w:r w:rsidRPr="005A6245">
              <w:rPr>
                <w:rFonts w:ascii="Arial" w:eastAsia="Times New Roman" w:hAnsi="Arial" w:cs="Arial"/>
                <w:sz w:val="24"/>
                <w:szCs w:val="24"/>
                <w:lang w:eastAsia="zh-CN"/>
              </w:rPr>
              <w:t>Not</w:t>
            </w:r>
            <w:proofErr w:type="gramEnd"/>
            <w:r w:rsidRPr="005A6245">
              <w:rPr>
                <w:rFonts w:ascii="Arial" w:eastAsia="Times New Roman" w:hAnsi="Arial" w:cs="Arial"/>
                <w:sz w:val="24"/>
                <w:szCs w:val="24"/>
                <w:lang w:eastAsia="zh-CN"/>
              </w:rPr>
              <w:t xml:space="preserve"> known]</w:t>
            </w:r>
          </w:p>
        </w:tc>
      </w:tr>
      <w:tr w:rsidR="00625A76" w:rsidRPr="005A6245" w14:paraId="6D281906" w14:textId="77777777" w:rsidTr="00A944FC">
        <w:tc>
          <w:tcPr>
            <w:tcW w:w="4288" w:type="dxa"/>
          </w:tcPr>
          <w:p w14:paraId="1ADBE096" w14:textId="77777777" w:rsidR="00625A76" w:rsidRPr="005A6245" w:rsidRDefault="00625A76" w:rsidP="00625A76">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Name of organisation with whom the Client is contracting for the supply of the Worker’s services (if not the Worker’s intermediary):</w:t>
            </w:r>
          </w:p>
          <w:p w14:paraId="0043A4FA" w14:textId="77777777" w:rsidR="00625A76" w:rsidRPr="005A6245" w:rsidRDefault="00625A76" w:rsidP="00625A76">
            <w:pPr>
              <w:spacing w:after="0" w:line="240" w:lineRule="auto"/>
              <w:rPr>
                <w:rFonts w:ascii="Arial" w:eastAsia="Times New Roman" w:hAnsi="Arial" w:cs="Arial"/>
                <w:sz w:val="24"/>
                <w:szCs w:val="24"/>
                <w:lang w:eastAsia="zh-CN"/>
              </w:rPr>
            </w:pPr>
          </w:p>
        </w:tc>
        <w:tc>
          <w:tcPr>
            <w:tcW w:w="4728" w:type="dxa"/>
            <w:vAlign w:val="center"/>
          </w:tcPr>
          <w:p w14:paraId="3E1CAD10" w14:textId="77777777" w:rsidR="00625A76" w:rsidRPr="005A6245" w:rsidRDefault="00625A76" w:rsidP="00625A76">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[Name or N/A] </w:t>
            </w:r>
          </w:p>
        </w:tc>
      </w:tr>
      <w:tr w:rsidR="00625A76" w:rsidRPr="005A6245" w14:paraId="6C0A50EE" w14:textId="77777777" w:rsidTr="00A944FC">
        <w:tc>
          <w:tcPr>
            <w:tcW w:w="4288" w:type="dxa"/>
          </w:tcPr>
          <w:p w14:paraId="3654FE15" w14:textId="77777777" w:rsidR="00625A76" w:rsidRPr="005A6245" w:rsidRDefault="00625A76" w:rsidP="00625A76">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Details of Engagement (“Engagement”):</w:t>
            </w:r>
          </w:p>
          <w:p w14:paraId="75A42BB1" w14:textId="77777777" w:rsidR="00625A76" w:rsidRPr="005A6245" w:rsidRDefault="00625A76" w:rsidP="00625A76">
            <w:pPr>
              <w:spacing w:after="0" w:line="240" w:lineRule="auto"/>
              <w:rPr>
                <w:rFonts w:ascii="Arial" w:eastAsia="Times New Roman" w:hAnsi="Arial" w:cs="Arial"/>
                <w:sz w:val="24"/>
                <w:szCs w:val="24"/>
                <w:lang w:eastAsia="zh-CN"/>
              </w:rPr>
            </w:pPr>
          </w:p>
          <w:p w14:paraId="362D0AC1" w14:textId="77777777" w:rsidR="00625A76" w:rsidRPr="005A6245" w:rsidRDefault="00625A76" w:rsidP="00625A76">
            <w:pPr>
              <w:spacing w:after="0" w:line="240" w:lineRule="auto"/>
              <w:rPr>
                <w:rFonts w:ascii="Arial" w:eastAsia="Times New Roman" w:hAnsi="Arial" w:cs="Arial"/>
                <w:sz w:val="24"/>
                <w:szCs w:val="24"/>
                <w:lang w:eastAsia="zh-CN"/>
              </w:rPr>
            </w:pPr>
          </w:p>
        </w:tc>
        <w:tc>
          <w:tcPr>
            <w:tcW w:w="4728" w:type="dxa"/>
            <w:vAlign w:val="center"/>
          </w:tcPr>
          <w:p w14:paraId="790265DA" w14:textId="77777777" w:rsidR="00625A76" w:rsidRPr="005A6245" w:rsidRDefault="00625A76" w:rsidP="00625A76">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[Insert brief details of the work performed or to be performed by the Worker]</w:t>
            </w:r>
          </w:p>
        </w:tc>
      </w:tr>
      <w:tr w:rsidR="00625A76" w:rsidRPr="005A6245" w14:paraId="4E751AD0" w14:textId="77777777" w:rsidTr="00A944FC">
        <w:tc>
          <w:tcPr>
            <w:tcW w:w="4288" w:type="dxa"/>
          </w:tcPr>
          <w:p w14:paraId="62CFBAA9" w14:textId="77777777" w:rsidR="00625A76" w:rsidRPr="005A6245" w:rsidRDefault="00625A76" w:rsidP="00625A76">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Date Engagement commenced or is due to commence:</w:t>
            </w:r>
          </w:p>
          <w:p w14:paraId="5638DD81" w14:textId="77777777" w:rsidR="00625A76" w:rsidRPr="005A6245" w:rsidRDefault="00625A76" w:rsidP="00625A76">
            <w:pPr>
              <w:spacing w:after="0" w:line="240" w:lineRule="auto"/>
              <w:rPr>
                <w:rFonts w:ascii="Arial" w:eastAsia="Times New Roman" w:hAnsi="Arial" w:cs="Arial"/>
                <w:sz w:val="24"/>
                <w:szCs w:val="24"/>
                <w:lang w:eastAsia="zh-CN"/>
              </w:rPr>
            </w:pPr>
          </w:p>
        </w:tc>
        <w:tc>
          <w:tcPr>
            <w:tcW w:w="4728" w:type="dxa"/>
            <w:vAlign w:val="center"/>
          </w:tcPr>
          <w:p w14:paraId="5E967E38" w14:textId="77777777" w:rsidR="00625A76" w:rsidRPr="005A6245" w:rsidRDefault="00625A76" w:rsidP="00625A76">
            <w:pPr>
              <w:spacing w:after="0" w:line="240"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[Date]</w:t>
            </w:r>
          </w:p>
        </w:tc>
      </w:tr>
    </w:tbl>
    <w:p w14:paraId="714E3BFA" w14:textId="77777777" w:rsidR="00A944FC" w:rsidRPr="005A6245" w:rsidRDefault="00A944FC" w:rsidP="00A944FC">
      <w:pPr>
        <w:spacing w:after="0" w:line="240" w:lineRule="auto"/>
        <w:jc w:val="center"/>
        <w:rPr>
          <w:rFonts w:ascii="Arial" w:eastAsia="Times New Roman" w:hAnsi="Arial" w:cs="Arial"/>
          <w:b/>
          <w:sz w:val="28"/>
          <w:szCs w:val="28"/>
          <w:lang w:val="en-US"/>
        </w:rPr>
      </w:pPr>
      <w:r w:rsidRPr="005A6245">
        <w:rPr>
          <w:rFonts w:ascii="Arial" w:eastAsia="Times New Roman" w:hAnsi="Arial" w:cs="Arial"/>
          <w:b/>
          <w:sz w:val="28"/>
          <w:szCs w:val="28"/>
          <w:lang w:val="en-US"/>
        </w:rPr>
        <w:t>STATUS DETERMINATION STATEMENT (INSIDE IR35)</w:t>
      </w:r>
    </w:p>
    <w:p w14:paraId="547EA5D4" w14:textId="77777777" w:rsidR="00625A76" w:rsidRPr="005A6245" w:rsidRDefault="00625A76" w:rsidP="00A944FC">
      <w:pPr>
        <w:spacing w:after="0" w:line="240" w:lineRule="auto"/>
        <w:rPr>
          <w:rFonts w:ascii="Arial" w:eastAsia="Times New Roman" w:hAnsi="Arial" w:cs="Arial"/>
          <w:lang w:eastAsia="zh-CN"/>
        </w:rPr>
      </w:pPr>
    </w:p>
    <w:p w14:paraId="0CA19007" w14:textId="0E71963A" w:rsidR="00625A76" w:rsidRPr="005A6245" w:rsidRDefault="009617E1" w:rsidP="00625A76">
      <w:pPr>
        <w:spacing w:after="0" w:line="276" w:lineRule="auto"/>
        <w:rPr>
          <w:rFonts w:ascii="Arial" w:eastAsia="Times New Roman" w:hAnsi="Arial" w:cs="Arial"/>
          <w:b/>
          <w:sz w:val="24"/>
          <w:szCs w:val="24"/>
          <w:lang w:eastAsia="zh-CN"/>
        </w:rPr>
      </w:pPr>
      <w:r w:rsidRPr="009617E1">
        <w:rPr>
          <w:rFonts w:ascii="Arial" w:eastAsia="Times New Roman" w:hAnsi="Arial" w:cs="Arial"/>
          <w:sz w:val="24"/>
          <w:szCs w:val="24"/>
          <w:lang w:eastAsia="zh-CN"/>
        </w:rPr>
        <w:t xml:space="preserve">{Insert School Name} </w:t>
      </w:r>
      <w:r w:rsidR="00625A76" w:rsidRPr="005A6245">
        <w:rPr>
          <w:rFonts w:ascii="Arial" w:eastAsia="Times New Roman" w:hAnsi="Arial" w:cs="Arial"/>
          <w:sz w:val="24"/>
          <w:szCs w:val="24"/>
          <w:lang w:eastAsia="zh-CN"/>
        </w:rPr>
        <w:t xml:space="preserve">as the Hirer/Client has reviewed the employment status of the </w:t>
      </w:r>
      <w:bookmarkStart w:id="10" w:name="_Hlk150504259"/>
      <w:r w:rsidR="00625A76" w:rsidRPr="005A6245">
        <w:rPr>
          <w:rFonts w:ascii="Arial" w:eastAsia="Times New Roman" w:hAnsi="Arial" w:cs="Arial"/>
          <w:sz w:val="24"/>
          <w:szCs w:val="24"/>
          <w:lang w:eastAsia="zh-CN"/>
        </w:rPr>
        <w:t xml:space="preserve">Supplier/Worker/Intermediary </w:t>
      </w:r>
      <w:bookmarkEnd w:id="10"/>
      <w:r w:rsidR="00625A76" w:rsidRPr="005A6245">
        <w:rPr>
          <w:rFonts w:ascii="Arial" w:eastAsia="Times New Roman" w:hAnsi="Arial" w:cs="Arial"/>
          <w:sz w:val="24"/>
          <w:szCs w:val="24"/>
          <w:lang w:eastAsia="zh-CN"/>
        </w:rPr>
        <w:t xml:space="preserve">in accordance with the </w:t>
      </w:r>
      <w:r w:rsidR="00625A76" w:rsidRPr="005A6245">
        <w:rPr>
          <w:rFonts w:ascii="Arial" w:eastAsia="Times New Roman" w:hAnsi="Arial" w:cs="Arial"/>
          <w:b/>
          <w:bCs/>
          <w:sz w:val="24"/>
          <w:szCs w:val="24"/>
          <w:lang w:eastAsia="zh-CN"/>
        </w:rPr>
        <w:t>IR35 Rules by</w:t>
      </w:r>
      <w:r w:rsidR="00625A76" w:rsidRPr="005A6245">
        <w:rPr>
          <w:rFonts w:ascii="Arial" w:eastAsia="Times New Roman" w:hAnsi="Arial" w:cs="Arial"/>
          <w:sz w:val="24"/>
          <w:szCs w:val="24"/>
          <w:lang w:eastAsia="zh-CN"/>
        </w:rPr>
        <w:t xml:space="preserve"> using HMRC online tool Check Employment Status for Tax (CEST) and has determined </w:t>
      </w:r>
      <w:r w:rsidR="00625A76" w:rsidRPr="005A6245">
        <w:rPr>
          <w:rFonts w:ascii="Arial" w:eastAsia="Times New Roman" w:hAnsi="Arial" w:cs="Arial"/>
          <w:b/>
          <w:bCs/>
          <w:sz w:val="24"/>
          <w:szCs w:val="24"/>
          <w:lang w:eastAsia="zh-CN"/>
        </w:rPr>
        <w:t>that the Supplier/ Worker/Intermediary will be</w:t>
      </w:r>
      <w:r w:rsidR="00625A76" w:rsidRPr="005A6245">
        <w:rPr>
          <w:rFonts w:ascii="Arial" w:eastAsia="Times New Roman" w:hAnsi="Arial" w:cs="Arial"/>
          <w:b/>
          <w:sz w:val="24"/>
          <w:szCs w:val="24"/>
          <w:lang w:eastAsia="zh-CN"/>
        </w:rPr>
        <w:t xml:space="preserve"> regarded as an employee for tax purposes.  </w:t>
      </w:r>
    </w:p>
    <w:p w14:paraId="19B4705B" w14:textId="77777777" w:rsidR="00A944FC" w:rsidRPr="005A6245" w:rsidRDefault="00A944FC" w:rsidP="00625A76">
      <w:pPr>
        <w:spacing w:after="0" w:line="276" w:lineRule="auto"/>
        <w:rPr>
          <w:rFonts w:ascii="Arial" w:eastAsia="Times New Roman" w:hAnsi="Arial" w:cs="Arial"/>
          <w:b/>
          <w:sz w:val="24"/>
          <w:szCs w:val="24"/>
          <w:lang w:eastAsia="zh-CN"/>
        </w:rPr>
      </w:pPr>
    </w:p>
    <w:p w14:paraId="2D1F0994" w14:textId="77777777" w:rsidR="00625A76" w:rsidRPr="005A6245" w:rsidRDefault="00625A76" w:rsidP="00625A76">
      <w:pPr>
        <w:spacing w:after="0" w:line="240" w:lineRule="auto"/>
        <w:rPr>
          <w:rFonts w:ascii="Arial" w:eastAsia="Times New Roman" w:hAnsi="Arial" w:cs="Arial"/>
          <w:bCs/>
          <w:sz w:val="24"/>
          <w:szCs w:val="24"/>
          <w:lang w:eastAsia="zh-CN"/>
        </w:rPr>
      </w:pPr>
      <w:r w:rsidRPr="005A6245">
        <w:rPr>
          <w:rFonts w:ascii="Arial" w:eastAsia="Times New Roman" w:hAnsi="Arial" w:cs="Arial"/>
          <w:bCs/>
          <w:sz w:val="24"/>
          <w:szCs w:val="24"/>
          <w:lang w:eastAsia="zh-CN"/>
        </w:rPr>
        <w:t>The reason(s) for this result are as follows:</w:t>
      </w:r>
    </w:p>
    <w:p w14:paraId="1ABF2C9D" w14:textId="77777777" w:rsidR="00625A76" w:rsidRPr="005A6245" w:rsidRDefault="00625A76" w:rsidP="00625A76">
      <w:pPr>
        <w:spacing w:after="0" w:line="276" w:lineRule="auto"/>
        <w:rPr>
          <w:rFonts w:ascii="Arial" w:eastAsia="Times New Roman" w:hAnsi="Arial" w:cs="Arial"/>
          <w:bCs/>
          <w:sz w:val="24"/>
          <w:szCs w:val="24"/>
          <w:lang w:eastAsia="zh-CN"/>
        </w:rPr>
      </w:pPr>
    </w:p>
    <w:p w14:paraId="331F3F34" w14:textId="77777777" w:rsidR="00625A76" w:rsidRPr="005A6245" w:rsidRDefault="00625A76" w:rsidP="00625A76">
      <w:pPr>
        <w:spacing w:after="0" w:line="276" w:lineRule="auto"/>
        <w:rPr>
          <w:rFonts w:ascii="Arial" w:eastAsia="Times New Roman" w:hAnsi="Arial" w:cs="Arial"/>
          <w:bCs/>
          <w:i/>
          <w:iCs/>
          <w:sz w:val="24"/>
          <w:szCs w:val="24"/>
          <w:lang w:eastAsia="zh-CN"/>
        </w:rPr>
      </w:pPr>
      <w:r w:rsidRPr="005A6245">
        <w:rPr>
          <w:rFonts w:ascii="Arial" w:eastAsia="Times New Roman" w:hAnsi="Arial" w:cs="Arial"/>
          <w:bCs/>
          <w:i/>
          <w:iCs/>
          <w:sz w:val="24"/>
          <w:szCs w:val="24"/>
          <w:lang w:eastAsia="zh-CN"/>
        </w:rPr>
        <w:t>Engaging Manager to insert reason(s) using the information from ‘Why you are getting this result’ on the result page of the CEST.</w:t>
      </w:r>
    </w:p>
    <w:p w14:paraId="50C88242" w14:textId="23CE5CE0" w:rsidR="00625A76" w:rsidRPr="005A6245" w:rsidRDefault="00625A76" w:rsidP="00625A76">
      <w:pPr>
        <w:spacing w:after="0" w:line="276" w:lineRule="auto"/>
        <w:rPr>
          <w:rFonts w:ascii="Arial" w:eastAsia="Times New Roman" w:hAnsi="Arial" w:cs="Arial"/>
          <w:bCs/>
          <w:i/>
          <w:iCs/>
          <w:sz w:val="24"/>
          <w:szCs w:val="24"/>
          <w:lang w:eastAsia="zh-CN"/>
        </w:rPr>
      </w:pPr>
      <w:r w:rsidRPr="005A6245">
        <w:rPr>
          <w:rFonts w:ascii="Arial" w:eastAsia="Times New Roman" w:hAnsi="Arial" w:cs="Arial"/>
          <w:bCs/>
          <w:i/>
          <w:iCs/>
          <w:sz w:val="24"/>
          <w:szCs w:val="24"/>
          <w:lang w:eastAsia="zh-CN"/>
        </w:rPr>
        <w:t>(</w:t>
      </w:r>
      <w:proofErr w:type="gramStart"/>
      <w:r w:rsidRPr="005A6245">
        <w:rPr>
          <w:rFonts w:ascii="Arial" w:eastAsia="Times New Roman" w:hAnsi="Arial" w:cs="Arial"/>
          <w:bCs/>
          <w:i/>
          <w:iCs/>
          <w:sz w:val="24"/>
          <w:szCs w:val="24"/>
          <w:lang w:eastAsia="zh-CN"/>
        </w:rPr>
        <w:t>e.g.</w:t>
      </w:r>
      <w:proofErr w:type="gramEnd"/>
      <w:r w:rsidRPr="005A6245">
        <w:rPr>
          <w:rFonts w:ascii="Arial" w:eastAsia="Times New Roman" w:hAnsi="Arial" w:cs="Arial"/>
          <w:bCs/>
          <w:i/>
          <w:iCs/>
          <w:sz w:val="24"/>
          <w:szCs w:val="24"/>
          <w:lang w:eastAsia="zh-CN"/>
        </w:rPr>
        <w:t xml:space="preserve"> Reason 1: The Supplier/Worker/Intermediary is providing a personal service to </w:t>
      </w:r>
      <w:r w:rsidR="009617E1" w:rsidRPr="009617E1">
        <w:rPr>
          <w:rFonts w:ascii="Arial" w:eastAsia="Times New Roman" w:hAnsi="Arial" w:cs="Arial"/>
          <w:bCs/>
          <w:i/>
          <w:iCs/>
          <w:sz w:val="24"/>
          <w:szCs w:val="24"/>
          <w:lang w:eastAsia="zh-CN"/>
        </w:rPr>
        <w:t>{Insert School Name}</w:t>
      </w:r>
      <w:r w:rsidRPr="005A6245">
        <w:rPr>
          <w:rFonts w:ascii="Arial" w:eastAsia="Times New Roman" w:hAnsi="Arial" w:cs="Arial"/>
          <w:bCs/>
          <w:i/>
          <w:iCs/>
          <w:sz w:val="24"/>
          <w:szCs w:val="24"/>
          <w:lang w:eastAsia="zh-CN"/>
        </w:rPr>
        <w:t>. This means they are classed as employed for tax purposes for this work.)</w:t>
      </w:r>
    </w:p>
    <w:p w14:paraId="373A0C0C" w14:textId="77777777" w:rsidR="00625A76" w:rsidRPr="005A6245" w:rsidRDefault="00625A76" w:rsidP="00625A76">
      <w:pPr>
        <w:spacing w:after="0" w:line="276" w:lineRule="auto"/>
        <w:rPr>
          <w:rFonts w:ascii="Arial" w:eastAsia="Times New Roman" w:hAnsi="Arial" w:cs="Arial"/>
          <w:bCs/>
          <w:i/>
          <w:iCs/>
          <w:sz w:val="24"/>
          <w:szCs w:val="24"/>
          <w:lang w:eastAsia="zh-CN"/>
        </w:rPr>
      </w:pPr>
    </w:p>
    <w:p w14:paraId="48ECFBAE" w14:textId="77777777" w:rsidR="00625A76" w:rsidRPr="005A6245" w:rsidRDefault="00625A76">
      <w:pPr>
        <w:numPr>
          <w:ilvl w:val="0"/>
          <w:numId w:val="14"/>
        </w:numPr>
        <w:spacing w:after="0" w:line="276" w:lineRule="auto"/>
        <w:jc w:val="both"/>
        <w:rPr>
          <w:rFonts w:ascii="Arial" w:eastAsia="Times New Roman" w:hAnsi="Arial" w:cs="Arial"/>
          <w:bCs/>
          <w:sz w:val="24"/>
          <w:szCs w:val="24"/>
          <w:lang w:eastAsia="zh-CN"/>
        </w:rPr>
      </w:pPr>
      <w:r w:rsidRPr="005A6245">
        <w:rPr>
          <w:rFonts w:ascii="Arial" w:eastAsia="Times New Roman" w:hAnsi="Arial" w:cs="Arial"/>
          <w:bCs/>
          <w:sz w:val="24"/>
          <w:szCs w:val="24"/>
          <w:lang w:eastAsia="zh-CN"/>
        </w:rPr>
        <w:t xml:space="preserve">Reason </w:t>
      </w:r>
      <w:proofErr w:type="gramStart"/>
      <w:r w:rsidRPr="005A6245">
        <w:rPr>
          <w:rFonts w:ascii="Arial" w:eastAsia="Times New Roman" w:hAnsi="Arial" w:cs="Arial"/>
          <w:bCs/>
          <w:sz w:val="24"/>
          <w:szCs w:val="24"/>
          <w:lang w:eastAsia="zh-CN"/>
        </w:rPr>
        <w:t>1;</w:t>
      </w:r>
      <w:proofErr w:type="gramEnd"/>
      <w:r w:rsidRPr="005A6245">
        <w:rPr>
          <w:rFonts w:ascii="Arial" w:eastAsia="Times New Roman" w:hAnsi="Arial" w:cs="Arial"/>
          <w:bCs/>
          <w:sz w:val="24"/>
          <w:szCs w:val="24"/>
          <w:lang w:eastAsia="zh-CN"/>
        </w:rPr>
        <w:t xml:space="preserve"> </w:t>
      </w:r>
    </w:p>
    <w:p w14:paraId="46801B73" w14:textId="77777777" w:rsidR="00625A76" w:rsidRPr="005A6245" w:rsidRDefault="00625A76">
      <w:pPr>
        <w:numPr>
          <w:ilvl w:val="0"/>
          <w:numId w:val="14"/>
        </w:numPr>
        <w:spacing w:after="0" w:line="276" w:lineRule="auto"/>
        <w:jc w:val="both"/>
        <w:rPr>
          <w:rFonts w:ascii="Arial" w:eastAsia="Times New Roman" w:hAnsi="Arial" w:cs="Arial"/>
          <w:bCs/>
          <w:sz w:val="24"/>
          <w:szCs w:val="24"/>
          <w:lang w:eastAsia="zh-CN"/>
        </w:rPr>
      </w:pPr>
      <w:r w:rsidRPr="005A6245">
        <w:rPr>
          <w:rFonts w:ascii="Arial" w:eastAsia="Times New Roman" w:hAnsi="Arial" w:cs="Arial"/>
          <w:bCs/>
          <w:sz w:val="24"/>
          <w:szCs w:val="24"/>
          <w:lang w:eastAsia="zh-CN"/>
        </w:rPr>
        <w:t xml:space="preserve">Reason </w:t>
      </w:r>
      <w:proofErr w:type="gramStart"/>
      <w:r w:rsidRPr="005A6245">
        <w:rPr>
          <w:rFonts w:ascii="Arial" w:eastAsia="Times New Roman" w:hAnsi="Arial" w:cs="Arial"/>
          <w:bCs/>
          <w:sz w:val="24"/>
          <w:szCs w:val="24"/>
          <w:lang w:eastAsia="zh-CN"/>
        </w:rPr>
        <w:t>2;</w:t>
      </w:r>
      <w:proofErr w:type="gramEnd"/>
      <w:r w:rsidRPr="005A6245">
        <w:rPr>
          <w:rFonts w:ascii="Arial" w:eastAsia="Times New Roman" w:hAnsi="Arial" w:cs="Arial"/>
          <w:bCs/>
          <w:sz w:val="24"/>
          <w:szCs w:val="24"/>
          <w:lang w:eastAsia="zh-CN"/>
        </w:rPr>
        <w:t xml:space="preserve"> </w:t>
      </w:r>
    </w:p>
    <w:p w14:paraId="3BA9F16E" w14:textId="77777777" w:rsidR="00625A76" w:rsidRPr="005A6245" w:rsidRDefault="00625A76">
      <w:pPr>
        <w:numPr>
          <w:ilvl w:val="0"/>
          <w:numId w:val="14"/>
        </w:numPr>
        <w:spacing w:after="0" w:line="276" w:lineRule="auto"/>
        <w:jc w:val="both"/>
        <w:rPr>
          <w:rFonts w:ascii="Arial" w:eastAsia="Times New Roman" w:hAnsi="Arial" w:cs="Arial"/>
          <w:bCs/>
          <w:sz w:val="24"/>
          <w:szCs w:val="24"/>
          <w:lang w:eastAsia="zh-CN"/>
        </w:rPr>
      </w:pPr>
      <w:r w:rsidRPr="005A6245">
        <w:rPr>
          <w:rFonts w:ascii="Arial" w:eastAsia="Times New Roman" w:hAnsi="Arial" w:cs="Arial"/>
          <w:bCs/>
          <w:sz w:val="24"/>
          <w:szCs w:val="24"/>
          <w:lang w:eastAsia="zh-CN"/>
        </w:rPr>
        <w:t xml:space="preserve">Reason </w:t>
      </w:r>
      <w:proofErr w:type="gramStart"/>
      <w:r w:rsidRPr="005A6245">
        <w:rPr>
          <w:rFonts w:ascii="Arial" w:eastAsia="Times New Roman" w:hAnsi="Arial" w:cs="Arial"/>
          <w:bCs/>
          <w:sz w:val="24"/>
          <w:szCs w:val="24"/>
          <w:lang w:eastAsia="zh-CN"/>
        </w:rPr>
        <w:t>3;</w:t>
      </w:r>
      <w:proofErr w:type="gramEnd"/>
      <w:r w:rsidRPr="005A6245">
        <w:rPr>
          <w:rFonts w:ascii="Arial" w:eastAsia="Times New Roman" w:hAnsi="Arial" w:cs="Arial"/>
          <w:bCs/>
          <w:sz w:val="24"/>
          <w:szCs w:val="24"/>
          <w:lang w:eastAsia="zh-CN"/>
        </w:rPr>
        <w:t xml:space="preserve"> </w:t>
      </w:r>
    </w:p>
    <w:p w14:paraId="019FDCF6" w14:textId="77777777" w:rsidR="00625A76" w:rsidRPr="005A6245" w:rsidRDefault="00625A76">
      <w:pPr>
        <w:numPr>
          <w:ilvl w:val="0"/>
          <w:numId w:val="14"/>
        </w:numPr>
        <w:spacing w:after="0" w:line="276" w:lineRule="auto"/>
        <w:jc w:val="both"/>
        <w:rPr>
          <w:rFonts w:ascii="Arial" w:eastAsia="Times New Roman" w:hAnsi="Arial" w:cs="Arial"/>
          <w:bCs/>
          <w:sz w:val="24"/>
          <w:szCs w:val="24"/>
          <w:lang w:eastAsia="zh-CN"/>
        </w:rPr>
      </w:pPr>
      <w:r w:rsidRPr="005A6245">
        <w:rPr>
          <w:rFonts w:ascii="Arial" w:eastAsia="Times New Roman" w:hAnsi="Arial" w:cs="Arial"/>
          <w:bCs/>
          <w:sz w:val="24"/>
          <w:szCs w:val="24"/>
          <w:lang w:eastAsia="zh-CN"/>
        </w:rPr>
        <w:t xml:space="preserve">Reason </w:t>
      </w:r>
      <w:proofErr w:type="gramStart"/>
      <w:r w:rsidRPr="005A6245">
        <w:rPr>
          <w:rFonts w:ascii="Arial" w:eastAsia="Times New Roman" w:hAnsi="Arial" w:cs="Arial"/>
          <w:bCs/>
          <w:sz w:val="24"/>
          <w:szCs w:val="24"/>
          <w:lang w:eastAsia="zh-CN"/>
        </w:rPr>
        <w:t>4;</w:t>
      </w:r>
      <w:proofErr w:type="gramEnd"/>
      <w:r w:rsidRPr="005A6245">
        <w:rPr>
          <w:rFonts w:ascii="Arial" w:eastAsia="Times New Roman" w:hAnsi="Arial" w:cs="Arial"/>
          <w:bCs/>
          <w:sz w:val="24"/>
          <w:szCs w:val="24"/>
          <w:lang w:eastAsia="zh-CN"/>
        </w:rPr>
        <w:t xml:space="preserve"> </w:t>
      </w:r>
    </w:p>
    <w:p w14:paraId="51336D67" w14:textId="77777777" w:rsidR="00625A76" w:rsidRPr="005A6245" w:rsidRDefault="00625A76" w:rsidP="00625A76">
      <w:pPr>
        <w:spacing w:after="0" w:line="276" w:lineRule="auto"/>
        <w:rPr>
          <w:rFonts w:ascii="Arial" w:eastAsia="Times New Roman" w:hAnsi="Arial" w:cs="Arial"/>
          <w:sz w:val="24"/>
          <w:szCs w:val="24"/>
          <w:lang w:eastAsia="zh-CN"/>
        </w:rPr>
      </w:pPr>
    </w:p>
    <w:p w14:paraId="3CF8E03C" w14:textId="77777777" w:rsidR="00625A76" w:rsidRPr="005A6245" w:rsidRDefault="00625A76" w:rsidP="00625A76">
      <w:pPr>
        <w:spacing w:after="0" w:line="276"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lastRenderedPageBreak/>
        <w:t xml:space="preserve">As a result of the above determination, the fees payable to the Supplier/ Worker/ Intermediary in connection with the Engagement shall, in accordance with the IR35 rules, be payable net after the deduction of income tax and employee’s National Insurance contributions. </w:t>
      </w:r>
    </w:p>
    <w:p w14:paraId="32BF3324" w14:textId="77777777" w:rsidR="00625A76" w:rsidRPr="005A6245" w:rsidRDefault="00625A76" w:rsidP="00625A76">
      <w:pPr>
        <w:spacing w:after="0" w:line="276" w:lineRule="auto"/>
        <w:rPr>
          <w:rFonts w:ascii="Arial" w:eastAsia="Times New Roman" w:hAnsi="Arial" w:cs="Arial"/>
          <w:sz w:val="24"/>
          <w:szCs w:val="24"/>
          <w:lang w:eastAsia="zh-CN"/>
        </w:rPr>
      </w:pPr>
    </w:p>
    <w:p w14:paraId="6C19C1A5" w14:textId="77777777" w:rsidR="00625A76" w:rsidRPr="005A6245" w:rsidRDefault="00625A76" w:rsidP="00625A76">
      <w:pPr>
        <w:spacing w:after="0" w:line="276"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The Supplier/Worker/Intermediary is therefore required to complete and return the IR35 New Supplier/Worker/Intermediary Starter form to [Engaging Manager to insert their email address] as soon as possible. </w:t>
      </w:r>
    </w:p>
    <w:p w14:paraId="3326C16A" w14:textId="77777777" w:rsidR="00625A76" w:rsidRPr="005A6245" w:rsidRDefault="00625A76" w:rsidP="00625A76">
      <w:pPr>
        <w:spacing w:after="0" w:line="276" w:lineRule="auto"/>
        <w:rPr>
          <w:rFonts w:ascii="Arial" w:eastAsia="Times New Roman" w:hAnsi="Arial" w:cs="Arial"/>
          <w:sz w:val="24"/>
          <w:szCs w:val="24"/>
          <w:lang w:eastAsia="zh-CN"/>
        </w:rPr>
      </w:pPr>
    </w:p>
    <w:p w14:paraId="70D6DDB1" w14:textId="1E3E872E" w:rsidR="00625A76" w:rsidRPr="005A6245" w:rsidRDefault="009617E1" w:rsidP="00625A76">
      <w:pPr>
        <w:spacing w:after="0" w:line="276" w:lineRule="auto"/>
        <w:rPr>
          <w:rFonts w:ascii="Arial" w:eastAsia="Times New Roman" w:hAnsi="Arial" w:cs="Arial"/>
          <w:sz w:val="24"/>
          <w:szCs w:val="24"/>
          <w:lang w:eastAsia="zh-CN"/>
        </w:rPr>
      </w:pPr>
      <w:r w:rsidRPr="009617E1">
        <w:rPr>
          <w:rFonts w:ascii="Arial" w:eastAsia="Times New Roman" w:hAnsi="Arial" w:cs="Arial"/>
          <w:sz w:val="24"/>
          <w:szCs w:val="24"/>
          <w:lang w:eastAsia="zh-CN"/>
        </w:rPr>
        <w:t xml:space="preserve">{Insert School Name} </w:t>
      </w:r>
      <w:r w:rsidR="00625A76" w:rsidRPr="005A6245">
        <w:rPr>
          <w:rFonts w:ascii="Arial" w:eastAsia="Times New Roman" w:hAnsi="Arial" w:cs="Arial"/>
          <w:sz w:val="24"/>
          <w:szCs w:val="24"/>
          <w:lang w:eastAsia="zh-CN"/>
        </w:rPr>
        <w:t xml:space="preserve">reserves the right to delay the payment, to the Supplier/ Worker/ Intermediary, of any fees due in connection with the Engagement until the required forms have been completed and returned. </w:t>
      </w:r>
    </w:p>
    <w:p w14:paraId="7E03B580" w14:textId="77777777" w:rsidR="00625A76" w:rsidRPr="005A6245" w:rsidRDefault="00625A76" w:rsidP="00625A76">
      <w:pPr>
        <w:spacing w:after="0" w:line="276" w:lineRule="auto"/>
        <w:rPr>
          <w:rFonts w:ascii="Arial" w:eastAsia="Times New Roman" w:hAnsi="Arial" w:cs="Arial"/>
          <w:sz w:val="24"/>
          <w:szCs w:val="24"/>
          <w:lang w:eastAsia="zh-CN"/>
        </w:rPr>
      </w:pPr>
    </w:p>
    <w:p w14:paraId="6F56E669" w14:textId="75862A37" w:rsidR="00625A76" w:rsidRPr="005A6245" w:rsidRDefault="00625A76" w:rsidP="00625A76">
      <w:pPr>
        <w:spacing w:after="0" w:line="276"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Should there be any changes to the Engagement or the </w:t>
      </w:r>
      <w:proofErr w:type="gramStart"/>
      <w:r w:rsidRPr="005A6245">
        <w:rPr>
          <w:rFonts w:ascii="Arial" w:eastAsia="Times New Roman" w:hAnsi="Arial" w:cs="Arial"/>
          <w:sz w:val="24"/>
          <w:szCs w:val="24"/>
          <w:lang w:eastAsia="zh-CN"/>
        </w:rPr>
        <w:t>manner in which</w:t>
      </w:r>
      <w:proofErr w:type="gramEnd"/>
      <w:r w:rsidRPr="005A6245">
        <w:rPr>
          <w:rFonts w:ascii="Arial" w:eastAsia="Times New Roman" w:hAnsi="Arial" w:cs="Arial"/>
          <w:sz w:val="24"/>
          <w:szCs w:val="24"/>
          <w:lang w:eastAsia="zh-CN"/>
        </w:rPr>
        <w:t xml:space="preserve"> the services are provided by the Supplier/Worker/Intermediary under the Engagement, </w:t>
      </w:r>
      <w:r w:rsidR="00AD23E4" w:rsidRPr="00AD23E4">
        <w:rPr>
          <w:rFonts w:ascii="Arial" w:eastAsia="Times New Roman" w:hAnsi="Arial" w:cs="Arial"/>
          <w:sz w:val="24"/>
          <w:szCs w:val="24"/>
          <w:lang w:eastAsia="zh-CN"/>
        </w:rPr>
        <w:t xml:space="preserve">{Insert School Name} </w:t>
      </w:r>
      <w:r w:rsidRPr="005A6245">
        <w:rPr>
          <w:rFonts w:ascii="Arial" w:eastAsia="Times New Roman" w:hAnsi="Arial" w:cs="Arial"/>
          <w:sz w:val="24"/>
          <w:szCs w:val="24"/>
          <w:lang w:eastAsia="zh-CN"/>
        </w:rPr>
        <w:t xml:space="preserve">reserves the right to undertake a further determination of the employment status of the Supplier/Worker/Intermediary for the purposes of the IR35 Rules. </w:t>
      </w:r>
    </w:p>
    <w:p w14:paraId="73D22E2C" w14:textId="77777777" w:rsidR="00625A76" w:rsidRPr="005A6245" w:rsidRDefault="00625A76" w:rsidP="00625A76">
      <w:pPr>
        <w:spacing w:after="0" w:line="276" w:lineRule="auto"/>
        <w:rPr>
          <w:rFonts w:ascii="Arial" w:eastAsia="Times New Roman" w:hAnsi="Arial" w:cs="Arial"/>
          <w:sz w:val="24"/>
          <w:szCs w:val="24"/>
          <w:lang w:eastAsia="zh-CN"/>
        </w:rPr>
      </w:pPr>
    </w:p>
    <w:p w14:paraId="61423AB4" w14:textId="16C3A5D0" w:rsidR="00625A76" w:rsidRPr="005A6245" w:rsidRDefault="00625A76" w:rsidP="00625A76">
      <w:pPr>
        <w:spacing w:after="0" w:line="276" w:lineRule="auto"/>
        <w:rPr>
          <w:rFonts w:ascii="Arial" w:eastAsia="Times New Roman" w:hAnsi="Arial" w:cs="Arial"/>
          <w:sz w:val="24"/>
          <w:szCs w:val="24"/>
          <w:lang w:eastAsia="zh-CN"/>
        </w:rPr>
      </w:pPr>
      <w:r w:rsidRPr="005A6245">
        <w:rPr>
          <w:rFonts w:ascii="Arial" w:eastAsia="Times New Roman" w:hAnsi="Arial" w:cs="Arial"/>
          <w:sz w:val="24"/>
          <w:szCs w:val="24"/>
          <w:lang w:eastAsia="zh-CN"/>
        </w:rPr>
        <w:t xml:space="preserve">The Supplier/Worker/Intermediary has the right to dispute this determination and is requested to raise any dispute as soon as possible upon receipt of this Statement.  A copy of </w:t>
      </w:r>
      <w:r w:rsidR="001F3AAF" w:rsidRPr="001F3AAF">
        <w:rPr>
          <w:rFonts w:ascii="Arial" w:eastAsia="Times New Roman" w:hAnsi="Arial" w:cs="Arial"/>
          <w:sz w:val="24"/>
          <w:szCs w:val="24"/>
          <w:lang w:eastAsia="zh-CN"/>
        </w:rPr>
        <w:t xml:space="preserve">{Insert School Name} </w:t>
      </w:r>
      <w:r w:rsidRPr="005A6245">
        <w:rPr>
          <w:rFonts w:ascii="Arial" w:eastAsia="Times New Roman" w:hAnsi="Arial" w:cs="Arial"/>
          <w:sz w:val="24"/>
          <w:szCs w:val="24"/>
          <w:lang w:eastAsia="zh-CN"/>
        </w:rPr>
        <w:t xml:space="preserve">Disagreement Process which outlines how any such disagreement should be raised is enclosed.   </w:t>
      </w:r>
    </w:p>
    <w:p w14:paraId="44D2FACF" w14:textId="77777777" w:rsidR="00625A76" w:rsidRPr="005A6245" w:rsidRDefault="00625A76" w:rsidP="00625A76">
      <w:pPr>
        <w:spacing w:after="0" w:line="240" w:lineRule="auto"/>
        <w:rPr>
          <w:rFonts w:ascii="Arial" w:eastAsia="Times New Roman" w:hAnsi="Arial" w:cs="Arial"/>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786"/>
      </w:tblGrid>
      <w:tr w:rsidR="00625A76" w:rsidRPr="005A6245" w14:paraId="1F5D2F93" w14:textId="77777777" w:rsidTr="00A94854">
        <w:trPr>
          <w:trHeight w:val="567"/>
        </w:trPr>
        <w:tc>
          <w:tcPr>
            <w:tcW w:w="4248" w:type="dxa"/>
          </w:tcPr>
          <w:p w14:paraId="6CECB4DB" w14:textId="77777777" w:rsidR="00625A76" w:rsidRPr="005A6245" w:rsidRDefault="00625A76" w:rsidP="00625A76">
            <w:pPr>
              <w:spacing w:after="0" w:line="240" w:lineRule="auto"/>
              <w:rPr>
                <w:rFonts w:ascii="Arial" w:eastAsia="Times New Roman" w:hAnsi="Arial" w:cs="Arial"/>
                <w:lang w:eastAsia="zh-CN"/>
              </w:rPr>
            </w:pPr>
            <w:r w:rsidRPr="005A6245">
              <w:rPr>
                <w:rFonts w:ascii="Arial" w:eastAsia="Times New Roman" w:hAnsi="Arial" w:cs="Arial"/>
                <w:lang w:eastAsia="zh-CN"/>
              </w:rPr>
              <w:t xml:space="preserve">Signed: </w:t>
            </w:r>
          </w:p>
          <w:p w14:paraId="4FE337B5" w14:textId="77777777" w:rsidR="00625A76" w:rsidRPr="005A6245" w:rsidRDefault="00625A76" w:rsidP="00625A76">
            <w:pPr>
              <w:spacing w:after="0" w:line="240" w:lineRule="auto"/>
              <w:rPr>
                <w:rFonts w:ascii="Arial" w:eastAsia="Times New Roman" w:hAnsi="Arial" w:cs="Arial"/>
                <w:b/>
                <w:lang w:eastAsia="zh-CN"/>
              </w:rPr>
            </w:pPr>
          </w:p>
          <w:p w14:paraId="5ADD0839" w14:textId="77777777" w:rsidR="00625A76" w:rsidRPr="005A6245" w:rsidRDefault="00625A76" w:rsidP="00625A76">
            <w:pPr>
              <w:spacing w:after="0" w:line="240" w:lineRule="auto"/>
              <w:rPr>
                <w:rFonts w:ascii="Arial" w:eastAsia="Times New Roman" w:hAnsi="Arial" w:cs="Arial"/>
                <w:b/>
                <w:lang w:eastAsia="zh-CN"/>
              </w:rPr>
            </w:pPr>
          </w:p>
        </w:tc>
        <w:tc>
          <w:tcPr>
            <w:tcW w:w="4813" w:type="dxa"/>
          </w:tcPr>
          <w:p w14:paraId="6C915B01" w14:textId="77777777" w:rsidR="00625A76" w:rsidRPr="005A6245" w:rsidRDefault="00625A76" w:rsidP="00625A76">
            <w:pPr>
              <w:spacing w:after="0" w:line="240" w:lineRule="auto"/>
              <w:rPr>
                <w:rFonts w:ascii="Arial" w:eastAsia="Times New Roman" w:hAnsi="Arial" w:cs="Arial"/>
                <w:lang w:eastAsia="zh-CN"/>
              </w:rPr>
            </w:pPr>
            <w:r w:rsidRPr="005A6245">
              <w:rPr>
                <w:rFonts w:ascii="Arial" w:eastAsia="Times New Roman" w:hAnsi="Arial" w:cs="Arial"/>
                <w:lang w:eastAsia="zh-CN"/>
              </w:rPr>
              <w:t xml:space="preserve">  </w:t>
            </w:r>
          </w:p>
        </w:tc>
      </w:tr>
      <w:tr w:rsidR="00625A76" w:rsidRPr="005A6245" w14:paraId="7A36F718" w14:textId="77777777" w:rsidTr="00A94854">
        <w:trPr>
          <w:trHeight w:val="567"/>
        </w:trPr>
        <w:tc>
          <w:tcPr>
            <w:tcW w:w="4248" w:type="dxa"/>
          </w:tcPr>
          <w:p w14:paraId="54F6D7C5" w14:textId="77777777" w:rsidR="00625A76" w:rsidRPr="005A6245" w:rsidRDefault="00625A76" w:rsidP="00625A76">
            <w:pPr>
              <w:spacing w:after="0" w:line="240" w:lineRule="auto"/>
              <w:rPr>
                <w:rFonts w:ascii="Arial" w:eastAsia="Times New Roman" w:hAnsi="Arial" w:cs="Arial"/>
                <w:lang w:eastAsia="zh-CN"/>
              </w:rPr>
            </w:pPr>
            <w:r w:rsidRPr="005A6245">
              <w:rPr>
                <w:rFonts w:ascii="Arial" w:eastAsia="Times New Roman" w:hAnsi="Arial" w:cs="Arial"/>
                <w:lang w:eastAsia="zh-CN"/>
              </w:rPr>
              <w:t>Dated:</w:t>
            </w:r>
          </w:p>
          <w:p w14:paraId="1CC07157" w14:textId="77777777" w:rsidR="00625A76" w:rsidRPr="005A6245" w:rsidRDefault="00625A76" w:rsidP="00625A76">
            <w:pPr>
              <w:spacing w:after="0" w:line="240" w:lineRule="auto"/>
              <w:rPr>
                <w:rFonts w:ascii="Arial" w:eastAsia="Times New Roman" w:hAnsi="Arial" w:cs="Arial"/>
                <w:lang w:eastAsia="zh-CN"/>
              </w:rPr>
            </w:pPr>
          </w:p>
          <w:p w14:paraId="1DC8E91B" w14:textId="77777777" w:rsidR="00625A76" w:rsidRPr="005A6245" w:rsidRDefault="00625A76" w:rsidP="00625A76">
            <w:pPr>
              <w:spacing w:after="0" w:line="240" w:lineRule="auto"/>
              <w:rPr>
                <w:rFonts w:ascii="Arial" w:eastAsia="Times New Roman" w:hAnsi="Arial" w:cs="Arial"/>
                <w:lang w:eastAsia="zh-CN"/>
              </w:rPr>
            </w:pPr>
          </w:p>
        </w:tc>
        <w:tc>
          <w:tcPr>
            <w:tcW w:w="4813" w:type="dxa"/>
          </w:tcPr>
          <w:p w14:paraId="3FA363C3" w14:textId="77777777" w:rsidR="00625A76" w:rsidRPr="005A6245" w:rsidRDefault="00625A76" w:rsidP="00625A76">
            <w:pPr>
              <w:spacing w:after="0" w:line="240" w:lineRule="auto"/>
              <w:rPr>
                <w:rFonts w:ascii="Arial" w:eastAsia="Times New Roman" w:hAnsi="Arial" w:cs="Arial"/>
                <w:lang w:eastAsia="zh-CN"/>
              </w:rPr>
            </w:pPr>
          </w:p>
        </w:tc>
      </w:tr>
      <w:tr w:rsidR="00625A76" w:rsidRPr="005A6245" w14:paraId="133782B4" w14:textId="77777777" w:rsidTr="00A94854">
        <w:trPr>
          <w:trHeight w:val="567"/>
        </w:trPr>
        <w:tc>
          <w:tcPr>
            <w:tcW w:w="4248" w:type="dxa"/>
          </w:tcPr>
          <w:p w14:paraId="29B249F5" w14:textId="77777777" w:rsidR="00625A76" w:rsidRPr="005A6245" w:rsidRDefault="00625A76" w:rsidP="00625A76">
            <w:pPr>
              <w:spacing w:after="0" w:line="240" w:lineRule="auto"/>
              <w:rPr>
                <w:rFonts w:ascii="Arial" w:eastAsia="Times New Roman" w:hAnsi="Arial" w:cs="Arial"/>
                <w:lang w:eastAsia="zh-CN"/>
              </w:rPr>
            </w:pPr>
            <w:r w:rsidRPr="005A6245">
              <w:rPr>
                <w:rFonts w:ascii="Arial" w:eastAsia="Times New Roman" w:hAnsi="Arial" w:cs="Arial"/>
                <w:lang w:eastAsia="zh-CN"/>
              </w:rPr>
              <w:t xml:space="preserve">Name: </w:t>
            </w:r>
          </w:p>
          <w:p w14:paraId="37CC07C2" w14:textId="77777777" w:rsidR="00625A76" w:rsidRPr="005A6245" w:rsidRDefault="00625A76" w:rsidP="00625A76">
            <w:pPr>
              <w:spacing w:after="0" w:line="240" w:lineRule="auto"/>
              <w:rPr>
                <w:rFonts w:ascii="Arial" w:eastAsia="Times New Roman" w:hAnsi="Arial" w:cs="Arial"/>
                <w:lang w:eastAsia="zh-CN"/>
              </w:rPr>
            </w:pPr>
          </w:p>
          <w:p w14:paraId="29526975" w14:textId="77777777" w:rsidR="00625A76" w:rsidRPr="005A6245" w:rsidRDefault="00625A76" w:rsidP="00625A76">
            <w:pPr>
              <w:spacing w:after="0" w:line="240" w:lineRule="auto"/>
              <w:rPr>
                <w:rFonts w:ascii="Arial" w:eastAsia="Times New Roman" w:hAnsi="Arial" w:cs="Arial"/>
                <w:lang w:eastAsia="zh-CN"/>
              </w:rPr>
            </w:pPr>
          </w:p>
        </w:tc>
        <w:tc>
          <w:tcPr>
            <w:tcW w:w="4813" w:type="dxa"/>
          </w:tcPr>
          <w:p w14:paraId="59A46806" w14:textId="77777777" w:rsidR="00625A76" w:rsidRPr="005A6245" w:rsidRDefault="00625A76" w:rsidP="00625A76">
            <w:pPr>
              <w:spacing w:after="0" w:line="240" w:lineRule="auto"/>
              <w:rPr>
                <w:rFonts w:ascii="Arial" w:eastAsia="Times New Roman" w:hAnsi="Arial" w:cs="Arial"/>
                <w:lang w:eastAsia="zh-CN"/>
              </w:rPr>
            </w:pPr>
          </w:p>
        </w:tc>
      </w:tr>
      <w:tr w:rsidR="00625A76" w:rsidRPr="005A6245" w14:paraId="13B4DF26" w14:textId="77777777" w:rsidTr="00A94854">
        <w:trPr>
          <w:trHeight w:val="567"/>
        </w:trPr>
        <w:tc>
          <w:tcPr>
            <w:tcW w:w="4248" w:type="dxa"/>
          </w:tcPr>
          <w:p w14:paraId="6B0DAB8F" w14:textId="1E575C3A" w:rsidR="00625A76" w:rsidRPr="005A6245" w:rsidRDefault="00625A76" w:rsidP="00625A76">
            <w:pPr>
              <w:spacing w:after="0" w:line="240" w:lineRule="auto"/>
              <w:rPr>
                <w:rFonts w:ascii="Arial" w:eastAsia="Times New Roman" w:hAnsi="Arial" w:cs="Arial"/>
                <w:lang w:eastAsia="zh-CN"/>
              </w:rPr>
            </w:pPr>
            <w:r w:rsidRPr="005A6245">
              <w:rPr>
                <w:rFonts w:ascii="Arial" w:eastAsia="Times New Roman" w:hAnsi="Arial" w:cs="Arial"/>
                <w:lang w:eastAsia="zh-CN"/>
              </w:rPr>
              <w:t xml:space="preserve">Position: </w:t>
            </w:r>
          </w:p>
          <w:p w14:paraId="067B8D4E" w14:textId="77777777" w:rsidR="00625A76" w:rsidRPr="005A6245" w:rsidRDefault="00625A76" w:rsidP="00625A76">
            <w:pPr>
              <w:spacing w:after="0" w:line="240" w:lineRule="auto"/>
              <w:rPr>
                <w:rFonts w:ascii="Arial" w:eastAsia="Times New Roman" w:hAnsi="Arial" w:cs="Arial"/>
                <w:lang w:eastAsia="zh-CN"/>
              </w:rPr>
            </w:pPr>
          </w:p>
        </w:tc>
        <w:tc>
          <w:tcPr>
            <w:tcW w:w="4813" w:type="dxa"/>
          </w:tcPr>
          <w:p w14:paraId="4CE8A2A8" w14:textId="77777777" w:rsidR="00625A76" w:rsidRPr="005A6245" w:rsidRDefault="00625A76" w:rsidP="00625A76">
            <w:pPr>
              <w:spacing w:after="0" w:line="240" w:lineRule="auto"/>
              <w:rPr>
                <w:rFonts w:ascii="Arial" w:eastAsia="Times New Roman" w:hAnsi="Arial" w:cs="Arial"/>
                <w:lang w:eastAsia="zh-CN"/>
              </w:rPr>
            </w:pPr>
          </w:p>
        </w:tc>
      </w:tr>
    </w:tbl>
    <w:p w14:paraId="69925AB7" w14:textId="77777777" w:rsidR="005A6245" w:rsidRDefault="005A6245" w:rsidP="00625A76">
      <w:pPr>
        <w:spacing w:after="0" w:line="240" w:lineRule="auto"/>
        <w:rPr>
          <w:rFonts w:ascii="Verdana" w:eastAsia="Times New Roman" w:hAnsi="Verdana" w:cs="Times New Roman"/>
          <w:b/>
          <w:sz w:val="18"/>
          <w:szCs w:val="18"/>
          <w:lang w:eastAsia="zh-CN"/>
        </w:rPr>
      </w:pPr>
    </w:p>
    <w:p w14:paraId="0B987B06" w14:textId="77777777" w:rsidR="005A6245" w:rsidRDefault="005A6245">
      <w:pPr>
        <w:rPr>
          <w:rFonts w:ascii="Verdana" w:eastAsia="Times New Roman" w:hAnsi="Verdana" w:cs="Times New Roman"/>
          <w:b/>
          <w:sz w:val="18"/>
          <w:szCs w:val="18"/>
          <w:lang w:eastAsia="zh-CN"/>
        </w:rPr>
      </w:pPr>
      <w:r>
        <w:rPr>
          <w:rFonts w:ascii="Verdana" w:eastAsia="Times New Roman" w:hAnsi="Verdana" w:cs="Times New Roman"/>
          <w:b/>
          <w:sz w:val="18"/>
          <w:szCs w:val="18"/>
          <w:lang w:eastAsia="zh-CN"/>
        </w:rPr>
        <w:br w:type="page"/>
      </w:r>
    </w:p>
    <w:p w14:paraId="1CE17FA9" w14:textId="2EAF067B" w:rsidR="00625A76" w:rsidRPr="00625A76" w:rsidRDefault="00D20D11" w:rsidP="00625A76">
      <w:pPr>
        <w:spacing w:after="0" w:line="240" w:lineRule="auto"/>
        <w:rPr>
          <w:rFonts w:ascii="Verdana" w:eastAsia="Times New Roman" w:hAnsi="Verdana" w:cs="Times New Roman"/>
          <w:b/>
          <w:sz w:val="18"/>
          <w:szCs w:val="18"/>
          <w:lang w:eastAsia="zh-CN"/>
        </w:rPr>
      </w:pPr>
      <w:r>
        <w:rPr>
          <w:rFonts w:ascii="Verdana" w:eastAsia="Times New Roman" w:hAnsi="Verdana" w:cs="Times New Roman"/>
          <w:b/>
          <w:sz w:val="18"/>
          <w:szCs w:val="18"/>
          <w:lang w:eastAsia="zh-CN"/>
        </w:rPr>
        <w:lastRenderedPageBreak/>
        <w:t>Appendix E.</w:t>
      </w:r>
    </w:p>
    <w:p w14:paraId="73F72BFB" w14:textId="1879D7E4" w:rsidR="00E82BC0" w:rsidRDefault="00E82BC0">
      <w:pPr>
        <w:rPr>
          <w:rFonts w:ascii="Arial" w:hAnsi="Arial" w:cs="Arial"/>
          <w:b/>
          <w:sz w:val="24"/>
          <w:szCs w:val="24"/>
        </w:rPr>
      </w:pPr>
    </w:p>
    <w:p w14:paraId="5D8C4B73" w14:textId="0E246A13" w:rsidR="00E82BC0" w:rsidRPr="00B84892" w:rsidRDefault="00AD23E4" w:rsidP="00E82BC0">
      <w:pPr>
        <w:jc w:val="center"/>
        <w:rPr>
          <w:rFonts w:ascii="Arial" w:hAnsi="Arial" w:cs="Arial"/>
          <w:b/>
          <w:bCs/>
          <w:sz w:val="24"/>
          <w:szCs w:val="24"/>
        </w:rPr>
      </w:pPr>
      <w:r w:rsidRPr="00AD23E4">
        <w:rPr>
          <w:rFonts w:ascii="Arial" w:hAnsi="Arial" w:cs="Arial"/>
          <w:b/>
          <w:bCs/>
          <w:sz w:val="24"/>
          <w:szCs w:val="24"/>
        </w:rPr>
        <w:t xml:space="preserve">{Insert School Name} </w:t>
      </w:r>
      <w:r w:rsidR="00E82BC0" w:rsidRPr="00B84892">
        <w:rPr>
          <w:rFonts w:ascii="Arial" w:hAnsi="Arial" w:cs="Arial"/>
          <w:b/>
          <w:bCs/>
          <w:sz w:val="24"/>
          <w:szCs w:val="24"/>
        </w:rPr>
        <w:t>Status Disagreement Process (IR35)</w:t>
      </w:r>
    </w:p>
    <w:p w14:paraId="6A37737C" w14:textId="184399AE" w:rsidR="00E82BC0" w:rsidRPr="00B84892" w:rsidRDefault="00E82BC0" w:rsidP="00E82BC0">
      <w:pPr>
        <w:rPr>
          <w:rFonts w:ascii="Arial" w:hAnsi="Arial" w:cs="Arial"/>
          <w:sz w:val="24"/>
          <w:szCs w:val="24"/>
        </w:rPr>
      </w:pPr>
      <w:r w:rsidRPr="00B84892">
        <w:rPr>
          <w:rFonts w:ascii="Arial" w:hAnsi="Arial" w:cs="Arial"/>
          <w:sz w:val="24"/>
          <w:szCs w:val="24"/>
        </w:rPr>
        <w:t xml:space="preserve">If the Supplier/Worker or Intermediary disagrees with the Status Determination Statement (SDS) that has been issued by </w:t>
      </w:r>
      <w:r w:rsidR="00AD23E4" w:rsidRPr="00AD23E4">
        <w:rPr>
          <w:rFonts w:ascii="Arial" w:hAnsi="Arial" w:cs="Arial"/>
          <w:sz w:val="24"/>
          <w:szCs w:val="24"/>
        </w:rPr>
        <w:t xml:space="preserve">{Insert School Name} </w:t>
      </w:r>
      <w:r w:rsidRPr="00B84892">
        <w:rPr>
          <w:rFonts w:ascii="Arial" w:hAnsi="Arial" w:cs="Arial"/>
          <w:sz w:val="24"/>
          <w:szCs w:val="24"/>
        </w:rPr>
        <w:t xml:space="preserve">they have the right to appeal, in writing, following the process below: </w:t>
      </w:r>
    </w:p>
    <w:p w14:paraId="6C564DC9" w14:textId="78CDE693" w:rsidR="00E82BC0" w:rsidRPr="00B84892" w:rsidRDefault="00E82BC0">
      <w:pPr>
        <w:pStyle w:val="ListParagraph"/>
        <w:numPr>
          <w:ilvl w:val="0"/>
          <w:numId w:val="15"/>
        </w:numPr>
        <w:ind w:left="360"/>
        <w:rPr>
          <w:rFonts w:ascii="Arial" w:hAnsi="Arial" w:cs="Arial"/>
          <w:sz w:val="24"/>
          <w:szCs w:val="24"/>
        </w:rPr>
      </w:pPr>
      <w:r w:rsidRPr="00B84892">
        <w:rPr>
          <w:rFonts w:ascii="Arial" w:hAnsi="Arial" w:cs="Arial"/>
          <w:sz w:val="24"/>
          <w:szCs w:val="24"/>
        </w:rPr>
        <w:t>Contact the Engaging Manager with the details of the IR35 determination (SDS) that you disagree with.</w:t>
      </w:r>
    </w:p>
    <w:p w14:paraId="45F30DE2" w14:textId="77777777" w:rsidR="00E82BC0" w:rsidRPr="00B84892" w:rsidRDefault="00E82BC0">
      <w:pPr>
        <w:pStyle w:val="ListParagraph"/>
        <w:numPr>
          <w:ilvl w:val="0"/>
          <w:numId w:val="15"/>
        </w:numPr>
        <w:ind w:left="360"/>
        <w:rPr>
          <w:rFonts w:ascii="Arial" w:hAnsi="Arial" w:cs="Arial"/>
          <w:sz w:val="24"/>
          <w:szCs w:val="24"/>
        </w:rPr>
      </w:pPr>
      <w:r w:rsidRPr="00B84892">
        <w:rPr>
          <w:rFonts w:ascii="Arial" w:hAnsi="Arial" w:cs="Arial"/>
          <w:sz w:val="24"/>
          <w:szCs w:val="24"/>
        </w:rPr>
        <w:t>Put forward</w:t>
      </w:r>
      <w:r>
        <w:rPr>
          <w:rFonts w:ascii="Arial" w:hAnsi="Arial" w:cs="Arial"/>
          <w:sz w:val="24"/>
          <w:szCs w:val="24"/>
        </w:rPr>
        <w:t xml:space="preserve"> your</w:t>
      </w:r>
      <w:r w:rsidRPr="00B84892">
        <w:rPr>
          <w:rFonts w:ascii="Arial" w:hAnsi="Arial" w:cs="Arial"/>
          <w:sz w:val="24"/>
          <w:szCs w:val="24"/>
        </w:rPr>
        <w:t xml:space="preserve"> grounds of appeal, listing the specific reasons.</w:t>
      </w:r>
    </w:p>
    <w:p w14:paraId="1868664E" w14:textId="563BACCB" w:rsidR="00E82BC0" w:rsidRPr="00B84892" w:rsidRDefault="00AD23E4" w:rsidP="00E82BC0">
      <w:pPr>
        <w:rPr>
          <w:rFonts w:ascii="Arial" w:hAnsi="Arial" w:cs="Arial"/>
          <w:sz w:val="24"/>
          <w:szCs w:val="24"/>
        </w:rPr>
      </w:pPr>
      <w:r w:rsidRPr="00AD23E4">
        <w:rPr>
          <w:rFonts w:ascii="Arial" w:hAnsi="Arial" w:cs="Arial"/>
          <w:sz w:val="24"/>
          <w:szCs w:val="24"/>
        </w:rPr>
        <w:t xml:space="preserve">{Insert School Name} </w:t>
      </w:r>
      <w:r w:rsidR="00E82BC0" w:rsidRPr="00B84892">
        <w:rPr>
          <w:rFonts w:ascii="Arial" w:hAnsi="Arial" w:cs="Arial"/>
          <w:sz w:val="24"/>
          <w:szCs w:val="24"/>
        </w:rPr>
        <w:t>must respond to your appeal within 45 days of receiving it. However, in this time, your original determination will stand.</w:t>
      </w:r>
    </w:p>
    <w:p w14:paraId="78297195" w14:textId="5DC2F083" w:rsidR="00E82BC0" w:rsidRPr="00B84892" w:rsidRDefault="00E82BC0" w:rsidP="00E82BC0">
      <w:pPr>
        <w:rPr>
          <w:rFonts w:ascii="Arial" w:hAnsi="Arial" w:cs="Arial"/>
          <w:sz w:val="24"/>
          <w:szCs w:val="24"/>
        </w:rPr>
      </w:pPr>
      <w:r w:rsidRPr="00B84892">
        <w:rPr>
          <w:rFonts w:ascii="Arial" w:hAnsi="Arial" w:cs="Arial"/>
          <w:sz w:val="24"/>
          <w:szCs w:val="24"/>
        </w:rPr>
        <w:t xml:space="preserve">The IR35 Legislation requires </w:t>
      </w:r>
      <w:r w:rsidR="00AD23E4" w:rsidRPr="00AD23E4">
        <w:rPr>
          <w:rFonts w:ascii="Arial" w:hAnsi="Arial" w:cs="Arial"/>
          <w:sz w:val="24"/>
          <w:szCs w:val="24"/>
        </w:rPr>
        <w:t xml:space="preserve">{Insert School Name} </w:t>
      </w:r>
      <w:r w:rsidRPr="00B84892">
        <w:rPr>
          <w:rFonts w:ascii="Arial" w:hAnsi="Arial" w:cs="Arial"/>
          <w:sz w:val="24"/>
          <w:szCs w:val="24"/>
        </w:rPr>
        <w:t>to:</w:t>
      </w:r>
    </w:p>
    <w:p w14:paraId="68F76A9F" w14:textId="77777777" w:rsidR="00E82BC0" w:rsidRPr="00B84892" w:rsidRDefault="00E82BC0">
      <w:pPr>
        <w:pStyle w:val="ListParagraph"/>
        <w:numPr>
          <w:ilvl w:val="0"/>
          <w:numId w:val="16"/>
        </w:numPr>
        <w:rPr>
          <w:rFonts w:ascii="Arial" w:hAnsi="Arial" w:cs="Arial"/>
          <w:sz w:val="24"/>
          <w:szCs w:val="24"/>
        </w:rPr>
      </w:pPr>
      <w:r w:rsidRPr="00B84892">
        <w:rPr>
          <w:rFonts w:ascii="Arial" w:hAnsi="Arial" w:cs="Arial"/>
          <w:sz w:val="24"/>
          <w:szCs w:val="24"/>
        </w:rPr>
        <w:t>Respond to the Supplier/Worker/Intermediary within 45 days from the date of receiving the Disagreement Notice.</w:t>
      </w:r>
    </w:p>
    <w:p w14:paraId="76C23B96" w14:textId="77777777" w:rsidR="00E82BC0" w:rsidRPr="00B84892" w:rsidRDefault="00E82BC0">
      <w:pPr>
        <w:pStyle w:val="ListParagraph"/>
        <w:numPr>
          <w:ilvl w:val="0"/>
          <w:numId w:val="16"/>
        </w:numPr>
        <w:rPr>
          <w:rFonts w:ascii="Arial" w:hAnsi="Arial" w:cs="Arial"/>
          <w:sz w:val="24"/>
          <w:szCs w:val="24"/>
        </w:rPr>
      </w:pPr>
      <w:r w:rsidRPr="00B84892">
        <w:rPr>
          <w:rFonts w:ascii="Arial" w:hAnsi="Arial" w:cs="Arial"/>
          <w:sz w:val="24"/>
          <w:szCs w:val="24"/>
        </w:rPr>
        <w:t>Continue to apply the IR35 rules in line with the original HMRC CEST</w:t>
      </w:r>
      <w:r>
        <w:rPr>
          <w:rFonts w:ascii="Arial" w:hAnsi="Arial" w:cs="Arial"/>
          <w:sz w:val="24"/>
          <w:szCs w:val="24"/>
        </w:rPr>
        <w:t xml:space="preserve"> </w:t>
      </w:r>
      <w:r w:rsidRPr="00B84892">
        <w:rPr>
          <w:rFonts w:ascii="Arial" w:hAnsi="Arial" w:cs="Arial"/>
          <w:sz w:val="24"/>
          <w:szCs w:val="24"/>
        </w:rPr>
        <w:t>determination during this time.</w:t>
      </w:r>
    </w:p>
    <w:p w14:paraId="1474E3EE" w14:textId="77777777" w:rsidR="00E82BC0" w:rsidRPr="00B84892" w:rsidRDefault="00E82BC0" w:rsidP="00E82BC0">
      <w:pPr>
        <w:rPr>
          <w:rFonts w:ascii="Arial" w:hAnsi="Arial" w:cs="Arial"/>
          <w:sz w:val="24"/>
          <w:szCs w:val="24"/>
        </w:rPr>
      </w:pPr>
      <w:r w:rsidRPr="00B84892">
        <w:rPr>
          <w:rFonts w:ascii="Arial" w:hAnsi="Arial" w:cs="Arial"/>
          <w:sz w:val="24"/>
          <w:szCs w:val="24"/>
        </w:rPr>
        <w:t>Once the Determination (SDS) has been reviewed the Engaging Manager must notify the Supplier/Worker/Intermediary the outcome of the consideration of the appeal and the reason(s) for that outcome:</w:t>
      </w:r>
    </w:p>
    <w:p w14:paraId="6358CD71" w14:textId="77777777" w:rsidR="00E82BC0" w:rsidRPr="007E30FD" w:rsidRDefault="00E82BC0">
      <w:pPr>
        <w:pStyle w:val="ListParagraph"/>
        <w:numPr>
          <w:ilvl w:val="0"/>
          <w:numId w:val="17"/>
        </w:numPr>
        <w:rPr>
          <w:rFonts w:ascii="Arial" w:hAnsi="Arial" w:cs="Arial"/>
          <w:sz w:val="24"/>
          <w:szCs w:val="24"/>
        </w:rPr>
      </w:pPr>
      <w:r w:rsidRPr="007E30FD">
        <w:rPr>
          <w:rFonts w:ascii="Arial" w:hAnsi="Arial" w:cs="Arial"/>
          <w:sz w:val="24"/>
          <w:szCs w:val="24"/>
        </w:rPr>
        <w:t>If the Status Determination Statement has not changed there will be no further action.</w:t>
      </w:r>
    </w:p>
    <w:p w14:paraId="60CE59CA" w14:textId="77777777" w:rsidR="00E82BC0" w:rsidRPr="007E30FD" w:rsidRDefault="00E82BC0">
      <w:pPr>
        <w:pStyle w:val="ListParagraph"/>
        <w:numPr>
          <w:ilvl w:val="0"/>
          <w:numId w:val="18"/>
        </w:numPr>
        <w:rPr>
          <w:rFonts w:ascii="Arial" w:hAnsi="Arial" w:cs="Arial"/>
          <w:sz w:val="24"/>
          <w:szCs w:val="24"/>
        </w:rPr>
      </w:pPr>
      <w:r w:rsidRPr="007E30FD">
        <w:rPr>
          <w:rFonts w:ascii="Arial" w:hAnsi="Arial" w:cs="Arial"/>
          <w:sz w:val="24"/>
          <w:szCs w:val="24"/>
        </w:rPr>
        <w:t>If the original decision has been reversed, the Engaging Manager should issue a new status determination (SDS) confirming the date it is valid from stating the previous determination (SDS) has been withdrawn.</w:t>
      </w:r>
    </w:p>
    <w:p w14:paraId="6757903E" w14:textId="77777777" w:rsidR="00E82BC0" w:rsidRPr="00B84892" w:rsidRDefault="00E82BC0" w:rsidP="00E82BC0">
      <w:pPr>
        <w:rPr>
          <w:rFonts w:ascii="Arial" w:hAnsi="Arial" w:cs="Arial"/>
          <w:sz w:val="24"/>
          <w:szCs w:val="24"/>
        </w:rPr>
      </w:pPr>
      <w:r w:rsidRPr="00B84892">
        <w:rPr>
          <w:rFonts w:ascii="Arial" w:hAnsi="Arial" w:cs="Arial"/>
          <w:sz w:val="24"/>
          <w:szCs w:val="24"/>
        </w:rPr>
        <w:t>Any tax or national insurance wrongly deducted will be repaid to the Supplier/</w:t>
      </w:r>
      <w:r>
        <w:rPr>
          <w:rFonts w:ascii="Arial" w:hAnsi="Arial" w:cs="Arial"/>
          <w:sz w:val="24"/>
          <w:szCs w:val="24"/>
        </w:rPr>
        <w:t xml:space="preserve"> </w:t>
      </w:r>
      <w:r w:rsidRPr="00B84892">
        <w:rPr>
          <w:rFonts w:ascii="Arial" w:hAnsi="Arial" w:cs="Arial"/>
          <w:sz w:val="24"/>
          <w:szCs w:val="24"/>
        </w:rPr>
        <w:t xml:space="preserve">Worker/Intermediary. </w:t>
      </w:r>
    </w:p>
    <w:p w14:paraId="25459003" w14:textId="77777777" w:rsidR="00E82BC0" w:rsidRPr="00B84892" w:rsidRDefault="00E82BC0" w:rsidP="00E82BC0">
      <w:pPr>
        <w:rPr>
          <w:rFonts w:ascii="Arial" w:hAnsi="Arial" w:cs="Arial"/>
          <w:sz w:val="24"/>
          <w:szCs w:val="24"/>
        </w:rPr>
      </w:pPr>
      <w:r w:rsidRPr="00B84892">
        <w:rPr>
          <w:rFonts w:ascii="Arial" w:hAnsi="Arial" w:cs="Arial"/>
          <w:sz w:val="24"/>
          <w:szCs w:val="24"/>
        </w:rPr>
        <w:t xml:space="preserve">All disagreements </w:t>
      </w:r>
      <w:r>
        <w:rPr>
          <w:rFonts w:ascii="Arial" w:hAnsi="Arial" w:cs="Arial"/>
          <w:sz w:val="24"/>
          <w:szCs w:val="24"/>
        </w:rPr>
        <w:t>must</w:t>
      </w:r>
      <w:r w:rsidRPr="00B84892">
        <w:rPr>
          <w:rFonts w:ascii="Arial" w:hAnsi="Arial" w:cs="Arial"/>
          <w:sz w:val="24"/>
          <w:szCs w:val="24"/>
        </w:rPr>
        <w:t xml:space="preserve"> be emailed to the Engaging Manager that issued the </w:t>
      </w:r>
      <w:r>
        <w:rPr>
          <w:rFonts w:ascii="Arial" w:hAnsi="Arial" w:cs="Arial"/>
          <w:sz w:val="24"/>
          <w:szCs w:val="24"/>
        </w:rPr>
        <w:t xml:space="preserve">original </w:t>
      </w:r>
      <w:r w:rsidRPr="00B84892">
        <w:rPr>
          <w:rFonts w:ascii="Arial" w:hAnsi="Arial" w:cs="Arial"/>
          <w:sz w:val="24"/>
          <w:szCs w:val="24"/>
        </w:rPr>
        <w:t xml:space="preserve">Status Determination Statement. </w:t>
      </w:r>
    </w:p>
    <w:p w14:paraId="78B295BC" w14:textId="77777777" w:rsidR="00E82BC0" w:rsidRPr="00B84892" w:rsidRDefault="00E82BC0" w:rsidP="00E82BC0">
      <w:pPr>
        <w:rPr>
          <w:rFonts w:ascii="Arial" w:hAnsi="Arial" w:cs="Arial"/>
          <w:sz w:val="24"/>
          <w:szCs w:val="24"/>
        </w:rPr>
      </w:pPr>
      <w:r w:rsidRPr="00B84892">
        <w:rPr>
          <w:rFonts w:ascii="Arial" w:hAnsi="Arial" w:cs="Arial"/>
          <w:sz w:val="24"/>
          <w:szCs w:val="24"/>
        </w:rPr>
        <w:t>A disagreement can be raised until the last payment is made for a Supplier/</w:t>
      </w:r>
      <w:r>
        <w:rPr>
          <w:rFonts w:ascii="Arial" w:hAnsi="Arial" w:cs="Arial"/>
          <w:sz w:val="24"/>
          <w:szCs w:val="24"/>
        </w:rPr>
        <w:t xml:space="preserve"> </w:t>
      </w:r>
      <w:r w:rsidRPr="00B84892">
        <w:rPr>
          <w:rFonts w:ascii="Arial" w:hAnsi="Arial" w:cs="Arial"/>
          <w:sz w:val="24"/>
          <w:szCs w:val="24"/>
        </w:rPr>
        <w:t>Worker/</w:t>
      </w:r>
      <w:r>
        <w:rPr>
          <w:rFonts w:ascii="Arial" w:hAnsi="Arial" w:cs="Arial"/>
          <w:sz w:val="24"/>
          <w:szCs w:val="24"/>
        </w:rPr>
        <w:t xml:space="preserve"> </w:t>
      </w:r>
      <w:r w:rsidRPr="00B84892">
        <w:rPr>
          <w:rFonts w:ascii="Arial" w:hAnsi="Arial" w:cs="Arial"/>
          <w:sz w:val="24"/>
          <w:szCs w:val="24"/>
        </w:rPr>
        <w:t>Intermediary service.</w:t>
      </w:r>
    </w:p>
    <w:p w14:paraId="7627348C" w14:textId="77777777" w:rsidR="00E82BC0" w:rsidRPr="00B84892" w:rsidRDefault="00E82BC0" w:rsidP="00E82BC0">
      <w:pPr>
        <w:rPr>
          <w:rFonts w:ascii="Arial" w:hAnsi="Arial" w:cs="Arial"/>
          <w:sz w:val="24"/>
          <w:szCs w:val="24"/>
        </w:rPr>
      </w:pPr>
      <w:r w:rsidRPr="00B84892">
        <w:rPr>
          <w:rFonts w:ascii="Arial" w:hAnsi="Arial" w:cs="Arial"/>
          <w:sz w:val="24"/>
          <w:szCs w:val="24"/>
        </w:rPr>
        <w:t>Only one appeal will be considered, the decision after appeal is final.</w:t>
      </w:r>
    </w:p>
    <w:p w14:paraId="0F29E41E" w14:textId="77777777" w:rsidR="006C4DB9" w:rsidRPr="006C4DB9" w:rsidRDefault="006C4DB9" w:rsidP="006C4DB9">
      <w:pPr>
        <w:spacing w:after="0"/>
        <w:jc w:val="both"/>
        <w:rPr>
          <w:rFonts w:ascii="Arial" w:hAnsi="Arial" w:cs="Arial"/>
          <w:b/>
          <w:sz w:val="24"/>
          <w:szCs w:val="24"/>
        </w:rPr>
      </w:pPr>
    </w:p>
    <w:sectPr w:rsidR="006C4DB9" w:rsidRPr="006C4DB9">
      <w:headerReference w:type="even" r:id="rId23"/>
      <w:headerReference w:type="default" r:id="rId24"/>
      <w:footerReference w:type="default" r:id="rId25"/>
      <w:head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792C" w14:textId="77777777" w:rsidR="00B95CDB" w:rsidRDefault="00B95CDB" w:rsidP="008F6439">
      <w:pPr>
        <w:spacing w:after="0" w:line="240" w:lineRule="auto"/>
      </w:pPr>
      <w:r>
        <w:separator/>
      </w:r>
    </w:p>
  </w:endnote>
  <w:endnote w:type="continuationSeparator" w:id="0">
    <w:p w14:paraId="4346C1B0" w14:textId="77777777" w:rsidR="00B95CDB" w:rsidRDefault="00B95CDB" w:rsidP="008F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00327"/>
      <w:docPartObj>
        <w:docPartGallery w:val="Page Numbers (Bottom of Page)"/>
        <w:docPartUnique/>
      </w:docPartObj>
    </w:sdtPr>
    <w:sdtEndPr>
      <w:rPr>
        <w:noProof/>
      </w:rPr>
    </w:sdtEndPr>
    <w:sdtContent>
      <w:p w14:paraId="1133341B" w14:textId="77777777" w:rsidR="004D55B6" w:rsidRDefault="004D55B6">
        <w:pPr>
          <w:pStyle w:val="Footer"/>
          <w:jc w:val="right"/>
        </w:pPr>
        <w:r>
          <w:fldChar w:fldCharType="begin"/>
        </w:r>
        <w:r>
          <w:instrText xml:space="preserve"> PAGE   \* MERGEFORMAT </w:instrText>
        </w:r>
        <w:r>
          <w:fldChar w:fldCharType="separate"/>
        </w:r>
        <w:r w:rsidR="008C5D04">
          <w:rPr>
            <w:noProof/>
          </w:rPr>
          <w:t>5</w:t>
        </w:r>
        <w:r>
          <w:rPr>
            <w:noProof/>
          </w:rPr>
          <w:fldChar w:fldCharType="end"/>
        </w:r>
      </w:p>
    </w:sdtContent>
  </w:sdt>
  <w:p w14:paraId="7462A155" w14:textId="7FBD9728" w:rsidR="00D879A5" w:rsidRDefault="00266D59">
    <w:pPr>
      <w:pStyle w:val="Footer"/>
      <w:rPr>
        <w:rFonts w:ascii="Arial" w:hAnsi="Arial" w:cs="Arial"/>
      </w:rPr>
    </w:pPr>
    <w:r>
      <w:rPr>
        <w:rFonts w:ascii="Arial" w:hAnsi="Arial" w:cs="Arial"/>
      </w:rPr>
      <w:t>Corporate IR35 Guidance</w:t>
    </w:r>
    <w:r w:rsidR="004D55B6">
      <w:rPr>
        <w:rFonts w:ascii="Arial" w:hAnsi="Arial" w:cs="Arial"/>
      </w:rPr>
      <w:t xml:space="preserve">. </w:t>
    </w:r>
  </w:p>
  <w:p w14:paraId="06D43C8F" w14:textId="7865921C" w:rsidR="004D55B6" w:rsidRPr="00926714" w:rsidRDefault="00FD0AD5">
    <w:pPr>
      <w:pStyle w:val="Footer"/>
      <w:rPr>
        <w:rFonts w:ascii="Arial" w:hAnsi="Arial" w:cs="Arial"/>
      </w:rPr>
    </w:pPr>
    <w:r>
      <w:rPr>
        <w:rFonts w:ascii="Arial" w:hAnsi="Arial" w:cs="Arial"/>
      </w:rPr>
      <w:t>FINAL</w:t>
    </w:r>
    <w:r w:rsidR="008E12C5">
      <w:rPr>
        <w:rFonts w:ascii="Arial" w:hAnsi="Arial" w:cs="Arial"/>
      </w:rPr>
      <w:t xml:space="preserve"> </w:t>
    </w:r>
    <w:r w:rsidR="00266D59">
      <w:rPr>
        <w:rFonts w:ascii="Arial" w:hAnsi="Arial" w:cs="Arial"/>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F1E0" w14:textId="77777777" w:rsidR="00B95CDB" w:rsidRDefault="00B95CDB" w:rsidP="008F6439">
      <w:pPr>
        <w:spacing w:after="0" w:line="240" w:lineRule="auto"/>
      </w:pPr>
      <w:r>
        <w:separator/>
      </w:r>
    </w:p>
  </w:footnote>
  <w:footnote w:type="continuationSeparator" w:id="0">
    <w:p w14:paraId="2D660881" w14:textId="77777777" w:rsidR="00B95CDB" w:rsidRDefault="00B95CDB" w:rsidP="008F6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85C5" w14:textId="77E5240E" w:rsidR="00BC3C36" w:rsidRDefault="00BC3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3D89" w14:textId="2CA51D41" w:rsidR="00BC3C36" w:rsidRDefault="00BC3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4EC1" w14:textId="0A158D94" w:rsidR="00BC3C36" w:rsidRDefault="00BC3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53E"/>
    <w:multiLevelType w:val="hybridMultilevel"/>
    <w:tmpl w:val="B03ED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22051"/>
    <w:multiLevelType w:val="hybridMultilevel"/>
    <w:tmpl w:val="19424A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FC0230"/>
    <w:multiLevelType w:val="hybridMultilevel"/>
    <w:tmpl w:val="7E2C008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FB424A2"/>
    <w:multiLevelType w:val="hybridMultilevel"/>
    <w:tmpl w:val="DC64AA7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F86EDE"/>
    <w:multiLevelType w:val="hybridMultilevel"/>
    <w:tmpl w:val="D65073B8"/>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0B74A4"/>
    <w:multiLevelType w:val="hybridMultilevel"/>
    <w:tmpl w:val="0DA25722"/>
    <w:lvl w:ilvl="0" w:tplc="2102A14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734AE"/>
    <w:multiLevelType w:val="hybridMultilevel"/>
    <w:tmpl w:val="C24448C2"/>
    <w:lvl w:ilvl="0" w:tplc="08090001">
      <w:start w:val="1"/>
      <w:numFmt w:val="bullet"/>
      <w:lvlText w:val=""/>
      <w:lvlJc w:val="left"/>
      <w:pPr>
        <w:ind w:left="360" w:hanging="360"/>
      </w:pPr>
      <w:rPr>
        <w:rFonts w:ascii="Symbol" w:hAnsi="Symbol" w:hint="default"/>
      </w:rPr>
    </w:lvl>
    <w:lvl w:ilvl="1" w:tplc="C2E8CDEA">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88704F"/>
    <w:multiLevelType w:val="hybridMultilevel"/>
    <w:tmpl w:val="A184EEE2"/>
    <w:lvl w:ilvl="0" w:tplc="08090001">
      <w:start w:val="1"/>
      <w:numFmt w:val="bullet"/>
      <w:lvlText w:val=""/>
      <w:lvlJc w:val="left"/>
      <w:pPr>
        <w:ind w:left="360" w:hanging="360"/>
      </w:pPr>
      <w:rPr>
        <w:rFonts w:ascii="Symbol" w:hAnsi="Symbol" w:hint="default"/>
      </w:rPr>
    </w:lvl>
    <w:lvl w:ilvl="1" w:tplc="1424109E">
      <w:start w:val="3"/>
      <w:numFmt w:val="bullet"/>
      <w:lvlText w:val="•"/>
      <w:lvlJc w:val="left"/>
      <w:pPr>
        <w:ind w:left="1080" w:hanging="360"/>
      </w:pPr>
      <w:rPr>
        <w:rFonts w:ascii="Calibri" w:eastAsiaTheme="minorHAnsi" w:hAnsi="Calibri"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48734D"/>
    <w:multiLevelType w:val="hybridMultilevel"/>
    <w:tmpl w:val="5E5200DE"/>
    <w:lvl w:ilvl="0" w:tplc="46185E8A">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7E5D15"/>
    <w:multiLevelType w:val="hybridMultilevel"/>
    <w:tmpl w:val="3474C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116EEA"/>
    <w:multiLevelType w:val="hybridMultilevel"/>
    <w:tmpl w:val="4DC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E18EE"/>
    <w:multiLevelType w:val="hybridMultilevel"/>
    <w:tmpl w:val="B6E04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4357BE"/>
    <w:multiLevelType w:val="hybridMultilevel"/>
    <w:tmpl w:val="61DA5EBC"/>
    <w:lvl w:ilvl="0" w:tplc="08090001">
      <w:start w:val="1"/>
      <w:numFmt w:val="bullet"/>
      <w:lvlText w:val=""/>
      <w:lvlJc w:val="left"/>
      <w:pPr>
        <w:ind w:left="360" w:hanging="360"/>
      </w:pPr>
      <w:rPr>
        <w:rFonts w:ascii="Symbol" w:hAnsi="Symbol" w:hint="default"/>
      </w:rPr>
    </w:lvl>
    <w:lvl w:ilvl="1" w:tplc="E8B4F8E8">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9C246D"/>
    <w:multiLevelType w:val="hybridMultilevel"/>
    <w:tmpl w:val="BF9C3E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2333F3"/>
    <w:multiLevelType w:val="hybridMultilevel"/>
    <w:tmpl w:val="72967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A539D4"/>
    <w:multiLevelType w:val="hybridMultilevel"/>
    <w:tmpl w:val="53B81ABC"/>
    <w:lvl w:ilvl="0" w:tplc="08090001">
      <w:start w:val="1"/>
      <w:numFmt w:val="bullet"/>
      <w:lvlText w:val=""/>
      <w:lvlJc w:val="left"/>
      <w:pPr>
        <w:ind w:left="360" w:hanging="360"/>
      </w:pPr>
      <w:rPr>
        <w:rFonts w:ascii="Symbol" w:hAnsi="Symbol" w:hint="default"/>
      </w:rPr>
    </w:lvl>
    <w:lvl w:ilvl="1" w:tplc="205CA952">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7F6705"/>
    <w:multiLevelType w:val="hybridMultilevel"/>
    <w:tmpl w:val="E29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F7C11"/>
    <w:multiLevelType w:val="multilevel"/>
    <w:tmpl w:val="0809001D"/>
    <w:styleLink w:val="Style1"/>
    <w:lvl w:ilvl="0">
      <w:start w:val="1"/>
      <w:numFmt w:val="decimal"/>
      <w:lvlText w:val="%1)"/>
      <w:lvlJc w:val="left"/>
      <w:pPr>
        <w:ind w:left="360" w:hanging="360"/>
      </w:pPr>
      <w:rPr>
        <w:rFonts w:ascii="Arial" w:hAnsi="Arial"/>
        <w:color w:val="0089C7"/>
        <w:sz w:val="24"/>
      </w:rPr>
    </w:lvl>
    <w:lvl w:ilvl="1">
      <w:start w:val="1"/>
      <w:numFmt w:val="decimal"/>
      <w:lvlText w:val="%2)"/>
      <w:lvlJc w:val="left"/>
      <w:pPr>
        <w:ind w:left="360" w:hanging="360"/>
      </w:pPr>
      <w:rPr>
        <w:rFonts w:ascii="Arial" w:hAnsi="Arial"/>
        <w:color w:val="auto"/>
        <w:sz w:val="24"/>
      </w:rPr>
    </w:lvl>
    <w:lvl w:ilvl="2">
      <w:start w:val="1"/>
      <w:numFmt w:val="decimal"/>
      <w:lvlText w:val="%3)"/>
      <w:lvlJc w:val="left"/>
      <w:pPr>
        <w:ind w:left="36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18634734">
    <w:abstractNumId w:val="17"/>
  </w:num>
  <w:num w:numId="2" w16cid:durableId="1343169531">
    <w:abstractNumId w:val="16"/>
  </w:num>
  <w:num w:numId="3" w16cid:durableId="498153676">
    <w:abstractNumId w:val="11"/>
  </w:num>
  <w:num w:numId="4" w16cid:durableId="537468864">
    <w:abstractNumId w:val="12"/>
  </w:num>
  <w:num w:numId="5" w16cid:durableId="1244681417">
    <w:abstractNumId w:val="15"/>
  </w:num>
  <w:num w:numId="6" w16cid:durableId="1706637045">
    <w:abstractNumId w:val="9"/>
  </w:num>
  <w:num w:numId="7" w16cid:durableId="407118844">
    <w:abstractNumId w:val="2"/>
  </w:num>
  <w:num w:numId="8" w16cid:durableId="855922530">
    <w:abstractNumId w:val="14"/>
  </w:num>
  <w:num w:numId="9" w16cid:durableId="611937566">
    <w:abstractNumId w:val="7"/>
  </w:num>
  <w:num w:numId="10" w16cid:durableId="1750226444">
    <w:abstractNumId w:val="4"/>
  </w:num>
  <w:num w:numId="11" w16cid:durableId="1100754577">
    <w:abstractNumId w:val="13"/>
  </w:num>
  <w:num w:numId="12" w16cid:durableId="869143999">
    <w:abstractNumId w:val="8"/>
  </w:num>
  <w:num w:numId="13" w16cid:durableId="1854953828">
    <w:abstractNumId w:val="0"/>
  </w:num>
  <w:num w:numId="14" w16cid:durableId="1967815049">
    <w:abstractNumId w:val="5"/>
  </w:num>
  <w:num w:numId="15" w16cid:durableId="896209423">
    <w:abstractNumId w:val="10"/>
  </w:num>
  <w:num w:numId="16" w16cid:durableId="1840459837">
    <w:abstractNumId w:val="3"/>
  </w:num>
  <w:num w:numId="17" w16cid:durableId="1060439445">
    <w:abstractNumId w:val="6"/>
  </w:num>
  <w:num w:numId="18" w16cid:durableId="150130733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58"/>
    <w:rsid w:val="00005171"/>
    <w:rsid w:val="00016CC6"/>
    <w:rsid w:val="0004256C"/>
    <w:rsid w:val="0005564B"/>
    <w:rsid w:val="00057E79"/>
    <w:rsid w:val="000628BD"/>
    <w:rsid w:val="00066FE7"/>
    <w:rsid w:val="000902F5"/>
    <w:rsid w:val="000B2C91"/>
    <w:rsid w:val="000C45A2"/>
    <w:rsid w:val="000E54CF"/>
    <w:rsid w:val="000E6D25"/>
    <w:rsid w:val="000F7634"/>
    <w:rsid w:val="001127FD"/>
    <w:rsid w:val="001329EB"/>
    <w:rsid w:val="0013524D"/>
    <w:rsid w:val="00141FA9"/>
    <w:rsid w:val="00161968"/>
    <w:rsid w:val="00173055"/>
    <w:rsid w:val="00174845"/>
    <w:rsid w:val="001748DA"/>
    <w:rsid w:val="0017733F"/>
    <w:rsid w:val="00184FB2"/>
    <w:rsid w:val="001B799D"/>
    <w:rsid w:val="001C714D"/>
    <w:rsid w:val="001D5914"/>
    <w:rsid w:val="001E459E"/>
    <w:rsid w:val="001F3AAF"/>
    <w:rsid w:val="00205C74"/>
    <w:rsid w:val="00221194"/>
    <w:rsid w:val="00222A16"/>
    <w:rsid w:val="00224F9E"/>
    <w:rsid w:val="00232162"/>
    <w:rsid w:val="002373C6"/>
    <w:rsid w:val="002437A1"/>
    <w:rsid w:val="00252CA5"/>
    <w:rsid w:val="00266D59"/>
    <w:rsid w:val="00271B9D"/>
    <w:rsid w:val="00280CC1"/>
    <w:rsid w:val="002917B8"/>
    <w:rsid w:val="00293718"/>
    <w:rsid w:val="002B01B4"/>
    <w:rsid w:val="002B1A55"/>
    <w:rsid w:val="002B1A68"/>
    <w:rsid w:val="002B345E"/>
    <w:rsid w:val="002B572B"/>
    <w:rsid w:val="002B692D"/>
    <w:rsid w:val="002C03BD"/>
    <w:rsid w:val="002C271A"/>
    <w:rsid w:val="002D61F9"/>
    <w:rsid w:val="002E3F79"/>
    <w:rsid w:val="002F050F"/>
    <w:rsid w:val="00301678"/>
    <w:rsid w:val="0034136B"/>
    <w:rsid w:val="0035570E"/>
    <w:rsid w:val="003944FE"/>
    <w:rsid w:val="00394EF4"/>
    <w:rsid w:val="003B5449"/>
    <w:rsid w:val="003C0349"/>
    <w:rsid w:val="003C54E3"/>
    <w:rsid w:val="003D283F"/>
    <w:rsid w:val="003E1AE9"/>
    <w:rsid w:val="003F5616"/>
    <w:rsid w:val="0040180E"/>
    <w:rsid w:val="00446023"/>
    <w:rsid w:val="004507A6"/>
    <w:rsid w:val="0046731A"/>
    <w:rsid w:val="00470430"/>
    <w:rsid w:val="004727FA"/>
    <w:rsid w:val="00480B42"/>
    <w:rsid w:val="004A1037"/>
    <w:rsid w:val="004D55B6"/>
    <w:rsid w:val="004D6382"/>
    <w:rsid w:val="004F52A1"/>
    <w:rsid w:val="00531F5B"/>
    <w:rsid w:val="00567CFF"/>
    <w:rsid w:val="005704A2"/>
    <w:rsid w:val="005747A2"/>
    <w:rsid w:val="00574F9B"/>
    <w:rsid w:val="005A0C18"/>
    <w:rsid w:val="005A6245"/>
    <w:rsid w:val="005B01D1"/>
    <w:rsid w:val="005D6513"/>
    <w:rsid w:val="005E78E2"/>
    <w:rsid w:val="00607F3A"/>
    <w:rsid w:val="00613A5F"/>
    <w:rsid w:val="00625A76"/>
    <w:rsid w:val="00643030"/>
    <w:rsid w:val="006551BB"/>
    <w:rsid w:val="00666DC1"/>
    <w:rsid w:val="00675379"/>
    <w:rsid w:val="0068087E"/>
    <w:rsid w:val="00682B0B"/>
    <w:rsid w:val="0069058B"/>
    <w:rsid w:val="006A3921"/>
    <w:rsid w:val="006A4930"/>
    <w:rsid w:val="006A6654"/>
    <w:rsid w:val="006B03C4"/>
    <w:rsid w:val="006B1390"/>
    <w:rsid w:val="006C4DB9"/>
    <w:rsid w:val="006E791E"/>
    <w:rsid w:val="006F4D54"/>
    <w:rsid w:val="00714772"/>
    <w:rsid w:val="0072299D"/>
    <w:rsid w:val="00730886"/>
    <w:rsid w:val="00730CA3"/>
    <w:rsid w:val="00793F52"/>
    <w:rsid w:val="0079445B"/>
    <w:rsid w:val="007D1191"/>
    <w:rsid w:val="007D2A6C"/>
    <w:rsid w:val="008013B0"/>
    <w:rsid w:val="008034A0"/>
    <w:rsid w:val="00815262"/>
    <w:rsid w:val="008219FD"/>
    <w:rsid w:val="008245F4"/>
    <w:rsid w:val="0083091D"/>
    <w:rsid w:val="00836522"/>
    <w:rsid w:val="008502C9"/>
    <w:rsid w:val="00850B18"/>
    <w:rsid w:val="008615C2"/>
    <w:rsid w:val="00870CA9"/>
    <w:rsid w:val="00871CC5"/>
    <w:rsid w:val="00893451"/>
    <w:rsid w:val="00894D5D"/>
    <w:rsid w:val="008A4805"/>
    <w:rsid w:val="008A6C52"/>
    <w:rsid w:val="008B32BB"/>
    <w:rsid w:val="008B78BB"/>
    <w:rsid w:val="008C5D04"/>
    <w:rsid w:val="008E12C5"/>
    <w:rsid w:val="008E1EC4"/>
    <w:rsid w:val="008F37E7"/>
    <w:rsid w:val="008F6439"/>
    <w:rsid w:val="00902112"/>
    <w:rsid w:val="00904350"/>
    <w:rsid w:val="00926714"/>
    <w:rsid w:val="009345BD"/>
    <w:rsid w:val="00953A3C"/>
    <w:rsid w:val="009617E1"/>
    <w:rsid w:val="009807AA"/>
    <w:rsid w:val="00990E23"/>
    <w:rsid w:val="00992ED9"/>
    <w:rsid w:val="00993A7A"/>
    <w:rsid w:val="00993B07"/>
    <w:rsid w:val="009A451C"/>
    <w:rsid w:val="009D524D"/>
    <w:rsid w:val="009D792C"/>
    <w:rsid w:val="009E701F"/>
    <w:rsid w:val="009F0218"/>
    <w:rsid w:val="009F4311"/>
    <w:rsid w:val="00A14459"/>
    <w:rsid w:val="00A22A95"/>
    <w:rsid w:val="00A62CC8"/>
    <w:rsid w:val="00A65BC1"/>
    <w:rsid w:val="00A80D2F"/>
    <w:rsid w:val="00A87D26"/>
    <w:rsid w:val="00A944FC"/>
    <w:rsid w:val="00AA7E27"/>
    <w:rsid w:val="00AB21B6"/>
    <w:rsid w:val="00AC036D"/>
    <w:rsid w:val="00AC1DA8"/>
    <w:rsid w:val="00AD23E4"/>
    <w:rsid w:val="00AD5235"/>
    <w:rsid w:val="00AE39E3"/>
    <w:rsid w:val="00AF6D43"/>
    <w:rsid w:val="00B10687"/>
    <w:rsid w:val="00B3045F"/>
    <w:rsid w:val="00B41939"/>
    <w:rsid w:val="00B43891"/>
    <w:rsid w:val="00B62AAA"/>
    <w:rsid w:val="00B806ED"/>
    <w:rsid w:val="00B8465E"/>
    <w:rsid w:val="00B95CDB"/>
    <w:rsid w:val="00BA659D"/>
    <w:rsid w:val="00BB1BDB"/>
    <w:rsid w:val="00BB5108"/>
    <w:rsid w:val="00BC3C36"/>
    <w:rsid w:val="00BD20C8"/>
    <w:rsid w:val="00BD2958"/>
    <w:rsid w:val="00BF3BB7"/>
    <w:rsid w:val="00BF6179"/>
    <w:rsid w:val="00C6539F"/>
    <w:rsid w:val="00C66177"/>
    <w:rsid w:val="00C776C3"/>
    <w:rsid w:val="00C83B5D"/>
    <w:rsid w:val="00C910A0"/>
    <w:rsid w:val="00C9487E"/>
    <w:rsid w:val="00CB2C7B"/>
    <w:rsid w:val="00CB70DC"/>
    <w:rsid w:val="00CE271B"/>
    <w:rsid w:val="00CE618D"/>
    <w:rsid w:val="00D13A4C"/>
    <w:rsid w:val="00D169BA"/>
    <w:rsid w:val="00D202F1"/>
    <w:rsid w:val="00D20D11"/>
    <w:rsid w:val="00D21D13"/>
    <w:rsid w:val="00D2265A"/>
    <w:rsid w:val="00D35147"/>
    <w:rsid w:val="00D530F8"/>
    <w:rsid w:val="00D54169"/>
    <w:rsid w:val="00D601AC"/>
    <w:rsid w:val="00D62F62"/>
    <w:rsid w:val="00D77274"/>
    <w:rsid w:val="00D8371C"/>
    <w:rsid w:val="00D879A5"/>
    <w:rsid w:val="00DA70BF"/>
    <w:rsid w:val="00E3380C"/>
    <w:rsid w:val="00E45246"/>
    <w:rsid w:val="00E510E8"/>
    <w:rsid w:val="00E63BFB"/>
    <w:rsid w:val="00E82BC0"/>
    <w:rsid w:val="00E96629"/>
    <w:rsid w:val="00E96F2D"/>
    <w:rsid w:val="00EB6C73"/>
    <w:rsid w:val="00EC1080"/>
    <w:rsid w:val="00EC169D"/>
    <w:rsid w:val="00EC7FDC"/>
    <w:rsid w:val="00ED5C90"/>
    <w:rsid w:val="00EF5FDD"/>
    <w:rsid w:val="00EF7D92"/>
    <w:rsid w:val="00F16E51"/>
    <w:rsid w:val="00F636FE"/>
    <w:rsid w:val="00FA6EBF"/>
    <w:rsid w:val="00FA7CFF"/>
    <w:rsid w:val="00FD0AD5"/>
    <w:rsid w:val="00FD3F28"/>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ED793"/>
  <w15:chartTrackingRefBased/>
  <w15:docId w15:val="{887BDC29-7E12-4D67-8CF6-FCBC943E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BB7"/>
    <w:pPr>
      <w:keepNext/>
      <w:keepLines/>
      <w:spacing w:before="240" w:after="0"/>
      <w:outlineLvl w:val="0"/>
    </w:pPr>
    <w:rPr>
      <w:rFonts w:ascii="Arial" w:eastAsiaTheme="majorEastAsia" w:hAnsi="Arial" w:cstheme="majorBidi"/>
      <w:color w:val="0089C7"/>
      <w:sz w:val="28"/>
      <w:szCs w:val="32"/>
    </w:rPr>
  </w:style>
  <w:style w:type="paragraph" w:styleId="Heading2">
    <w:name w:val="heading 2"/>
    <w:basedOn w:val="Normal"/>
    <w:next w:val="Normal"/>
    <w:link w:val="Heading2Char"/>
    <w:uiPriority w:val="9"/>
    <w:unhideWhenUsed/>
    <w:qFormat/>
    <w:rsid w:val="001748DA"/>
    <w:pPr>
      <w:keepNext/>
      <w:keepLines/>
      <w:spacing w:before="40" w:after="0"/>
      <w:outlineLvl w:val="1"/>
    </w:pPr>
    <w:rPr>
      <w:rFonts w:ascii="Arial" w:eastAsiaTheme="majorEastAsia" w:hAnsi="Arial" w:cstheme="majorBidi"/>
      <w:color w:val="0089C7"/>
      <w:sz w:val="24"/>
      <w:szCs w:val="26"/>
    </w:rPr>
  </w:style>
  <w:style w:type="paragraph" w:styleId="Heading3">
    <w:name w:val="heading 3"/>
    <w:basedOn w:val="Normal"/>
    <w:next w:val="Normal"/>
    <w:link w:val="Heading3Char"/>
    <w:uiPriority w:val="9"/>
    <w:unhideWhenUsed/>
    <w:qFormat/>
    <w:rsid w:val="009F43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958"/>
    <w:pPr>
      <w:ind w:left="720"/>
      <w:contextualSpacing/>
    </w:pPr>
  </w:style>
  <w:style w:type="paragraph" w:styleId="BalloonText">
    <w:name w:val="Balloon Text"/>
    <w:basedOn w:val="Normal"/>
    <w:link w:val="BalloonTextChar"/>
    <w:uiPriority w:val="99"/>
    <w:semiHidden/>
    <w:unhideWhenUsed/>
    <w:rsid w:val="002C0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3BD"/>
    <w:rPr>
      <w:rFonts w:ascii="Segoe UI" w:hAnsi="Segoe UI" w:cs="Segoe UI"/>
      <w:sz w:val="18"/>
      <w:szCs w:val="18"/>
    </w:rPr>
  </w:style>
  <w:style w:type="paragraph" w:styleId="Header">
    <w:name w:val="header"/>
    <w:basedOn w:val="Normal"/>
    <w:link w:val="HeaderChar"/>
    <w:uiPriority w:val="99"/>
    <w:unhideWhenUsed/>
    <w:rsid w:val="008F6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439"/>
  </w:style>
  <w:style w:type="paragraph" w:styleId="Footer">
    <w:name w:val="footer"/>
    <w:basedOn w:val="Normal"/>
    <w:link w:val="FooterChar"/>
    <w:uiPriority w:val="99"/>
    <w:unhideWhenUsed/>
    <w:rsid w:val="008F64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439"/>
  </w:style>
  <w:style w:type="character" w:styleId="Hyperlink">
    <w:name w:val="Hyperlink"/>
    <w:basedOn w:val="DefaultParagraphFont"/>
    <w:uiPriority w:val="99"/>
    <w:unhideWhenUsed/>
    <w:rsid w:val="008502C9"/>
    <w:rPr>
      <w:color w:val="0000FF"/>
      <w:u w:val="single"/>
    </w:rPr>
  </w:style>
  <w:style w:type="character" w:styleId="FollowedHyperlink">
    <w:name w:val="FollowedHyperlink"/>
    <w:basedOn w:val="DefaultParagraphFont"/>
    <w:uiPriority w:val="99"/>
    <w:semiHidden/>
    <w:unhideWhenUsed/>
    <w:rsid w:val="003F5616"/>
    <w:rPr>
      <w:color w:val="954F72" w:themeColor="followedHyperlink"/>
      <w:u w:val="single"/>
    </w:rPr>
  </w:style>
  <w:style w:type="character" w:customStyle="1" w:styleId="Heading1Char">
    <w:name w:val="Heading 1 Char"/>
    <w:basedOn w:val="DefaultParagraphFont"/>
    <w:link w:val="Heading1"/>
    <w:uiPriority w:val="9"/>
    <w:rsid w:val="00BF3BB7"/>
    <w:rPr>
      <w:rFonts w:ascii="Arial" w:eastAsiaTheme="majorEastAsia" w:hAnsi="Arial" w:cstheme="majorBidi"/>
      <w:color w:val="0089C7"/>
      <w:sz w:val="28"/>
      <w:szCs w:val="32"/>
    </w:rPr>
  </w:style>
  <w:style w:type="character" w:customStyle="1" w:styleId="Heading2Char">
    <w:name w:val="Heading 2 Char"/>
    <w:basedOn w:val="DefaultParagraphFont"/>
    <w:link w:val="Heading2"/>
    <w:uiPriority w:val="9"/>
    <w:rsid w:val="001748DA"/>
    <w:rPr>
      <w:rFonts w:ascii="Arial" w:eastAsiaTheme="majorEastAsia" w:hAnsi="Arial" w:cstheme="majorBidi"/>
      <w:color w:val="0089C7"/>
      <w:sz w:val="24"/>
      <w:szCs w:val="26"/>
    </w:rPr>
  </w:style>
  <w:style w:type="character" w:customStyle="1" w:styleId="Heading3Char">
    <w:name w:val="Heading 3 Char"/>
    <w:basedOn w:val="DefaultParagraphFont"/>
    <w:link w:val="Heading3"/>
    <w:uiPriority w:val="9"/>
    <w:rsid w:val="009F4311"/>
    <w:rPr>
      <w:rFonts w:asciiTheme="majorHAnsi" w:eastAsiaTheme="majorEastAsia" w:hAnsiTheme="majorHAnsi" w:cstheme="majorBidi"/>
      <w:color w:val="1F3763" w:themeColor="accent1" w:themeShade="7F"/>
      <w:sz w:val="24"/>
      <w:szCs w:val="24"/>
    </w:rPr>
  </w:style>
  <w:style w:type="character" w:customStyle="1" w:styleId="highlight">
    <w:name w:val="highlight"/>
    <w:basedOn w:val="DefaultParagraphFont"/>
    <w:rsid w:val="003D283F"/>
  </w:style>
  <w:style w:type="paragraph" w:styleId="TOCHeading">
    <w:name w:val="TOC Heading"/>
    <w:basedOn w:val="Heading1"/>
    <w:next w:val="Normal"/>
    <w:uiPriority w:val="39"/>
    <w:unhideWhenUsed/>
    <w:qFormat/>
    <w:rsid w:val="00BF3BB7"/>
    <w:pPr>
      <w:outlineLvl w:val="9"/>
    </w:pPr>
    <w:rPr>
      <w:lang w:val="en-US"/>
    </w:rPr>
  </w:style>
  <w:style w:type="paragraph" w:styleId="TOC1">
    <w:name w:val="toc 1"/>
    <w:basedOn w:val="Normal"/>
    <w:next w:val="Normal"/>
    <w:autoRedefine/>
    <w:uiPriority w:val="39"/>
    <w:unhideWhenUsed/>
    <w:rsid w:val="00BF3BB7"/>
    <w:pPr>
      <w:spacing w:after="100"/>
    </w:pPr>
    <w:rPr>
      <w:rFonts w:ascii="Arial" w:hAnsi="Arial"/>
      <w:sz w:val="28"/>
    </w:rPr>
  </w:style>
  <w:style w:type="paragraph" w:styleId="TOC2">
    <w:name w:val="toc 2"/>
    <w:basedOn w:val="Normal"/>
    <w:next w:val="Normal"/>
    <w:autoRedefine/>
    <w:uiPriority w:val="39"/>
    <w:unhideWhenUsed/>
    <w:rsid w:val="001748DA"/>
    <w:pPr>
      <w:spacing w:after="100"/>
      <w:ind w:left="220"/>
    </w:pPr>
    <w:rPr>
      <w:rFonts w:ascii="Arial" w:eastAsiaTheme="minorEastAsia" w:hAnsi="Arial" w:cs="Times New Roman"/>
      <w:sz w:val="28"/>
      <w:lang w:val="en-US"/>
    </w:rPr>
  </w:style>
  <w:style w:type="paragraph" w:styleId="TOC3">
    <w:name w:val="toc 3"/>
    <w:basedOn w:val="Normal"/>
    <w:next w:val="Normal"/>
    <w:autoRedefine/>
    <w:uiPriority w:val="39"/>
    <w:unhideWhenUsed/>
    <w:rsid w:val="00BF3BB7"/>
    <w:pPr>
      <w:spacing w:after="100"/>
      <w:ind w:left="440"/>
    </w:pPr>
    <w:rPr>
      <w:rFonts w:eastAsiaTheme="minorEastAsia" w:cs="Times New Roman"/>
      <w:lang w:val="en-US"/>
    </w:rPr>
  </w:style>
  <w:style w:type="numbering" w:customStyle="1" w:styleId="Style1">
    <w:name w:val="Style1"/>
    <w:uiPriority w:val="99"/>
    <w:rsid w:val="006C4DB9"/>
    <w:pPr>
      <w:numPr>
        <w:numId w:val="1"/>
      </w:numPr>
    </w:pPr>
  </w:style>
  <w:style w:type="character" w:styleId="UnresolvedMention">
    <w:name w:val="Unresolved Mention"/>
    <w:basedOn w:val="DefaultParagraphFont"/>
    <w:uiPriority w:val="99"/>
    <w:semiHidden/>
    <w:unhideWhenUsed/>
    <w:rsid w:val="0087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66461">
      <w:bodyDiv w:val="1"/>
      <w:marLeft w:val="0"/>
      <w:marRight w:val="0"/>
      <w:marTop w:val="0"/>
      <w:marBottom w:val="0"/>
      <w:divBdr>
        <w:top w:val="none" w:sz="0" w:space="0" w:color="auto"/>
        <w:left w:val="none" w:sz="0" w:space="0" w:color="auto"/>
        <w:bottom w:val="none" w:sz="0" w:space="0" w:color="auto"/>
        <w:right w:val="none" w:sz="0" w:space="0" w:color="auto"/>
      </w:divBdr>
    </w:div>
    <w:div w:id="934676327">
      <w:bodyDiv w:val="1"/>
      <w:marLeft w:val="0"/>
      <w:marRight w:val="0"/>
      <w:marTop w:val="0"/>
      <w:marBottom w:val="0"/>
      <w:divBdr>
        <w:top w:val="none" w:sz="0" w:space="0" w:color="auto"/>
        <w:left w:val="none" w:sz="0" w:space="0" w:color="auto"/>
        <w:bottom w:val="none" w:sz="0" w:space="0" w:color="auto"/>
        <w:right w:val="none" w:sz="0" w:space="0" w:color="auto"/>
      </w:divBdr>
    </w:div>
    <w:div w:id="1278177708">
      <w:bodyDiv w:val="1"/>
      <w:marLeft w:val="0"/>
      <w:marRight w:val="0"/>
      <w:marTop w:val="0"/>
      <w:marBottom w:val="0"/>
      <w:divBdr>
        <w:top w:val="none" w:sz="0" w:space="0" w:color="auto"/>
        <w:left w:val="none" w:sz="0" w:space="0" w:color="auto"/>
        <w:bottom w:val="none" w:sz="0" w:space="0" w:color="auto"/>
        <w:right w:val="none" w:sz="0" w:space="0" w:color="auto"/>
      </w:divBdr>
    </w:div>
    <w:div w:id="1558205053">
      <w:bodyDiv w:val="1"/>
      <w:marLeft w:val="0"/>
      <w:marRight w:val="0"/>
      <w:marTop w:val="0"/>
      <w:marBottom w:val="0"/>
      <w:divBdr>
        <w:top w:val="none" w:sz="0" w:space="0" w:color="auto"/>
        <w:left w:val="none" w:sz="0" w:space="0" w:color="auto"/>
        <w:bottom w:val="none" w:sz="0" w:space="0" w:color="auto"/>
        <w:right w:val="none" w:sz="0" w:space="0" w:color="auto"/>
      </w:divBdr>
    </w:div>
    <w:div w:id="1710257985">
      <w:bodyDiv w:val="1"/>
      <w:marLeft w:val="0"/>
      <w:marRight w:val="0"/>
      <w:marTop w:val="0"/>
      <w:marBottom w:val="0"/>
      <w:divBdr>
        <w:top w:val="none" w:sz="0" w:space="0" w:color="auto"/>
        <w:left w:val="none" w:sz="0" w:space="0" w:color="auto"/>
        <w:bottom w:val="none" w:sz="0" w:space="0" w:color="auto"/>
        <w:right w:val="none" w:sz="0" w:space="0" w:color="auto"/>
      </w:divBdr>
    </w:div>
    <w:div w:id="1875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heck-employment-status-for-tax" TargetMode="External"/><Relationship Id="rId18" Type="http://schemas.openxmlformats.org/officeDocument/2006/relationships/hyperlink" Target="mailto:shropshirecouncil.invoices@proactiscapture.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uidance/check-employment-status-for-ta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ayroll.notifications@shropshire.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yroll.notifications@shropshire.go.uk" TargetMode="External"/><Relationship Id="rId20" Type="http://schemas.openxmlformats.org/officeDocument/2006/relationships/hyperlink" Target="https://www.gov.uk/hmrc-internal-manuals/employment-status-manual/esm11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aul.jones@shropshire.gov.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ayroll.notifications@shrop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heck-employment-status-for-tax" TargetMode="External"/><Relationship Id="rId22" Type="http://schemas.openxmlformats.org/officeDocument/2006/relationships/hyperlink" Target="mailt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183a4a-a65c-44f7-88a5-d56cf3c00762" xsi:nil="true"/>
    <lcf76f155ced4ddcb4097134ff3c332f xmlns="b671ee3b-d157-402c-adc9-20f5a858369f">
      <Terms xmlns="http://schemas.microsoft.com/office/infopath/2007/PartnerControls"/>
    </lcf76f155ced4ddcb4097134ff3c332f>
    <_Flow_SignoffStatus xmlns="b671ee3b-d157-402c-adc9-20f5a858369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20" ma:contentTypeDescription="Create a new document." ma:contentTypeScope="" ma:versionID="93e7b89230dc7d5fa8b61c4cf3e05c48">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1400c464b1b017abd8126365afd43feb"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367C5-C432-42A7-942E-FA30DEF57B5B}">
  <ds:schemaRefs>
    <ds:schemaRef ds:uri="http://schemas.microsoft.com/office/2006/metadata/properties"/>
    <ds:schemaRef ds:uri="http://schemas.microsoft.com/office/infopath/2007/PartnerControls"/>
    <ds:schemaRef ds:uri="e2183a4a-a65c-44f7-88a5-d56cf3c00762"/>
    <ds:schemaRef ds:uri="b671ee3b-d157-402c-adc9-20f5a858369f"/>
  </ds:schemaRefs>
</ds:datastoreItem>
</file>

<file path=customXml/itemProps2.xml><?xml version="1.0" encoding="utf-8"?>
<ds:datastoreItem xmlns:ds="http://schemas.openxmlformats.org/officeDocument/2006/customXml" ds:itemID="{1F734D96-9827-4E39-BBE6-48DCBC8BA8A8}">
  <ds:schemaRefs>
    <ds:schemaRef ds:uri="http://schemas.openxmlformats.org/officeDocument/2006/bibliography"/>
  </ds:schemaRefs>
</ds:datastoreItem>
</file>

<file path=customXml/itemProps3.xml><?xml version="1.0" encoding="utf-8"?>
<ds:datastoreItem xmlns:ds="http://schemas.openxmlformats.org/officeDocument/2006/customXml" ds:itemID="{57DEFF60-84EB-4373-A81B-244215B63450}">
  <ds:schemaRefs>
    <ds:schemaRef ds:uri="http://schemas.microsoft.com/sharepoint/v3/contenttype/forms"/>
  </ds:schemaRefs>
</ds:datastoreItem>
</file>

<file path=customXml/itemProps4.xml><?xml version="1.0" encoding="utf-8"?>
<ds:datastoreItem xmlns:ds="http://schemas.openxmlformats.org/officeDocument/2006/customXml" ds:itemID="{CD027DDA-F775-4424-BE6D-983FD5400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ee3b-d157-402c-adc9-20f5a858369f"/>
    <ds:schemaRef ds:uri="e2183a4a-a65c-44f7-88a5-d56cf3c0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17</Pages>
  <Words>5429</Words>
  <Characters>30949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Lawer</dc:creator>
  <cp:keywords/>
  <dc:description/>
  <cp:lastModifiedBy>Paul Jones</cp:lastModifiedBy>
  <cp:revision>85</cp:revision>
  <cp:lastPrinted>2019-11-06T08:56:00Z</cp:lastPrinted>
  <dcterms:created xsi:type="dcterms:W3CDTF">2024-01-04T14:46:00Z</dcterms:created>
  <dcterms:modified xsi:type="dcterms:W3CDTF">2024-01-31T12:54:00Z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0x010100BDCE1BA7D9DC6B4E8092E3DC8C4EEF2B</vt:lpwstr>
  </property>
  <property fmtid="{D5CDD505-2E9C-101B-9397-08002B2CF9AE}" pid="3" name="Order">
    <vt:r8>100</vt:r8>
  </property>
  <property fmtid="{D5CDD505-2E9C-101B-9397-08002B2CF9AE}" pid="4" name="MediaServiceImageTags">
    <vt:lpwstr/>
  </property>
</Properties>
</file>